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8"/>
        <w:ind w:left="0"/>
        <w:rPr>
          <w:rFonts w:ascii="Times New Roman"/>
          <w:sz w:val="22"/>
        </w:rPr>
      </w:pPr>
      <w:bookmarkStart w:id="22" w:name="_GoBack"/>
      <w:bookmarkEnd w:id="22"/>
    </w:p>
    <w:p>
      <w:pPr>
        <w:spacing w:before="0" w:line="621" w:lineRule="exact"/>
        <w:ind w:left="860" w:right="863" w:firstLine="0"/>
        <w:jc w:val="center"/>
        <w:rPr>
          <w:rFonts w:hint="eastAsia" w:ascii="楷体" w:eastAsia="楷体"/>
          <w:b/>
          <w:sz w:val="52"/>
        </w:rPr>
      </w:pPr>
    </w:p>
    <w:p>
      <w:pPr>
        <w:spacing w:before="0" w:line="621" w:lineRule="exact"/>
        <w:ind w:left="860" w:right="863" w:firstLine="0"/>
        <w:jc w:val="center"/>
        <w:rPr>
          <w:rFonts w:hint="eastAsia" w:ascii="楷体" w:eastAsia="楷体"/>
          <w:b/>
          <w:sz w:val="52"/>
        </w:rPr>
      </w:pPr>
    </w:p>
    <w:p>
      <w:pPr>
        <w:spacing w:before="0" w:line="621" w:lineRule="exact"/>
        <w:ind w:left="860" w:right="863" w:firstLine="0"/>
        <w:jc w:val="center"/>
        <w:rPr>
          <w:rFonts w:hint="eastAsia" w:ascii="楷体" w:eastAsia="楷体"/>
          <w:b/>
          <w:sz w:val="52"/>
        </w:rPr>
      </w:pPr>
    </w:p>
    <w:p>
      <w:pPr>
        <w:spacing w:before="0" w:line="621" w:lineRule="exact"/>
        <w:ind w:left="860" w:right="863" w:firstLine="0"/>
        <w:jc w:val="center"/>
        <w:rPr>
          <w:rFonts w:hint="eastAsia" w:ascii="楷体" w:eastAsia="楷体"/>
          <w:b/>
          <w:sz w:val="52"/>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862" w:right="863" w:firstLine="0"/>
        <w:jc w:val="center"/>
        <w:textAlignment w:val="auto"/>
        <w:rPr>
          <w:rFonts w:hint="default" w:ascii="楷体" w:eastAsia="楷体"/>
          <w:b/>
          <w:sz w:val="52"/>
          <w:lang w:val="en-US"/>
        </w:rPr>
      </w:pPr>
      <w:r>
        <w:rPr>
          <w:rFonts w:hint="eastAsia" w:ascii="楷体" w:eastAsia="楷体"/>
          <w:b/>
          <w:sz w:val="52"/>
        </w:rPr>
        <w:t>淄博市张店区浮山驿</w:t>
      </w:r>
      <w:r>
        <w:rPr>
          <w:rFonts w:hint="eastAsia" w:ascii="楷体" w:eastAsia="楷体"/>
          <w:b/>
          <w:sz w:val="52"/>
          <w:lang w:val="en-US" w:eastAsia="zh-CN"/>
        </w:rPr>
        <w:t>村370303104202JA00015地块</w:t>
      </w:r>
    </w:p>
    <w:p>
      <w:pPr>
        <w:keepNext w:val="0"/>
        <w:keepLines w:val="0"/>
        <w:pageBreakBefore w:val="0"/>
        <w:widowControl w:val="0"/>
        <w:kinsoku/>
        <w:wordWrap/>
        <w:overflowPunct/>
        <w:topLinePunct w:val="0"/>
        <w:autoSpaceDE w:val="0"/>
        <w:autoSpaceDN w:val="0"/>
        <w:bidi w:val="0"/>
        <w:adjustRightInd/>
        <w:snapToGrid/>
        <w:spacing w:before="0" w:line="360" w:lineRule="auto"/>
        <w:ind w:left="862" w:right="861" w:firstLine="0"/>
        <w:jc w:val="center"/>
        <w:textAlignment w:val="auto"/>
        <w:rPr>
          <w:rFonts w:hint="eastAsia" w:ascii="楷体" w:eastAsia="楷体"/>
          <w:b/>
          <w:sz w:val="52"/>
          <w:lang w:eastAsia="zh-CN"/>
        </w:rPr>
      </w:pPr>
      <w:r>
        <w:rPr>
          <w:rFonts w:hint="eastAsia" w:ascii="楷体" w:eastAsia="楷体"/>
          <w:b/>
          <w:sz w:val="52"/>
        </w:rPr>
        <w:t>土壤污染状况调查</w:t>
      </w:r>
      <w:r>
        <w:rPr>
          <w:rFonts w:hint="eastAsia" w:ascii="楷体" w:eastAsia="楷体"/>
          <w:b/>
          <w:sz w:val="52"/>
          <w:lang w:val="en-US" w:eastAsia="zh-CN"/>
        </w:rPr>
        <w:t>报告</w:t>
      </w:r>
    </w:p>
    <w:p>
      <w:pPr>
        <w:pStyle w:val="5"/>
        <w:rPr>
          <w:rFonts w:ascii="楷体"/>
          <w:b/>
          <w:sz w:val="52"/>
        </w:rPr>
      </w:pPr>
    </w:p>
    <w:p>
      <w:pPr>
        <w:pStyle w:val="5"/>
        <w:rPr>
          <w:rFonts w:ascii="楷体"/>
          <w:b/>
          <w:sz w:val="52"/>
        </w:rPr>
      </w:pPr>
    </w:p>
    <w:p>
      <w:pPr>
        <w:pStyle w:val="5"/>
        <w:rPr>
          <w:rFonts w:ascii="楷体"/>
          <w:b/>
          <w:sz w:val="52"/>
        </w:rPr>
      </w:pPr>
    </w:p>
    <w:p>
      <w:pPr>
        <w:pStyle w:val="5"/>
        <w:rPr>
          <w:rFonts w:ascii="楷体"/>
          <w:b/>
          <w:sz w:val="52"/>
        </w:rPr>
      </w:pPr>
    </w:p>
    <w:p>
      <w:pPr>
        <w:pStyle w:val="5"/>
        <w:rPr>
          <w:rFonts w:ascii="楷体"/>
          <w:b/>
          <w:sz w:val="52"/>
        </w:rPr>
      </w:pPr>
    </w:p>
    <w:p>
      <w:pPr>
        <w:pStyle w:val="5"/>
        <w:rPr>
          <w:rFonts w:ascii="楷体"/>
          <w:b/>
          <w:sz w:val="52"/>
        </w:rPr>
      </w:pPr>
    </w:p>
    <w:p>
      <w:pPr>
        <w:spacing w:before="373" w:line="480" w:lineRule="auto"/>
        <w:ind w:left="120" w:right="115" w:firstLine="0"/>
        <w:jc w:val="left"/>
        <w:rPr>
          <w:rFonts w:hint="eastAsia" w:ascii="楷体" w:eastAsia="楷体"/>
          <w:b/>
          <w:sz w:val="36"/>
        </w:rPr>
      </w:pPr>
      <w:r>
        <w:rPr>
          <w:rFonts w:hint="eastAsia" w:ascii="楷体" w:eastAsia="楷体"/>
          <w:b/>
          <w:spacing w:val="2"/>
          <w:w w:val="99"/>
          <w:sz w:val="36"/>
        </w:rPr>
        <w:t>委托</w:t>
      </w:r>
      <w:r>
        <w:rPr>
          <w:rFonts w:hint="eastAsia" w:ascii="楷体" w:eastAsia="楷体"/>
          <w:b/>
          <w:w w:val="99"/>
          <w:sz w:val="36"/>
        </w:rPr>
        <w:t>单</w:t>
      </w:r>
      <w:r>
        <w:rPr>
          <w:rFonts w:hint="eastAsia" w:ascii="楷体" w:eastAsia="楷体"/>
          <w:b/>
          <w:spacing w:val="2"/>
          <w:w w:val="99"/>
          <w:sz w:val="36"/>
        </w:rPr>
        <w:t>位</w:t>
      </w:r>
      <w:r>
        <w:rPr>
          <w:rFonts w:hint="eastAsia" w:ascii="楷体" w:eastAsia="楷体"/>
          <w:b/>
          <w:spacing w:val="-5"/>
          <w:w w:val="99"/>
          <w:sz w:val="36"/>
        </w:rPr>
        <w:t>：</w:t>
      </w:r>
      <w:r>
        <w:rPr>
          <w:rFonts w:hint="eastAsia" w:ascii="楷体" w:eastAsia="楷体"/>
          <w:b/>
          <w:w w:val="99"/>
          <w:sz w:val="36"/>
        </w:rPr>
        <w:t>淄</w:t>
      </w:r>
      <w:r>
        <w:rPr>
          <w:rFonts w:hint="eastAsia" w:ascii="楷体" w:eastAsia="楷体"/>
          <w:b/>
          <w:spacing w:val="2"/>
          <w:w w:val="99"/>
          <w:sz w:val="36"/>
        </w:rPr>
        <w:t>博市</w:t>
      </w:r>
      <w:r>
        <w:rPr>
          <w:rFonts w:hint="eastAsia" w:ascii="楷体" w:eastAsia="楷体"/>
          <w:b/>
          <w:w w:val="99"/>
          <w:sz w:val="36"/>
        </w:rPr>
        <w:t>张</w:t>
      </w:r>
      <w:r>
        <w:rPr>
          <w:rFonts w:hint="eastAsia" w:ascii="楷体" w:eastAsia="楷体"/>
          <w:b/>
          <w:spacing w:val="2"/>
          <w:w w:val="99"/>
          <w:sz w:val="36"/>
        </w:rPr>
        <w:t>店区</w:t>
      </w:r>
      <w:r>
        <w:rPr>
          <w:rFonts w:hint="eastAsia" w:ascii="楷体" w:eastAsia="楷体"/>
          <w:b/>
          <w:w w:val="99"/>
          <w:sz w:val="36"/>
        </w:rPr>
        <w:t>傅</w:t>
      </w:r>
      <w:r>
        <w:rPr>
          <w:rFonts w:hint="eastAsia" w:ascii="楷体" w:eastAsia="楷体"/>
          <w:b/>
          <w:spacing w:val="2"/>
          <w:w w:val="99"/>
          <w:sz w:val="36"/>
        </w:rPr>
        <w:t>家</w:t>
      </w:r>
      <w:r>
        <w:rPr>
          <w:rFonts w:hint="eastAsia" w:ascii="楷体" w:eastAsia="楷体"/>
          <w:b/>
          <w:spacing w:val="5"/>
          <w:w w:val="99"/>
          <w:sz w:val="36"/>
        </w:rPr>
        <w:t>镇</w:t>
      </w:r>
      <w:r>
        <w:rPr>
          <w:rFonts w:hint="eastAsia" w:ascii="楷体" w:eastAsia="楷体"/>
          <w:b/>
          <w:w w:val="99"/>
          <w:sz w:val="36"/>
        </w:rPr>
        <w:t>浮</w:t>
      </w:r>
      <w:r>
        <w:rPr>
          <w:rFonts w:hint="eastAsia" w:ascii="楷体" w:eastAsia="楷体"/>
          <w:b/>
          <w:spacing w:val="2"/>
          <w:w w:val="99"/>
          <w:sz w:val="36"/>
        </w:rPr>
        <w:t>山驿</w:t>
      </w:r>
      <w:r>
        <w:rPr>
          <w:rFonts w:hint="eastAsia" w:ascii="楷体" w:eastAsia="楷体"/>
          <w:b/>
          <w:w w:val="99"/>
          <w:sz w:val="36"/>
        </w:rPr>
        <w:t>村</w:t>
      </w:r>
      <w:r>
        <w:rPr>
          <w:rFonts w:hint="eastAsia" w:ascii="楷体" w:eastAsia="楷体"/>
          <w:b/>
          <w:spacing w:val="2"/>
          <w:w w:val="99"/>
          <w:sz w:val="36"/>
        </w:rPr>
        <w:t>村民</w:t>
      </w:r>
      <w:r>
        <w:rPr>
          <w:rFonts w:hint="eastAsia" w:ascii="楷体" w:eastAsia="楷体"/>
          <w:b/>
          <w:w w:val="99"/>
          <w:sz w:val="36"/>
        </w:rPr>
        <w:t>委</w:t>
      </w:r>
      <w:r>
        <w:rPr>
          <w:rFonts w:hint="eastAsia" w:ascii="楷体" w:eastAsia="楷体"/>
          <w:b/>
          <w:spacing w:val="2"/>
          <w:w w:val="99"/>
          <w:sz w:val="36"/>
        </w:rPr>
        <w:t>员</w:t>
      </w:r>
      <w:r>
        <w:rPr>
          <w:rFonts w:hint="eastAsia" w:ascii="楷体" w:eastAsia="楷体"/>
          <w:b/>
          <w:w w:val="99"/>
          <w:sz w:val="36"/>
        </w:rPr>
        <w:t>会</w:t>
      </w:r>
      <w:r>
        <w:rPr>
          <w:rFonts w:hint="eastAsia" w:ascii="楷体" w:eastAsia="楷体"/>
          <w:b/>
          <w:spacing w:val="2"/>
          <w:w w:val="99"/>
          <w:sz w:val="36"/>
        </w:rPr>
        <w:t>编制</w:t>
      </w:r>
      <w:r>
        <w:rPr>
          <w:rFonts w:hint="eastAsia" w:ascii="楷体" w:eastAsia="楷体"/>
          <w:b/>
          <w:w w:val="99"/>
          <w:sz w:val="36"/>
        </w:rPr>
        <w:t>单</w:t>
      </w:r>
      <w:r>
        <w:rPr>
          <w:rFonts w:hint="eastAsia" w:ascii="楷体" w:eastAsia="楷体"/>
          <w:b/>
          <w:spacing w:val="2"/>
          <w:w w:val="99"/>
          <w:sz w:val="36"/>
        </w:rPr>
        <w:t>位：</w:t>
      </w:r>
      <w:r>
        <w:rPr>
          <w:rFonts w:hint="eastAsia" w:ascii="楷体" w:eastAsia="楷体"/>
          <w:b/>
          <w:w w:val="99"/>
          <w:sz w:val="36"/>
        </w:rPr>
        <w:t>山</w:t>
      </w:r>
      <w:r>
        <w:rPr>
          <w:rFonts w:hint="eastAsia" w:ascii="楷体" w:eastAsia="楷体"/>
          <w:b/>
          <w:spacing w:val="2"/>
          <w:w w:val="99"/>
          <w:sz w:val="36"/>
        </w:rPr>
        <w:t>东</w:t>
      </w:r>
      <w:r>
        <w:rPr>
          <w:rFonts w:hint="eastAsia" w:ascii="楷体" w:eastAsia="楷体"/>
          <w:b/>
          <w:spacing w:val="2"/>
          <w:w w:val="99"/>
          <w:sz w:val="36"/>
          <w:lang w:eastAsia="zh-CN"/>
        </w:rPr>
        <w:t>XX</w:t>
      </w:r>
      <w:r>
        <w:rPr>
          <w:rFonts w:hint="eastAsia" w:ascii="楷体" w:eastAsia="楷体"/>
          <w:b/>
          <w:spacing w:val="2"/>
          <w:w w:val="99"/>
          <w:sz w:val="36"/>
        </w:rPr>
        <w:t>检测</w:t>
      </w:r>
      <w:r>
        <w:rPr>
          <w:rFonts w:hint="eastAsia" w:ascii="楷体" w:eastAsia="楷体"/>
          <w:b/>
          <w:w w:val="99"/>
          <w:sz w:val="36"/>
        </w:rPr>
        <w:t>技</w:t>
      </w:r>
      <w:r>
        <w:rPr>
          <w:rFonts w:hint="eastAsia" w:ascii="楷体" w:eastAsia="楷体"/>
          <w:b/>
          <w:spacing w:val="2"/>
          <w:w w:val="99"/>
          <w:sz w:val="36"/>
        </w:rPr>
        <w:t>术服</w:t>
      </w:r>
      <w:r>
        <w:rPr>
          <w:rFonts w:hint="eastAsia" w:ascii="楷体" w:eastAsia="楷体"/>
          <w:b/>
          <w:w w:val="99"/>
          <w:sz w:val="36"/>
        </w:rPr>
        <w:t>务</w:t>
      </w:r>
      <w:r>
        <w:rPr>
          <w:rFonts w:hint="eastAsia" w:ascii="楷体" w:eastAsia="楷体"/>
          <w:b/>
          <w:spacing w:val="2"/>
          <w:w w:val="99"/>
          <w:sz w:val="36"/>
        </w:rPr>
        <w:t>有限</w:t>
      </w:r>
      <w:r>
        <w:rPr>
          <w:rFonts w:hint="eastAsia" w:ascii="楷体" w:eastAsia="楷体"/>
          <w:b/>
          <w:w w:val="99"/>
          <w:sz w:val="36"/>
        </w:rPr>
        <w:t>公司</w:t>
      </w:r>
    </w:p>
    <w:p>
      <w:pPr>
        <w:spacing w:before="213" w:line="480" w:lineRule="auto"/>
        <w:ind w:left="120" w:right="0" w:firstLine="0"/>
        <w:jc w:val="left"/>
        <w:rPr>
          <w:rFonts w:hint="eastAsia" w:ascii="楷体" w:eastAsia="楷体"/>
          <w:b/>
          <w:sz w:val="36"/>
        </w:rPr>
      </w:pPr>
      <w:r>
        <w:rPr>
          <w:rFonts w:hint="eastAsia" w:ascii="楷体" w:eastAsia="楷体"/>
          <w:b/>
          <w:sz w:val="36"/>
        </w:rPr>
        <w:t>编制时间：二零二零年六月</w:t>
      </w:r>
    </w:p>
    <w:p>
      <w:pPr>
        <w:spacing w:after="0" w:line="480" w:lineRule="auto"/>
        <w:jc w:val="left"/>
        <w:rPr>
          <w:rFonts w:hint="eastAsia" w:ascii="楷体" w:eastAsia="楷体"/>
          <w:sz w:val="36"/>
        </w:rPr>
        <w:sectPr>
          <w:pgSz w:w="11910" w:h="16840"/>
          <w:pgMar w:top="1580" w:right="1680" w:bottom="280" w:left="1680" w:header="720" w:footer="720" w:gutter="0"/>
          <w:pgNumType w:fmt="decimal"/>
        </w:sectPr>
      </w:pPr>
    </w:p>
    <w:p>
      <w:pPr>
        <w:spacing w:before="0" w:line="408" w:lineRule="auto"/>
        <w:ind w:left="1620" w:leftChars="100" w:right="218" w:hanging="1400" w:hangingChars="500"/>
        <w:jc w:val="left"/>
        <w:rPr>
          <w:rFonts w:hint="eastAsia" w:ascii="楷体" w:eastAsia="楷体"/>
          <w:w w:val="100"/>
          <w:sz w:val="28"/>
        </w:rPr>
      </w:pPr>
      <w:r>
        <w:rPr>
          <w:rFonts w:hint="eastAsia" w:ascii="楷体" w:eastAsia="楷体"/>
          <w:w w:val="100"/>
          <w:sz w:val="28"/>
        </w:rPr>
        <w:t>项目名</w:t>
      </w:r>
      <w:r>
        <w:rPr>
          <w:rFonts w:hint="eastAsia" w:ascii="楷体" w:eastAsia="楷体"/>
          <w:spacing w:val="-3"/>
          <w:w w:val="100"/>
          <w:sz w:val="28"/>
        </w:rPr>
        <w:t>称</w:t>
      </w:r>
      <w:r>
        <w:rPr>
          <w:rFonts w:hint="eastAsia" w:ascii="楷体" w:eastAsia="楷体"/>
          <w:spacing w:val="-94"/>
          <w:w w:val="100"/>
          <w:sz w:val="28"/>
        </w:rPr>
        <w:t>：</w:t>
      </w:r>
      <w:r>
        <w:rPr>
          <w:rFonts w:hint="eastAsia" w:ascii="楷体" w:eastAsia="楷体"/>
          <w:w w:val="100"/>
          <w:sz w:val="28"/>
        </w:rPr>
        <w:t>淄</w:t>
      </w:r>
      <w:r>
        <w:rPr>
          <w:rFonts w:hint="eastAsia" w:ascii="楷体" w:eastAsia="楷体"/>
          <w:spacing w:val="-3"/>
          <w:w w:val="100"/>
          <w:sz w:val="28"/>
        </w:rPr>
        <w:t>博</w:t>
      </w:r>
      <w:r>
        <w:rPr>
          <w:rFonts w:hint="eastAsia" w:ascii="楷体" w:eastAsia="楷体"/>
          <w:w w:val="100"/>
          <w:sz w:val="28"/>
        </w:rPr>
        <w:t>市</w:t>
      </w:r>
      <w:r>
        <w:rPr>
          <w:rFonts w:hint="eastAsia" w:ascii="楷体" w:eastAsia="楷体"/>
          <w:spacing w:val="-3"/>
          <w:w w:val="100"/>
          <w:sz w:val="28"/>
        </w:rPr>
        <w:t>张</w:t>
      </w:r>
      <w:r>
        <w:rPr>
          <w:rFonts w:hint="eastAsia" w:ascii="楷体" w:eastAsia="楷体"/>
          <w:w w:val="100"/>
          <w:sz w:val="28"/>
        </w:rPr>
        <w:t>店区浮</w:t>
      </w:r>
      <w:r>
        <w:rPr>
          <w:rFonts w:hint="eastAsia" w:ascii="楷体" w:eastAsia="楷体"/>
          <w:spacing w:val="-3"/>
          <w:w w:val="100"/>
          <w:sz w:val="28"/>
        </w:rPr>
        <w:t>山</w:t>
      </w:r>
      <w:r>
        <w:rPr>
          <w:rFonts w:hint="eastAsia" w:ascii="楷体" w:eastAsia="楷体"/>
          <w:w w:val="100"/>
          <w:sz w:val="28"/>
        </w:rPr>
        <w:t>驿</w:t>
      </w:r>
      <w:r>
        <w:rPr>
          <w:rFonts w:hint="eastAsia" w:ascii="楷体" w:eastAsia="楷体"/>
          <w:w w:val="100"/>
          <w:sz w:val="28"/>
          <w:lang w:val="en-US" w:eastAsia="zh-CN"/>
        </w:rPr>
        <w:t>370303104202JA00015</w:t>
      </w:r>
      <w:r>
        <w:rPr>
          <w:rFonts w:hint="eastAsia" w:ascii="楷体" w:eastAsia="楷体"/>
          <w:w w:val="100"/>
          <w:sz w:val="28"/>
        </w:rPr>
        <w:t>地块</w:t>
      </w:r>
      <w:r>
        <w:rPr>
          <w:rFonts w:hint="eastAsia" w:ascii="楷体" w:eastAsia="楷体"/>
          <w:spacing w:val="-3"/>
          <w:w w:val="100"/>
          <w:sz w:val="28"/>
        </w:rPr>
        <w:t>土</w:t>
      </w:r>
      <w:r>
        <w:rPr>
          <w:rFonts w:hint="eastAsia" w:ascii="楷体" w:eastAsia="楷体"/>
          <w:w w:val="100"/>
          <w:sz w:val="28"/>
        </w:rPr>
        <w:t>壤污</w:t>
      </w:r>
      <w:r>
        <w:rPr>
          <w:rFonts w:hint="eastAsia" w:ascii="楷体" w:eastAsia="楷体"/>
          <w:spacing w:val="-3"/>
          <w:w w:val="100"/>
          <w:sz w:val="28"/>
        </w:rPr>
        <w:t>染状</w:t>
      </w:r>
      <w:r>
        <w:rPr>
          <w:rFonts w:hint="eastAsia" w:ascii="楷体" w:eastAsia="楷体"/>
          <w:w w:val="100"/>
          <w:sz w:val="28"/>
        </w:rPr>
        <w:t>况调查</w:t>
      </w:r>
      <w:r>
        <w:rPr>
          <w:rFonts w:hint="eastAsia" w:ascii="楷体" w:eastAsia="楷体"/>
          <w:spacing w:val="-3"/>
          <w:w w:val="100"/>
          <w:sz w:val="28"/>
        </w:rPr>
        <w:t>项</w:t>
      </w:r>
      <w:r>
        <w:rPr>
          <w:rFonts w:hint="eastAsia" w:ascii="楷体" w:eastAsia="楷体"/>
          <w:w w:val="100"/>
          <w:sz w:val="28"/>
        </w:rPr>
        <w:t>目</w:t>
      </w:r>
    </w:p>
    <w:p>
      <w:pPr>
        <w:spacing w:before="0" w:line="408" w:lineRule="auto"/>
        <w:ind w:left="220" w:right="218" w:firstLine="0"/>
        <w:jc w:val="left"/>
        <w:rPr>
          <w:rFonts w:hint="eastAsia" w:ascii="楷体" w:eastAsia="楷体"/>
          <w:sz w:val="28"/>
        </w:rPr>
      </w:pPr>
      <w:r>
        <w:rPr>
          <w:rFonts w:hint="eastAsia" w:ascii="楷体" w:eastAsia="楷体"/>
          <w:w w:val="100"/>
          <w:sz w:val="28"/>
        </w:rPr>
        <w:t>委托单</w:t>
      </w:r>
      <w:r>
        <w:rPr>
          <w:rFonts w:hint="eastAsia" w:ascii="楷体" w:eastAsia="楷体"/>
          <w:spacing w:val="-3"/>
          <w:w w:val="100"/>
          <w:sz w:val="28"/>
        </w:rPr>
        <w:t>位</w:t>
      </w:r>
      <w:r>
        <w:rPr>
          <w:rFonts w:hint="eastAsia" w:ascii="楷体" w:eastAsia="楷体"/>
          <w:w w:val="100"/>
          <w:sz w:val="28"/>
        </w:rPr>
        <w:t>：淄</w:t>
      </w:r>
      <w:r>
        <w:rPr>
          <w:rFonts w:hint="eastAsia" w:ascii="楷体" w:eastAsia="楷体"/>
          <w:spacing w:val="-3"/>
          <w:w w:val="100"/>
          <w:sz w:val="28"/>
        </w:rPr>
        <w:t>博市</w:t>
      </w:r>
      <w:r>
        <w:rPr>
          <w:rFonts w:hint="eastAsia" w:ascii="楷体" w:eastAsia="楷体"/>
          <w:w w:val="100"/>
          <w:sz w:val="28"/>
        </w:rPr>
        <w:t>张店区</w:t>
      </w:r>
      <w:r>
        <w:rPr>
          <w:rFonts w:hint="eastAsia" w:ascii="楷体" w:eastAsia="楷体"/>
          <w:spacing w:val="-3"/>
          <w:w w:val="100"/>
          <w:sz w:val="28"/>
        </w:rPr>
        <w:t>傅</w:t>
      </w:r>
      <w:r>
        <w:rPr>
          <w:rFonts w:hint="eastAsia" w:ascii="楷体" w:eastAsia="楷体"/>
          <w:w w:val="100"/>
          <w:sz w:val="28"/>
        </w:rPr>
        <w:t>家镇</w:t>
      </w:r>
      <w:r>
        <w:rPr>
          <w:rFonts w:hint="eastAsia" w:ascii="楷体" w:eastAsia="楷体"/>
          <w:spacing w:val="-3"/>
          <w:w w:val="100"/>
          <w:sz w:val="28"/>
        </w:rPr>
        <w:t>浮山</w:t>
      </w:r>
      <w:r>
        <w:rPr>
          <w:rFonts w:hint="eastAsia" w:ascii="楷体" w:eastAsia="楷体"/>
          <w:spacing w:val="1"/>
          <w:w w:val="100"/>
          <w:sz w:val="28"/>
        </w:rPr>
        <w:t>驿</w:t>
      </w:r>
      <w:r>
        <w:rPr>
          <w:rFonts w:hint="eastAsia" w:ascii="楷体" w:eastAsia="楷体"/>
          <w:w w:val="100"/>
          <w:sz w:val="28"/>
        </w:rPr>
        <w:t>村村</w:t>
      </w:r>
      <w:r>
        <w:rPr>
          <w:rFonts w:hint="eastAsia" w:ascii="楷体" w:eastAsia="楷体"/>
          <w:spacing w:val="-3"/>
          <w:w w:val="100"/>
          <w:sz w:val="28"/>
        </w:rPr>
        <w:t>民</w:t>
      </w:r>
      <w:r>
        <w:rPr>
          <w:rFonts w:hint="eastAsia" w:ascii="楷体" w:eastAsia="楷体"/>
          <w:w w:val="100"/>
          <w:sz w:val="28"/>
        </w:rPr>
        <w:t>委员会</w:t>
      </w:r>
    </w:p>
    <w:p>
      <w:pPr>
        <w:spacing w:before="0" w:line="408" w:lineRule="auto"/>
        <w:ind w:left="220" w:right="218" w:firstLine="0"/>
        <w:jc w:val="left"/>
        <w:rPr>
          <w:rFonts w:hint="eastAsia" w:ascii="楷体" w:eastAsia="楷体"/>
          <w:w w:val="100"/>
          <w:sz w:val="28"/>
          <w:lang w:val="en-US" w:eastAsia="zh-CN"/>
        </w:rPr>
      </w:pPr>
      <w:r>
        <w:rPr>
          <w:rFonts w:hint="eastAsia" w:ascii="楷体" w:eastAsia="楷体"/>
          <w:w w:val="100"/>
          <w:sz w:val="28"/>
        </w:rPr>
        <w:t>编制单位：山东</w:t>
      </w:r>
      <w:r>
        <w:rPr>
          <w:rFonts w:hint="eastAsia" w:ascii="楷体" w:eastAsia="楷体"/>
          <w:w w:val="100"/>
          <w:sz w:val="28"/>
          <w:lang w:eastAsia="zh-CN"/>
        </w:rPr>
        <w:t>XX</w:t>
      </w:r>
      <w:r>
        <w:rPr>
          <w:rFonts w:hint="eastAsia" w:ascii="楷体" w:eastAsia="楷体"/>
          <w:w w:val="100"/>
          <w:sz w:val="28"/>
        </w:rPr>
        <w:t>检测技术服务有限公</w:t>
      </w:r>
      <w:r>
        <w:rPr>
          <w:rFonts w:hint="eastAsia" w:ascii="楷体" w:eastAsia="楷体"/>
          <w:w w:val="100"/>
          <w:sz w:val="28"/>
          <w:lang w:val="en-US" w:eastAsia="zh-CN"/>
        </w:rPr>
        <w:t>司</w:t>
      </w:r>
    </w:p>
    <w:p>
      <w:pPr>
        <w:spacing w:before="0" w:line="408" w:lineRule="auto"/>
        <w:ind w:left="220" w:right="218" w:firstLine="0"/>
        <w:jc w:val="left"/>
        <w:rPr>
          <w:rFonts w:hint="eastAsia" w:ascii="楷体" w:eastAsia="楷体"/>
          <w:w w:val="100"/>
          <w:sz w:val="28"/>
        </w:rPr>
      </w:pPr>
      <w:r>
        <w:rPr>
          <w:rFonts w:hint="eastAsia" w:ascii="楷体" w:eastAsia="楷体"/>
          <w:w w:val="100"/>
          <w:sz w:val="28"/>
        </w:rPr>
        <w:t>检测单位：青岛</w:t>
      </w:r>
      <w:r>
        <w:rPr>
          <w:rFonts w:hint="eastAsia" w:ascii="楷体" w:eastAsia="楷体"/>
          <w:w w:val="100"/>
          <w:sz w:val="28"/>
          <w:lang w:eastAsia="zh-CN"/>
        </w:rPr>
        <w:t>XXX</w:t>
      </w:r>
      <w:r>
        <w:rPr>
          <w:rFonts w:hint="eastAsia" w:ascii="楷体" w:eastAsia="楷体"/>
          <w:w w:val="100"/>
          <w:sz w:val="28"/>
        </w:rPr>
        <w:t>检测有限公司</w:t>
      </w:r>
    </w:p>
    <w:p>
      <w:pPr>
        <w:spacing w:before="0" w:line="408" w:lineRule="auto"/>
        <w:ind w:left="220" w:right="218" w:firstLine="0"/>
        <w:jc w:val="left"/>
        <w:rPr>
          <w:rFonts w:hint="eastAsia" w:ascii="楷体" w:eastAsia="楷体"/>
          <w:w w:val="100"/>
          <w:sz w:val="28"/>
        </w:rPr>
      </w:pPr>
    </w:p>
    <w:p>
      <w:pPr>
        <w:pStyle w:val="5"/>
        <w:rPr>
          <w:rFonts w:ascii="楷体"/>
          <w:sz w:val="28"/>
        </w:rPr>
      </w:pPr>
    </w:p>
    <w:p>
      <w:pPr>
        <w:pStyle w:val="5"/>
        <w:rPr>
          <w:rFonts w:ascii="楷体"/>
          <w:sz w:val="28"/>
        </w:rPr>
      </w:pPr>
    </w:p>
    <w:p>
      <w:pPr>
        <w:pStyle w:val="5"/>
        <w:spacing w:before="6"/>
        <w:rPr>
          <w:rFonts w:ascii="楷体"/>
          <w:sz w:val="34"/>
        </w:rPr>
      </w:pPr>
    </w:p>
    <w:p>
      <w:pPr>
        <w:spacing w:before="61" w:line="408" w:lineRule="auto"/>
        <w:ind w:left="220" w:right="3203" w:firstLine="0"/>
        <w:jc w:val="left"/>
        <w:rPr>
          <w:rFonts w:hint="default" w:ascii="楷体" w:eastAsia="楷体"/>
          <w:w w:val="100"/>
          <w:sz w:val="28"/>
          <w:lang w:val="en-US" w:eastAsia="zh-CN"/>
        </w:rPr>
      </w:pPr>
      <w:r>
        <w:rPr>
          <w:rFonts w:hint="eastAsia" w:ascii="楷体" w:eastAsia="楷体"/>
          <w:w w:val="100"/>
          <w:sz w:val="28"/>
        </w:rPr>
        <w:t>项目负责人：</w:t>
      </w:r>
      <w:r>
        <w:rPr>
          <w:rFonts w:hint="eastAsia" w:ascii="楷体" w:eastAsia="楷体"/>
          <w:w w:val="100"/>
          <w:sz w:val="28"/>
          <w:lang w:val="en-US" w:eastAsia="zh-CN"/>
        </w:rPr>
        <w:t xml:space="preserve">  </w:t>
      </w:r>
    </w:p>
    <w:p>
      <w:pPr>
        <w:spacing w:before="61" w:line="408" w:lineRule="auto"/>
        <w:ind w:left="220" w:right="3203" w:firstLine="0"/>
        <w:jc w:val="left"/>
        <w:rPr>
          <w:rFonts w:hint="default" w:ascii="楷体" w:eastAsia="楷体"/>
          <w:w w:val="100"/>
          <w:sz w:val="28"/>
          <w:lang w:val="en-US" w:eastAsia="zh-CN"/>
        </w:rPr>
      </w:pPr>
      <w:r>
        <w:rPr>
          <w:rFonts w:hint="eastAsia" w:ascii="楷体" w:eastAsia="楷体"/>
          <w:w w:val="100"/>
          <w:sz w:val="28"/>
        </w:rPr>
        <w:t>项目参与人员：</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451"/>
        <w:gridCol w:w="1597"/>
        <w:gridCol w:w="1495"/>
        <w:gridCol w:w="1785"/>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6"/>
              <w:spacing w:before="118"/>
              <w:ind w:right="99" w:rightChars="0"/>
              <w:jc w:val="center"/>
              <w:rPr>
                <w:rFonts w:hint="eastAsia" w:ascii="楷体" w:eastAsia="楷体"/>
                <w:sz w:val="28"/>
                <w:vertAlign w:val="baseline"/>
              </w:rPr>
            </w:pPr>
            <w:r>
              <w:rPr>
                <w:rFonts w:hint="eastAsia" w:ascii="楷体" w:eastAsia="楷体"/>
                <w:b/>
                <w:sz w:val="24"/>
              </w:rPr>
              <w:t>序号</w:t>
            </w:r>
          </w:p>
        </w:tc>
        <w:tc>
          <w:tcPr>
            <w:tcW w:w="1485" w:type="dxa"/>
            <w:vAlign w:val="center"/>
          </w:tcPr>
          <w:p>
            <w:pPr>
              <w:pStyle w:val="16"/>
              <w:spacing w:before="118"/>
              <w:ind w:right="0" w:rightChars="0"/>
              <w:jc w:val="center"/>
              <w:rPr>
                <w:rFonts w:hint="eastAsia" w:ascii="楷体" w:eastAsia="楷体"/>
                <w:sz w:val="28"/>
                <w:vertAlign w:val="baseline"/>
              </w:rPr>
            </w:pPr>
            <w:r>
              <w:rPr>
                <w:rFonts w:hint="eastAsia" w:ascii="楷体" w:eastAsia="楷体"/>
                <w:b/>
                <w:sz w:val="24"/>
              </w:rPr>
              <w:t>姓名</w:t>
            </w:r>
          </w:p>
        </w:tc>
        <w:tc>
          <w:tcPr>
            <w:tcW w:w="1635" w:type="dxa"/>
            <w:vAlign w:val="center"/>
          </w:tcPr>
          <w:p>
            <w:pPr>
              <w:pStyle w:val="16"/>
              <w:spacing w:before="118"/>
              <w:ind w:right="0" w:rightChars="0"/>
              <w:jc w:val="center"/>
              <w:rPr>
                <w:rFonts w:hint="eastAsia" w:ascii="楷体" w:eastAsia="楷体"/>
                <w:sz w:val="28"/>
                <w:vertAlign w:val="baseline"/>
              </w:rPr>
            </w:pPr>
            <w:r>
              <w:rPr>
                <w:rFonts w:hint="eastAsia" w:ascii="楷体" w:eastAsia="楷体"/>
                <w:b/>
                <w:sz w:val="24"/>
              </w:rPr>
              <w:t>职称</w:t>
            </w:r>
          </w:p>
        </w:tc>
        <w:tc>
          <w:tcPr>
            <w:tcW w:w="1530" w:type="dxa"/>
            <w:vAlign w:val="center"/>
          </w:tcPr>
          <w:p>
            <w:pPr>
              <w:pStyle w:val="16"/>
              <w:spacing w:before="118"/>
              <w:ind w:right="0" w:rightChars="0"/>
              <w:jc w:val="center"/>
              <w:rPr>
                <w:rFonts w:hint="eastAsia" w:ascii="楷体" w:eastAsia="楷体"/>
                <w:b/>
                <w:sz w:val="24"/>
              </w:rPr>
            </w:pPr>
            <w:r>
              <w:rPr>
                <w:rFonts w:hint="eastAsia" w:ascii="楷体" w:eastAsia="楷体"/>
                <w:b/>
                <w:sz w:val="24"/>
              </w:rPr>
              <w:t>专业</w:t>
            </w:r>
          </w:p>
        </w:tc>
        <w:tc>
          <w:tcPr>
            <w:tcW w:w="1830" w:type="dxa"/>
            <w:vAlign w:val="center"/>
          </w:tcPr>
          <w:p>
            <w:pPr>
              <w:pStyle w:val="16"/>
              <w:spacing w:before="118"/>
              <w:ind w:right="0" w:rightChars="0"/>
              <w:jc w:val="center"/>
              <w:rPr>
                <w:rFonts w:hint="eastAsia" w:ascii="楷体" w:eastAsia="楷体"/>
                <w:b/>
                <w:sz w:val="24"/>
              </w:rPr>
            </w:pPr>
            <w:r>
              <w:rPr>
                <w:rFonts w:hint="eastAsia" w:ascii="楷体" w:eastAsia="楷体"/>
                <w:b/>
                <w:sz w:val="24"/>
              </w:rPr>
              <w:t>职责</w:t>
            </w:r>
          </w:p>
        </w:tc>
        <w:tc>
          <w:tcPr>
            <w:tcW w:w="1655" w:type="dxa"/>
            <w:vAlign w:val="center"/>
          </w:tcPr>
          <w:p>
            <w:pPr>
              <w:pStyle w:val="16"/>
              <w:spacing w:before="118"/>
              <w:ind w:right="0" w:rightChars="0"/>
              <w:jc w:val="center"/>
              <w:rPr>
                <w:rFonts w:hint="eastAsia" w:ascii="楷体" w:eastAsia="楷体"/>
                <w:sz w:val="28"/>
                <w:vertAlign w:val="baseline"/>
              </w:rPr>
            </w:pPr>
            <w:r>
              <w:rPr>
                <w:rFonts w:hint="eastAsia" w:ascii="楷体" w:eastAsia="楷体"/>
                <w:b/>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6"/>
              <w:spacing w:before="118"/>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1</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lang w:val="en-US" w:eastAsia="zh-CN"/>
              </w:rPr>
            </w:pPr>
          </w:p>
        </w:tc>
        <w:tc>
          <w:tcPr>
            <w:tcW w:w="1530" w:type="dxa"/>
            <w:vAlign w:val="center"/>
          </w:tcPr>
          <w:p>
            <w:pPr>
              <w:ind w:left="0" w:leftChars="0" w:right="0" w:rightChars="0"/>
              <w:jc w:val="center"/>
              <w:rPr>
                <w:rFonts w:hint="eastAsia" w:ascii="楷体" w:eastAsia="楷体"/>
                <w:sz w:val="28"/>
                <w:vertAlign w:val="baseline"/>
                <w:lang w:val="en-US" w:eastAsia="zh-CN"/>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6"/>
              <w:spacing w:before="197"/>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2</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rPr>
            </w:pPr>
          </w:p>
        </w:tc>
        <w:tc>
          <w:tcPr>
            <w:tcW w:w="1530" w:type="dxa"/>
            <w:vAlign w:val="center"/>
          </w:tcPr>
          <w:p>
            <w:pPr>
              <w:ind w:left="0" w:leftChars="0" w:right="0" w:rightChars="0"/>
              <w:jc w:val="center"/>
              <w:rPr>
                <w:rFonts w:hint="default" w:ascii="楷体" w:eastAsia="楷体"/>
                <w:sz w:val="28"/>
                <w:vertAlign w:val="baseline"/>
                <w:lang w:val="en-US" w:eastAsia="zh-CN"/>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6"/>
              <w:spacing w:before="197"/>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3</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rPr>
            </w:pPr>
          </w:p>
        </w:tc>
        <w:tc>
          <w:tcPr>
            <w:tcW w:w="1530" w:type="dxa"/>
            <w:vAlign w:val="center"/>
          </w:tcPr>
          <w:p>
            <w:pPr>
              <w:ind w:left="0" w:leftChars="0" w:right="0" w:rightChars="0"/>
              <w:jc w:val="center"/>
              <w:rPr>
                <w:rFonts w:hint="default" w:ascii="楷体" w:eastAsia="楷体"/>
                <w:sz w:val="28"/>
                <w:vertAlign w:val="baseline"/>
                <w:lang w:val="en-US" w:eastAsia="zh-CN"/>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Align w:val="center"/>
          </w:tcPr>
          <w:p>
            <w:pPr>
              <w:pStyle w:val="16"/>
              <w:spacing w:before="118"/>
              <w:ind w:left="0" w:leftChars="0" w:right="0" w:rightChars="0"/>
              <w:jc w:val="center"/>
              <w:rPr>
                <w:rFonts w:hint="default" w:ascii="Times New Roman" w:hAnsi="Times New Roman" w:eastAsia="楷体" w:cs="Times New Roman"/>
                <w:sz w:val="28"/>
                <w:vertAlign w:val="baseline"/>
              </w:rPr>
            </w:pPr>
            <w:r>
              <w:rPr>
                <w:rFonts w:hint="default" w:ascii="Times New Roman" w:hAnsi="Times New Roman" w:cs="Times New Roman"/>
                <w:sz w:val="24"/>
              </w:rPr>
              <w:t>4</w:t>
            </w:r>
          </w:p>
        </w:tc>
        <w:tc>
          <w:tcPr>
            <w:tcW w:w="1485" w:type="dxa"/>
            <w:vAlign w:val="center"/>
          </w:tcPr>
          <w:p>
            <w:pPr>
              <w:ind w:left="0" w:leftChars="0" w:right="0" w:rightChars="0"/>
              <w:jc w:val="center"/>
              <w:rPr>
                <w:rFonts w:hint="eastAsia" w:ascii="楷体" w:eastAsia="楷体"/>
                <w:sz w:val="28"/>
                <w:vertAlign w:val="baseline"/>
                <w:lang w:val="en-US" w:eastAsia="zh-CN"/>
              </w:rPr>
            </w:pPr>
          </w:p>
        </w:tc>
        <w:tc>
          <w:tcPr>
            <w:tcW w:w="1635" w:type="dxa"/>
            <w:vAlign w:val="center"/>
          </w:tcPr>
          <w:p>
            <w:pPr>
              <w:ind w:left="0" w:leftChars="0" w:right="0" w:rightChars="0"/>
              <w:jc w:val="center"/>
              <w:rPr>
                <w:rFonts w:hint="eastAsia" w:ascii="楷体" w:eastAsia="楷体"/>
                <w:sz w:val="28"/>
                <w:vertAlign w:val="baseline"/>
                <w:lang w:val="en-US" w:eastAsia="zh-CN"/>
              </w:rPr>
            </w:pPr>
          </w:p>
        </w:tc>
        <w:tc>
          <w:tcPr>
            <w:tcW w:w="1530" w:type="dxa"/>
            <w:vAlign w:val="center"/>
          </w:tcPr>
          <w:p>
            <w:pPr>
              <w:ind w:left="0" w:leftChars="0" w:right="0" w:rightChars="0"/>
              <w:jc w:val="center"/>
              <w:rPr>
                <w:rFonts w:hint="eastAsia" w:ascii="楷体" w:eastAsia="楷体"/>
                <w:sz w:val="28"/>
                <w:vertAlign w:val="baseline"/>
              </w:rPr>
            </w:pPr>
          </w:p>
        </w:tc>
        <w:tc>
          <w:tcPr>
            <w:tcW w:w="1830" w:type="dxa"/>
            <w:vAlign w:val="center"/>
          </w:tcPr>
          <w:p>
            <w:pPr>
              <w:ind w:left="0" w:leftChars="0" w:right="0" w:rightChars="0"/>
              <w:jc w:val="center"/>
              <w:rPr>
                <w:rFonts w:hint="eastAsia" w:ascii="楷体" w:eastAsia="楷体"/>
                <w:sz w:val="28"/>
                <w:vertAlign w:val="baseline"/>
                <w:lang w:val="en-US" w:eastAsia="zh-CN"/>
              </w:rPr>
            </w:pPr>
          </w:p>
        </w:tc>
        <w:tc>
          <w:tcPr>
            <w:tcW w:w="1655" w:type="dxa"/>
            <w:vAlign w:val="center"/>
          </w:tcPr>
          <w:p>
            <w:pPr>
              <w:ind w:left="0" w:leftChars="0" w:right="0" w:rightChars="0"/>
              <w:jc w:val="center"/>
              <w:rPr>
                <w:rFonts w:hint="eastAsia" w:ascii="楷体" w:eastAsia="楷体"/>
                <w:sz w:val="28"/>
                <w:vertAlign w:val="baseline"/>
              </w:rPr>
            </w:pPr>
          </w:p>
        </w:tc>
      </w:tr>
    </w:tbl>
    <w:p>
      <w:pPr>
        <w:pStyle w:val="5"/>
        <w:rPr>
          <w:rFonts w:ascii="楷体"/>
          <w:sz w:val="20"/>
        </w:rPr>
      </w:pPr>
    </w:p>
    <w:p>
      <w:pPr>
        <w:spacing w:after="0"/>
        <w:rPr>
          <w:rFonts w:ascii="楷体"/>
          <w:sz w:val="20"/>
        </w:rPr>
        <w:sectPr>
          <w:footerReference r:id="rId3" w:type="default"/>
          <w:pgSz w:w="11910" w:h="16840"/>
          <w:pgMar w:top="1560" w:right="1680" w:bottom="280" w:left="1680" w:header="720" w:footer="720" w:gutter="0"/>
          <w:pgNumType w:fmt="decimal" w:start="1"/>
        </w:sectPr>
      </w:pPr>
    </w:p>
    <w:p>
      <w:pPr>
        <w:spacing w:before="0" w:line="394" w:lineRule="exact"/>
        <w:ind w:left="3935" w:right="4012" w:firstLine="0"/>
        <w:jc w:val="center"/>
        <w:rPr>
          <w:b/>
          <w:sz w:val="32"/>
        </w:rPr>
      </w:pPr>
      <w:r>
        <w:rPr>
          <w:b/>
          <w:sz w:val="32"/>
        </w:rPr>
        <w:t>前言</w:t>
      </w:r>
    </w:p>
    <w:p>
      <w:pPr>
        <w:pStyle w:val="5"/>
        <w:spacing w:before="193" w:line="340" w:lineRule="auto"/>
        <w:ind w:right="103" w:firstLine="479"/>
        <w:jc w:val="both"/>
      </w:pPr>
      <w:r>
        <w:rPr>
          <w:rFonts w:hint="default" w:ascii="Times New Roman" w:hAnsi="Times New Roman" w:cs="Times New Roman"/>
        </w:rPr>
        <w:t>本次调查地块为淄博市张店区浮</w:t>
      </w:r>
      <w:r>
        <w:rPr>
          <w:rFonts w:hint="eastAsia"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370303104202JA00015</w:t>
      </w:r>
      <w:r>
        <w:rPr>
          <w:rFonts w:hint="default" w:ascii="Times New Roman" w:hAnsi="Times New Roman" w:cs="Times New Roman"/>
        </w:rPr>
        <w:t>地块，位于淄博市张店区南京路以西 280m、华福大道以南 460m 处，占地面积 17364</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rPr>
        <w:t>（26.0459 亩），地块中心坐标为 E117.996108244，N36.757230017。地块四至范围分别为：东侧紧邻浮</w:t>
      </w:r>
      <w:r>
        <w:rPr>
          <w:rFonts w:hint="eastAsia" w:ascii="Times New Roman" w:hAnsi="Times New Roman" w:cs="Times New Roman"/>
          <w:lang w:eastAsia="zh-CN"/>
        </w:rPr>
        <w:t>山</w:t>
      </w:r>
      <w:r>
        <w:rPr>
          <w:rFonts w:hint="default" w:ascii="Times New Roman" w:hAnsi="Times New Roman" w:cs="Times New Roman"/>
        </w:rPr>
        <w:t>驿村，西侧紧邻浮</w:t>
      </w:r>
      <w:r>
        <w:rPr>
          <w:rFonts w:hint="eastAsia" w:ascii="Times New Roman" w:hAnsi="Times New Roman" w:cs="Times New Roman"/>
          <w:lang w:eastAsia="zh-CN"/>
        </w:rPr>
        <w:t>山</w:t>
      </w:r>
      <w:r>
        <w:rPr>
          <w:rFonts w:hint="default" w:ascii="Times New Roman" w:hAnsi="Times New Roman" w:cs="Times New Roman"/>
        </w:rPr>
        <w:t>驿耕地，南侧紧邻浮</w:t>
      </w:r>
      <w:r>
        <w:rPr>
          <w:rFonts w:hint="eastAsia" w:ascii="Times New Roman" w:hAnsi="Times New Roman" w:cs="Times New Roman"/>
          <w:lang w:eastAsia="zh-CN"/>
        </w:rPr>
        <w:t>山</w:t>
      </w:r>
      <w:r>
        <w:rPr>
          <w:rFonts w:hint="default" w:ascii="Times New Roman" w:hAnsi="Times New Roman" w:cs="Times New Roman"/>
        </w:rPr>
        <w:t>驿耕地，北侧紧邻浮</w:t>
      </w:r>
      <w:r>
        <w:rPr>
          <w:rFonts w:hint="eastAsia" w:ascii="Times New Roman" w:hAnsi="Times New Roman" w:cs="Times New Roman"/>
          <w:lang w:eastAsia="zh-CN"/>
        </w:rPr>
        <w:t>山</w:t>
      </w:r>
      <w:r>
        <w:rPr>
          <w:rFonts w:hint="default" w:ascii="Times New Roman" w:hAnsi="Times New Roman" w:cs="Times New Roman"/>
        </w:rPr>
        <w:t>驿耕地。</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pPr>
      <w:r>
        <w:rPr>
          <w:rFonts w:hint="default" w:ascii="Times New Roman" w:hAnsi="Times New Roman" w:cs="Times New Roman"/>
        </w:rPr>
        <w:t>本次调查地块按功能分区划分为两部分，一为浮</w:t>
      </w:r>
      <w:r>
        <w:rPr>
          <w:rFonts w:hint="eastAsia" w:ascii="Times New Roman" w:hAnsi="Times New Roman" w:cs="Times New Roman"/>
          <w:lang w:eastAsia="zh-CN"/>
        </w:rPr>
        <w:t>山</w:t>
      </w:r>
      <w:r>
        <w:rPr>
          <w:rFonts w:hint="default" w:ascii="Times New Roman" w:hAnsi="Times New Roman" w:cs="Times New Roman"/>
        </w:rPr>
        <w:t xml:space="preserve">驿耕地（水浇地），占地面积 16698 </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rPr>
        <w:t>（25.0469 亩），二为交通运输用地（农村道路）</w:t>
      </w:r>
      <w:r>
        <w:rPr>
          <w:rFonts w:hint="eastAsia" w:ascii="Times New Roman" w:hAnsi="Times New Roman" w:cs="Times New Roman"/>
          <w:lang w:eastAsia="zh-CN"/>
        </w:rPr>
        <w:t>，</w:t>
      </w:r>
      <w:r>
        <w:rPr>
          <w:rFonts w:hint="default" w:ascii="Times New Roman" w:hAnsi="Times New Roman" w:cs="Times New Roman"/>
        </w:rPr>
        <w:t xml:space="preserve">占地面积666 </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rPr>
        <w:t>（0.9990 亩）。自上世纪至 2017 年，浮</w:t>
      </w:r>
      <w:r>
        <w:rPr>
          <w:rFonts w:hint="eastAsia" w:ascii="Times New Roman" w:hAnsi="Times New Roman" w:cs="Times New Roman"/>
          <w:lang w:eastAsia="zh-CN"/>
        </w:rPr>
        <w:t>山</w:t>
      </w:r>
      <w:r>
        <w:rPr>
          <w:rFonts w:hint="default" w:ascii="Times New Roman" w:hAnsi="Times New Roman" w:cs="Times New Roman"/>
        </w:rPr>
        <w:t>驿耕地（水浇地）历史上从事小麦、玉米等基础农作物种植活动，2017~至今浮</w:t>
      </w:r>
      <w:r>
        <w:rPr>
          <w:rFonts w:hint="eastAsia" w:ascii="Times New Roman" w:hAnsi="Times New Roman" w:cs="Times New Roman"/>
          <w:lang w:eastAsia="zh-CN"/>
        </w:rPr>
        <w:t>山</w:t>
      </w:r>
      <w:r>
        <w:rPr>
          <w:rFonts w:hint="default" w:ascii="Times New Roman" w:hAnsi="Times New Roman" w:cs="Times New Roman"/>
        </w:rPr>
        <w:t>驿耕地（水浇地）荒废，长有杂草，交通运输用地（农村道路）为农村道路，日常通行车辆，历史上均不涉及其他生产活动。2019 年 12 月 25 日，淄博市自然资源局发布《淄博市张店区傅家镇镇区控制性详细规划》（2020  年），本次调查地块未来用地规划为二类居住用地（R2）。</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pPr>
      <w:r>
        <w:rPr>
          <w:rFonts w:hint="default" w:ascii="Times New Roman" w:hAnsi="Times New Roman" w:cs="Times New Roman"/>
        </w:rPr>
        <w:t>根据 2019 年 1 月 1 日实施的《中华人民共和国土壤污染防治法》第五十九条要求：</w:t>
      </w:r>
      <w:r>
        <w:rPr>
          <w:rFonts w:hint="eastAsia" w:ascii="Times New Roman" w:hAnsi="Times New Roman" w:cs="Times New Roman"/>
          <w:lang w:eastAsia="zh-CN"/>
        </w:rPr>
        <w:t>“</w:t>
      </w:r>
      <w:r>
        <w:rPr>
          <w:rFonts w:hint="default" w:ascii="Times New Roman" w:hAnsi="Times New Roman" w:cs="Times New Roman"/>
        </w:rPr>
        <w:t>用途变更为住宅、公共管理与公共服务用地的，变更前应当按照规定进行土壤污染状况调查</w:t>
      </w:r>
      <w:r>
        <w:rPr>
          <w:rFonts w:hint="eastAsia" w:ascii="Times New Roman" w:hAnsi="Times New Roman" w:cs="Times New Roman"/>
          <w:lang w:eastAsia="zh-CN"/>
        </w:rPr>
        <w:t>”</w:t>
      </w:r>
      <w:r>
        <w:rPr>
          <w:rFonts w:hint="default" w:ascii="Times New Roman" w:hAnsi="Times New Roman" w:cs="Times New Roman"/>
        </w:rPr>
        <w:t>。因本次调查地块土地利用性质变更为二类居住用地（R2），为了保证该地块的安全再利用，淄博市张店区傅家镇浮</w:t>
      </w:r>
      <w:r>
        <w:rPr>
          <w:rFonts w:hint="eastAsia" w:ascii="Times New Roman" w:hAnsi="Times New Roman" w:cs="Times New Roman"/>
          <w:lang w:eastAsia="zh-CN"/>
        </w:rPr>
        <w:t>山</w:t>
      </w:r>
      <w:r>
        <w:rPr>
          <w:rFonts w:hint="default" w:ascii="Times New Roman" w:hAnsi="Times New Roman" w:cs="Times New Roman"/>
        </w:rPr>
        <w:t>驿村村民委员会委托</w:t>
      </w:r>
      <w:r>
        <w:rPr>
          <w:rFonts w:hint="eastAsia" w:ascii="Times New Roman" w:hAnsi="Times New Roman" w:cs="Times New Roman"/>
          <w:lang w:eastAsia="zh-CN"/>
        </w:rPr>
        <w:t>山</w:t>
      </w:r>
      <w:r>
        <w:rPr>
          <w:rFonts w:hint="default" w:ascii="Times New Roman" w:hAnsi="Times New Roman" w:cs="Times New Roman"/>
        </w:rPr>
        <w:t>东</w:t>
      </w:r>
      <w:r>
        <w:rPr>
          <w:rFonts w:hint="eastAsia" w:ascii="Times New Roman" w:hAnsi="Times New Roman" w:cs="Times New Roman"/>
          <w:lang w:eastAsia="zh-CN"/>
        </w:rPr>
        <w:t>XX</w:t>
      </w:r>
      <w:r>
        <w:rPr>
          <w:rFonts w:hint="default" w:ascii="Times New Roman" w:hAnsi="Times New Roman" w:cs="Times New Roman"/>
        </w:rPr>
        <w:t>检测技术服务有限公司按照国家生态环境部及地方相关法律法规、环境管理要求，对该地块进行土壤污染状况调查。</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pPr>
      <w:r>
        <w:rPr>
          <w:rFonts w:hint="default" w:ascii="Times New Roman" w:hAnsi="Times New Roman" w:cs="Times New Roman"/>
        </w:rPr>
        <w:t>2020 年 5 月，</w:t>
      </w:r>
      <w:r>
        <w:rPr>
          <w:rFonts w:hint="eastAsia" w:ascii="Times New Roman" w:hAnsi="Times New Roman" w:cs="Times New Roman"/>
          <w:lang w:eastAsia="zh-CN"/>
        </w:rPr>
        <w:t>山</w:t>
      </w:r>
      <w:r>
        <w:rPr>
          <w:rFonts w:hint="default" w:ascii="Times New Roman" w:hAnsi="Times New Roman" w:cs="Times New Roman"/>
        </w:rPr>
        <w:t>东</w:t>
      </w:r>
      <w:r>
        <w:rPr>
          <w:rFonts w:hint="eastAsia" w:ascii="Times New Roman" w:hAnsi="Times New Roman" w:cs="Times New Roman"/>
          <w:lang w:eastAsia="zh-CN"/>
        </w:rPr>
        <w:t>XX</w:t>
      </w:r>
      <w:r>
        <w:rPr>
          <w:rFonts w:hint="default" w:ascii="Times New Roman" w:hAnsi="Times New Roman" w:cs="Times New Roman"/>
        </w:rPr>
        <w:t>检测技术服务有限公司及时对地块及其临近地块土地利用状况进行资料收集、现场踏勘和人员访谈，并对地块开展采样调查。本次调查在地块内均匀布设 8 个土壤监测点位，每个点位采集 3 个不同性质土层的样品，共采集 24 个土壤样品（同时采集 3 个平行样），检测因子为 GB 36600-2018基本项目 45 项、有机农药类；在地块内布设 3 个地下水监测井（地下水流向的上游、中游、下游各 1 个），同时采集 1 个平行样，检测因子为 GB 14848-2017常规指标 37 项。</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pPr>
      <w:r>
        <w:rPr>
          <w:rFonts w:hint="default" w:ascii="Times New Roman" w:hAnsi="Times New Roman" w:cs="Times New Roman"/>
        </w:rPr>
        <w:t>2020 年 6 月，青岛</w:t>
      </w:r>
      <w:r>
        <w:rPr>
          <w:rFonts w:hint="eastAsia" w:ascii="Times New Roman" w:hAnsi="Times New Roman" w:cs="Times New Roman"/>
          <w:lang w:eastAsia="zh-CN"/>
        </w:rPr>
        <w:t>XXX</w:t>
      </w:r>
      <w:r>
        <w:rPr>
          <w:rFonts w:hint="default" w:ascii="Times New Roman" w:hAnsi="Times New Roman" w:cs="Times New Roman"/>
        </w:rPr>
        <w:t>检测有限公司出具检测报告，调查人员对检出数据进行统计分析，得出以下结论。地块内均匀布设的 8 个土壤采样点位共计 24个土壤样品中，重金属镉、铜、铅、镍、汞检出，非金属砷检出，但满足《土壤</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sectPr>
          <w:footerReference r:id="rId4" w:type="default"/>
          <w:pgSz w:w="11910" w:h="16840"/>
          <w:pgMar w:top="1500" w:right="1600" w:bottom="1160" w:left="1680" w:header="0" w:footer="975" w:gutter="0"/>
          <w:pgNumType w:fmt="decimal"/>
        </w:sect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pPr>
      <w:r>
        <w:rPr>
          <w:rFonts w:hint="default" w:ascii="Times New Roman" w:hAnsi="Times New Roman" w:cs="Times New Roman"/>
        </w:rPr>
        <w:t>环境质量标准 建设用地土壤污染风险管控标准（试行）》（GB36600-2018）第一类用地筛选值标准，同时存在表层检出值比深层检出值相对较高的特点；其他检测因子均未检出。</w:t>
      </w:r>
      <w:r>
        <w:rPr>
          <w:rFonts w:hint="default" w:ascii="Times New Roman" w:hAnsi="Times New Roman" w:cs="Times New Roman"/>
          <w:highlight w:val="none"/>
        </w:rPr>
        <w:t>地块内地下水采样点位中，GW01 的总硬度</w:t>
      </w:r>
      <w:r>
        <w:rPr>
          <w:rFonts w:hint="eastAsia" w:ascii="Times New Roman" w:hAnsi="Times New Roman" w:cs="Times New Roman"/>
          <w:highlight w:val="none"/>
          <w:lang w:eastAsia="zh-CN"/>
        </w:rPr>
        <w:t>、</w:t>
      </w:r>
      <w:r>
        <w:rPr>
          <w:rFonts w:hint="default" w:ascii="Times New Roman" w:hAnsi="Times New Roman" w:cs="Times New Roman"/>
          <w:highlight w:val="none"/>
        </w:rPr>
        <w:t>溶解性总固体</w:t>
      </w:r>
      <w:r>
        <w:rPr>
          <w:rFonts w:hint="eastAsia" w:ascii="Times New Roman" w:hAnsi="Times New Roman" w:cs="Times New Roman"/>
          <w:highlight w:val="none"/>
          <w:lang w:eastAsia="zh-CN"/>
        </w:rPr>
        <w:t>、</w:t>
      </w:r>
      <w:r>
        <w:rPr>
          <w:rFonts w:hint="default" w:ascii="Times New Roman" w:hAnsi="Times New Roman" w:cs="Times New Roman"/>
          <w:highlight w:val="none"/>
        </w:rPr>
        <w:t>硫酸盐</w:t>
      </w:r>
      <w:r>
        <w:rPr>
          <w:rFonts w:hint="eastAsia" w:ascii="Times New Roman" w:hAnsi="Times New Roman" w:cs="Times New Roman"/>
          <w:highlight w:val="none"/>
          <w:lang w:eastAsia="zh-CN"/>
        </w:rPr>
        <w:t>、</w:t>
      </w:r>
      <w:r>
        <w:rPr>
          <w:rFonts w:hint="default" w:ascii="Times New Roman" w:hAnsi="Times New Roman" w:cs="Times New Roman"/>
          <w:highlight w:val="none"/>
        </w:rPr>
        <w:t>氯化物</w:t>
      </w:r>
      <w:r>
        <w:rPr>
          <w:rFonts w:hint="eastAsia" w:ascii="Times New Roman" w:hAnsi="Times New Roman" w:cs="Times New Roman"/>
          <w:highlight w:val="none"/>
          <w:lang w:eastAsia="zh-CN"/>
        </w:rPr>
        <w:t>、</w:t>
      </w:r>
      <w:r>
        <w:rPr>
          <w:rFonts w:hint="default" w:ascii="Times New Roman" w:hAnsi="Times New Roman" w:cs="Times New Roman"/>
          <w:highlight w:val="none"/>
        </w:rPr>
        <w:t>硝酸盐</w:t>
      </w:r>
      <w:r>
        <w:rPr>
          <w:rFonts w:hint="eastAsia" w:ascii="Times New Roman" w:hAnsi="Times New Roman" w:cs="Times New Roman"/>
          <w:highlight w:val="none"/>
          <w:lang w:eastAsia="zh-CN"/>
        </w:rPr>
        <w:t>、</w:t>
      </w:r>
      <w:r>
        <w:rPr>
          <w:rFonts w:hint="default" w:ascii="Times New Roman" w:hAnsi="Times New Roman" w:cs="Times New Roman"/>
          <w:highlight w:val="none"/>
        </w:rPr>
        <w:t>氨氮</w:t>
      </w:r>
      <w:r>
        <w:rPr>
          <w:rFonts w:hint="eastAsia" w:ascii="Times New Roman" w:hAnsi="Times New Roman" w:cs="Times New Roman"/>
          <w:highlight w:val="none"/>
          <w:lang w:eastAsia="zh-CN"/>
        </w:rPr>
        <w:t>、</w:t>
      </w:r>
      <w:r>
        <w:rPr>
          <w:rFonts w:hint="default" w:ascii="Times New Roman" w:hAnsi="Times New Roman" w:cs="Times New Roman"/>
          <w:highlight w:val="none"/>
        </w:rPr>
        <w:t>锰</w:t>
      </w:r>
      <w:r>
        <w:rPr>
          <w:rFonts w:hint="eastAsia" w:ascii="Times New Roman" w:hAnsi="Times New Roman" w:cs="Times New Roman"/>
          <w:highlight w:val="none"/>
          <w:lang w:eastAsia="zh-CN"/>
        </w:rPr>
        <w:t>、</w:t>
      </w:r>
      <w:r>
        <w:rPr>
          <w:rFonts w:hint="default" w:ascii="Times New Roman" w:hAnsi="Times New Roman" w:cs="Times New Roman"/>
          <w:highlight w:val="none"/>
        </w:rPr>
        <w:t>钠检出值分别超过《地下水质量标准》（GB/T14848-2017）</w:t>
      </w:r>
      <w:r>
        <w:rPr>
          <w:rFonts w:hint="default" w:ascii="Times New Roman" w:hAnsi="Times New Roman" w:cs="Times New Roman"/>
          <w:highlight w:val="none"/>
          <w:lang w:eastAsia="zh-CN"/>
        </w:rPr>
        <w:t>Ⅲ</w:t>
      </w:r>
      <w:r>
        <w:rPr>
          <w:rFonts w:hint="default" w:ascii="Times New Roman" w:hAnsi="Times New Roman" w:cs="Times New Roman"/>
          <w:highlight w:val="none"/>
        </w:rPr>
        <w:t>类标准3.58</w:t>
      </w:r>
      <w:r>
        <w:rPr>
          <w:rFonts w:hint="eastAsia" w:ascii="Times New Roman" w:hAnsi="Times New Roman" w:cs="Times New Roman"/>
          <w:highlight w:val="none"/>
          <w:lang w:val="en-US" w:eastAsia="zh-CN"/>
        </w:rPr>
        <w:t>倍</w:t>
      </w:r>
      <w:r>
        <w:rPr>
          <w:rFonts w:hint="eastAsia" w:ascii="Times New Roman" w:hAnsi="Times New Roman" w:cs="Times New Roman"/>
          <w:highlight w:val="none"/>
          <w:lang w:eastAsia="zh-CN"/>
        </w:rPr>
        <w:t>、</w:t>
      </w:r>
      <w:r>
        <w:rPr>
          <w:rFonts w:hint="default" w:ascii="Times New Roman" w:hAnsi="Times New Roman" w:cs="Times New Roman"/>
          <w:highlight w:val="none"/>
        </w:rPr>
        <w:t>4.37</w:t>
      </w:r>
      <w:r>
        <w:rPr>
          <w:rFonts w:hint="eastAsia" w:ascii="Times New Roman" w:hAnsi="Times New Roman" w:cs="Times New Roman"/>
          <w:highlight w:val="none"/>
          <w:lang w:val="en-US" w:eastAsia="zh-CN"/>
        </w:rPr>
        <w:t>倍</w:t>
      </w:r>
      <w:r>
        <w:rPr>
          <w:rFonts w:hint="eastAsia" w:ascii="Times New Roman" w:hAnsi="Times New Roman" w:cs="Times New Roman"/>
          <w:highlight w:val="none"/>
          <w:lang w:eastAsia="zh-CN"/>
        </w:rPr>
        <w:t>、</w:t>
      </w:r>
      <w:r>
        <w:rPr>
          <w:rFonts w:hint="default" w:ascii="Times New Roman" w:hAnsi="Times New Roman" w:cs="Times New Roman"/>
          <w:highlight w:val="none"/>
        </w:rPr>
        <w:t>5.28</w:t>
      </w:r>
      <w:r>
        <w:rPr>
          <w:rFonts w:hint="eastAsia" w:ascii="Times New Roman" w:hAnsi="Times New Roman" w:cs="Times New Roman"/>
          <w:highlight w:val="none"/>
          <w:lang w:val="en-US" w:eastAsia="zh-CN"/>
        </w:rPr>
        <w:t>倍</w:t>
      </w:r>
      <w:r>
        <w:rPr>
          <w:rFonts w:hint="eastAsia" w:ascii="Times New Roman" w:hAnsi="Times New Roman" w:cs="Times New Roman"/>
          <w:highlight w:val="none"/>
          <w:lang w:eastAsia="zh-CN"/>
        </w:rPr>
        <w:t>、</w:t>
      </w:r>
      <w:r>
        <w:rPr>
          <w:rFonts w:hint="default" w:ascii="Times New Roman" w:hAnsi="Times New Roman" w:cs="Times New Roman"/>
          <w:highlight w:val="none"/>
        </w:rPr>
        <w:t>1.25</w:t>
      </w:r>
      <w:r>
        <w:rPr>
          <w:rFonts w:hint="eastAsia" w:ascii="Times New Roman" w:hAnsi="Times New Roman" w:cs="Times New Roman"/>
          <w:highlight w:val="none"/>
          <w:lang w:val="en-US" w:eastAsia="zh-CN"/>
        </w:rPr>
        <w:t>倍</w:t>
      </w:r>
      <w:r>
        <w:rPr>
          <w:rFonts w:hint="eastAsia" w:ascii="Times New Roman" w:hAnsi="Times New Roman" w:cs="Times New Roman"/>
          <w:highlight w:val="none"/>
          <w:lang w:eastAsia="zh-CN"/>
        </w:rPr>
        <w:t>、</w:t>
      </w:r>
      <w:r>
        <w:rPr>
          <w:rFonts w:hint="default" w:ascii="Times New Roman" w:hAnsi="Times New Roman" w:cs="Times New Roman"/>
          <w:highlight w:val="none"/>
        </w:rPr>
        <w:t>1.73</w:t>
      </w:r>
      <w:r>
        <w:rPr>
          <w:rFonts w:hint="eastAsia" w:ascii="Times New Roman" w:hAnsi="Times New Roman" w:cs="Times New Roman"/>
          <w:highlight w:val="none"/>
          <w:lang w:val="en-US" w:eastAsia="zh-CN"/>
        </w:rPr>
        <w:t>倍</w:t>
      </w:r>
      <w:r>
        <w:rPr>
          <w:rFonts w:hint="eastAsia" w:ascii="Times New Roman" w:hAnsi="Times New Roman" w:cs="Times New Roman"/>
          <w:highlight w:val="none"/>
          <w:lang w:eastAsia="zh-CN"/>
        </w:rPr>
        <w:t>、</w:t>
      </w:r>
      <w:r>
        <w:rPr>
          <w:rFonts w:hint="default" w:ascii="Times New Roman" w:hAnsi="Times New Roman" w:cs="Times New Roman"/>
          <w:highlight w:val="none"/>
        </w:rPr>
        <w:t>2.14</w:t>
      </w:r>
      <w:r>
        <w:rPr>
          <w:rFonts w:hint="eastAsia" w:ascii="Times New Roman" w:hAnsi="Times New Roman" w:cs="Times New Roman"/>
          <w:highlight w:val="none"/>
          <w:lang w:val="en-US" w:eastAsia="zh-CN"/>
        </w:rPr>
        <w:t>倍</w:t>
      </w:r>
      <w:r>
        <w:rPr>
          <w:rFonts w:hint="eastAsia" w:ascii="Times New Roman" w:hAnsi="Times New Roman" w:cs="Times New Roman"/>
          <w:highlight w:val="none"/>
          <w:lang w:eastAsia="zh-CN"/>
        </w:rPr>
        <w:t>、</w:t>
      </w:r>
      <w:r>
        <w:rPr>
          <w:rFonts w:hint="default" w:ascii="Times New Roman" w:hAnsi="Times New Roman" w:cs="Times New Roman"/>
          <w:highlight w:val="none"/>
        </w:rPr>
        <w:t>1.14</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 xml:space="preserve"> ；GW02 的总硬度</w:t>
      </w:r>
      <w:r>
        <w:rPr>
          <w:rFonts w:hint="eastAsia" w:ascii="Times New Roman" w:hAnsi="Times New Roman" w:cs="Times New Roman"/>
          <w:highlight w:val="none"/>
          <w:lang w:eastAsia="zh-CN"/>
        </w:rPr>
        <w:t>、</w:t>
      </w:r>
      <w:r>
        <w:rPr>
          <w:rFonts w:hint="default" w:ascii="Times New Roman" w:hAnsi="Times New Roman" w:cs="Times New Roman"/>
          <w:highlight w:val="none"/>
        </w:rPr>
        <w:t>溶解性总固体</w:t>
      </w:r>
      <w:r>
        <w:rPr>
          <w:rFonts w:hint="eastAsia" w:ascii="Times New Roman" w:hAnsi="Times New Roman" w:cs="Times New Roman"/>
          <w:highlight w:val="none"/>
          <w:lang w:eastAsia="zh-CN"/>
        </w:rPr>
        <w:t>、</w:t>
      </w:r>
      <w:r>
        <w:rPr>
          <w:rFonts w:hint="default" w:ascii="Times New Roman" w:hAnsi="Times New Roman" w:cs="Times New Roman"/>
          <w:highlight w:val="none"/>
        </w:rPr>
        <w:t>硫酸盐</w:t>
      </w:r>
      <w:r>
        <w:rPr>
          <w:rFonts w:hint="eastAsia" w:ascii="Times New Roman" w:hAnsi="Times New Roman" w:cs="Times New Roman"/>
          <w:highlight w:val="none"/>
          <w:lang w:eastAsia="zh-CN"/>
        </w:rPr>
        <w:t>、</w:t>
      </w:r>
      <w:r>
        <w:rPr>
          <w:rFonts w:hint="default" w:ascii="Times New Roman" w:hAnsi="Times New Roman" w:cs="Times New Roman"/>
          <w:highlight w:val="none"/>
        </w:rPr>
        <w:t>氯化物</w:t>
      </w:r>
      <w:r>
        <w:rPr>
          <w:rFonts w:hint="eastAsia" w:ascii="Times New Roman" w:hAnsi="Times New Roman" w:cs="Times New Roman"/>
          <w:highlight w:val="none"/>
          <w:lang w:eastAsia="zh-CN"/>
        </w:rPr>
        <w:t>、</w:t>
      </w:r>
      <w:r>
        <w:rPr>
          <w:rFonts w:hint="default" w:ascii="Times New Roman" w:hAnsi="Times New Roman" w:cs="Times New Roman"/>
          <w:highlight w:val="none"/>
        </w:rPr>
        <w:t>氨氮</w:t>
      </w:r>
      <w:r>
        <w:rPr>
          <w:rFonts w:hint="eastAsia" w:ascii="Times New Roman" w:hAnsi="Times New Roman" w:cs="Times New Roman"/>
          <w:highlight w:val="none"/>
          <w:lang w:eastAsia="zh-CN"/>
        </w:rPr>
        <w:t>、</w:t>
      </w:r>
      <w:r>
        <w:rPr>
          <w:rFonts w:hint="default" w:ascii="Times New Roman" w:hAnsi="Times New Roman" w:cs="Times New Roman"/>
          <w:highlight w:val="none"/>
        </w:rPr>
        <w:t>钠检出值分别超过《地下水质量标准》（GB/T14848-2017）</w:t>
      </w:r>
      <w:r>
        <w:rPr>
          <w:rFonts w:hint="default" w:ascii="Times New Roman" w:hAnsi="Times New Roman" w:cs="Times New Roman"/>
          <w:highlight w:val="none"/>
          <w:lang w:eastAsia="zh-CN"/>
        </w:rPr>
        <w:t>Ⅲ</w:t>
      </w:r>
      <w:r>
        <w:rPr>
          <w:rFonts w:hint="default" w:ascii="Times New Roman" w:hAnsi="Times New Roman" w:cs="Times New Roman"/>
          <w:highlight w:val="none"/>
        </w:rPr>
        <w:t>类标准 3.42</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 xml:space="preserve"> 3.43</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4.32</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1.53</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1.48</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2.0</w:t>
      </w:r>
      <w:r>
        <w:rPr>
          <w:rFonts w:hint="eastAsia" w:ascii="Times New Roman" w:hAnsi="Times New Roman" w:cs="Times New Roman"/>
          <w:highlight w:val="none"/>
          <w:lang w:val="en-US" w:eastAsia="zh-CN"/>
        </w:rPr>
        <w:t>5倍</w:t>
      </w:r>
      <w:r>
        <w:rPr>
          <w:rFonts w:hint="default" w:ascii="Times New Roman" w:hAnsi="Times New Roman" w:cs="Times New Roman"/>
          <w:highlight w:val="none"/>
        </w:rPr>
        <w:t>；GW03 的总硬度</w:t>
      </w:r>
      <w:r>
        <w:rPr>
          <w:rFonts w:hint="eastAsia" w:ascii="Times New Roman" w:hAnsi="Times New Roman" w:cs="Times New Roman"/>
          <w:highlight w:val="none"/>
          <w:lang w:eastAsia="zh-CN"/>
        </w:rPr>
        <w:t>、</w:t>
      </w:r>
      <w:r>
        <w:rPr>
          <w:rFonts w:hint="default" w:ascii="Times New Roman" w:hAnsi="Times New Roman" w:cs="Times New Roman"/>
          <w:highlight w:val="none"/>
        </w:rPr>
        <w:t>溶解性总固体</w:t>
      </w:r>
      <w:r>
        <w:rPr>
          <w:rFonts w:hint="eastAsia" w:ascii="Times New Roman" w:hAnsi="Times New Roman" w:cs="Times New Roman"/>
          <w:highlight w:val="none"/>
          <w:lang w:eastAsia="zh-CN"/>
        </w:rPr>
        <w:t>、</w:t>
      </w:r>
      <w:r>
        <w:rPr>
          <w:rFonts w:hint="default" w:ascii="Times New Roman" w:hAnsi="Times New Roman" w:cs="Times New Roman"/>
          <w:highlight w:val="none"/>
        </w:rPr>
        <w:t>硫酸盐</w:t>
      </w:r>
      <w:r>
        <w:rPr>
          <w:rFonts w:hint="eastAsia" w:ascii="Times New Roman" w:hAnsi="Times New Roman" w:cs="Times New Roman"/>
          <w:highlight w:val="none"/>
          <w:lang w:eastAsia="zh-CN"/>
        </w:rPr>
        <w:t>、</w:t>
      </w:r>
      <w:r>
        <w:rPr>
          <w:rFonts w:hint="default" w:ascii="Times New Roman" w:hAnsi="Times New Roman" w:cs="Times New Roman"/>
          <w:highlight w:val="none"/>
        </w:rPr>
        <w:t>氯化物</w:t>
      </w:r>
      <w:r>
        <w:rPr>
          <w:rFonts w:hint="eastAsia" w:ascii="Times New Roman" w:hAnsi="Times New Roman" w:cs="Times New Roman"/>
          <w:highlight w:val="none"/>
          <w:lang w:eastAsia="zh-CN"/>
        </w:rPr>
        <w:t>、</w:t>
      </w:r>
      <w:r>
        <w:rPr>
          <w:rFonts w:hint="default" w:ascii="Times New Roman" w:hAnsi="Times New Roman" w:cs="Times New Roman"/>
          <w:highlight w:val="none"/>
        </w:rPr>
        <w:t>氨氮</w:t>
      </w:r>
      <w:r>
        <w:rPr>
          <w:rFonts w:hint="eastAsia" w:ascii="Times New Roman" w:hAnsi="Times New Roman" w:cs="Times New Roman"/>
          <w:highlight w:val="none"/>
          <w:lang w:eastAsia="zh-CN"/>
        </w:rPr>
        <w:t>、</w:t>
      </w:r>
      <w:r>
        <w:rPr>
          <w:rFonts w:hint="default" w:ascii="Times New Roman" w:hAnsi="Times New Roman" w:cs="Times New Roman"/>
          <w:highlight w:val="none"/>
        </w:rPr>
        <w:t>锰</w:t>
      </w:r>
      <w:r>
        <w:rPr>
          <w:rFonts w:hint="eastAsia" w:ascii="Times New Roman" w:hAnsi="Times New Roman" w:cs="Times New Roman"/>
          <w:highlight w:val="none"/>
          <w:lang w:eastAsia="zh-CN"/>
        </w:rPr>
        <w:t>、</w:t>
      </w:r>
      <w:r>
        <w:rPr>
          <w:rFonts w:hint="default" w:ascii="Times New Roman" w:hAnsi="Times New Roman" w:cs="Times New Roman"/>
          <w:highlight w:val="none"/>
        </w:rPr>
        <w:t>钠检出值分别超过《地下水质量标准》（GB/T14848-2017）</w:t>
      </w:r>
      <w:r>
        <w:rPr>
          <w:rFonts w:hint="default" w:ascii="Times New Roman" w:hAnsi="Times New Roman" w:cs="Times New Roman"/>
          <w:highlight w:val="none"/>
          <w:lang w:eastAsia="zh-CN"/>
        </w:rPr>
        <w:t>Ⅲ</w:t>
      </w:r>
      <w:r>
        <w:rPr>
          <w:rFonts w:hint="default" w:ascii="Times New Roman" w:hAnsi="Times New Roman" w:cs="Times New Roman"/>
          <w:highlight w:val="none"/>
        </w:rPr>
        <w:t>类标准3.20</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3.38</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4.20</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1.56</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1.10</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2.12</w:t>
      </w:r>
      <w:r>
        <w:rPr>
          <w:rFonts w:hint="eastAsia" w:ascii="Times New Roman" w:hAnsi="Times New Roman" w:cs="Times New Roman"/>
          <w:highlight w:val="none"/>
          <w:lang w:val="en-US" w:eastAsia="zh-CN"/>
        </w:rPr>
        <w:t>倍、</w:t>
      </w:r>
      <w:r>
        <w:rPr>
          <w:rFonts w:hint="default" w:ascii="Times New Roman" w:hAnsi="Times New Roman" w:cs="Times New Roman"/>
          <w:highlight w:val="none"/>
        </w:rPr>
        <w:t>1.90 倍；这与本次调查地块区域地下水背景值相关。GW01、GW02、GW03 其他检测</w:t>
      </w:r>
      <w:r>
        <w:rPr>
          <w:rFonts w:hint="default" w:ascii="Times New Roman" w:hAnsi="Times New Roman" w:cs="Times New Roman"/>
        </w:rPr>
        <w:t>因子均满足《地下水质量标准》（GB/T14848-2017）Ⅲ类标准。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02" w:firstLine="476"/>
        <w:jc w:val="both"/>
        <w:textAlignment w:val="auto"/>
        <w:rPr>
          <w:rFonts w:hint="default" w:ascii="Times New Roman" w:hAnsi="Times New Roman" w:cs="Times New Roman"/>
        </w:rPr>
      </w:pPr>
      <w:r>
        <w:rPr>
          <w:rFonts w:hint="default" w:ascii="Times New Roman" w:hAnsi="Times New Roman" w:cs="Times New Roman"/>
        </w:rPr>
        <w:t>根据本次地块土壤污染状况调查结果，淄博市张店区浮山驿村370303104202JA0001</w:t>
      </w:r>
      <w:r>
        <w:rPr>
          <w:rFonts w:hint="eastAsia" w:ascii="Times New Roman" w:hAnsi="Times New Roman" w:cs="Times New Roman"/>
          <w:lang w:val="en-US" w:eastAsia="zh-CN"/>
        </w:rPr>
        <w:t>5</w:t>
      </w:r>
      <w:r>
        <w:rPr>
          <w:rFonts w:hint="default" w:ascii="Times New Roman" w:hAnsi="Times New Roman" w:cs="Times New Roman"/>
        </w:rPr>
        <w:t>地块不是污染地块，不需要进行详细采样调查，该地块后续可以按照规划开发；由于地下水部分指标超过《地下水质量标准》（GB/T14848-2017）Ⅲ类标准，建议地下水不作为饮用水进行开发。</w:t>
      </w:r>
    </w:p>
    <w:p>
      <w:pPr>
        <w:spacing w:after="0" w:line="357" w:lineRule="auto"/>
        <w:sectPr>
          <w:pgSz w:w="11910" w:h="16840"/>
          <w:pgMar w:top="1440" w:right="1560" w:bottom="1160" w:left="1680" w:header="0" w:footer="975" w:gutter="0"/>
          <w:pgNumType w:fmt="decimal"/>
        </w:sectPr>
      </w:pPr>
    </w:p>
    <w:p>
      <w:pPr>
        <w:spacing w:before="0" w:line="394" w:lineRule="exact"/>
        <w:ind w:left="860" w:right="860" w:firstLine="0"/>
        <w:jc w:val="center"/>
        <w:rPr>
          <w:b/>
          <w:sz w:val="32"/>
        </w:rPr>
      </w:pPr>
      <w:r>
        <w:rPr>
          <w:b/>
          <w:sz w:val="32"/>
        </w:rPr>
        <w:t>目录</w:t>
      </w:r>
    </w:p>
    <w:p>
      <w:pPr>
        <w:spacing w:after="0" w:line="394" w:lineRule="exact"/>
        <w:jc w:val="center"/>
        <w:rPr>
          <w:sz w:val="32"/>
        </w:rPr>
        <w:sectPr>
          <w:footerReference r:id="rId5" w:type="default"/>
          <w:pgSz w:w="11910" w:h="16840"/>
          <w:pgMar w:top="1500" w:right="1680" w:bottom="1761" w:left="1680" w:header="0" w:footer="975" w:gutter="0"/>
          <w:pgNumType w:fmt="decimal" w:start="3"/>
        </w:sectPr>
      </w:pPr>
    </w:p>
    <w:sdt>
      <w:sdtPr>
        <w:id w:val="0"/>
        <w:docPartObj>
          <w:docPartGallery w:val="Table of Contents"/>
          <w:docPartUnique/>
        </w:docPartObj>
      </w:sdtPr>
      <w:sdtContent>
        <w:p>
          <w:pPr>
            <w:numPr>
              <w:ilvl w:val="0"/>
              <w:numId w:val="0"/>
            </w:numPr>
            <w:tabs>
              <w:tab w:val="left" w:pos="361"/>
              <w:tab w:val="right" w:leader="dot" w:pos="8419"/>
            </w:tabs>
            <w:spacing w:before="193" w:after="0" w:line="240" w:lineRule="auto"/>
            <w:ind w:left="120" w:leftChars="0" w:right="0" w:rightChars="0"/>
            <w:jc w:val="left"/>
            <w:rPr>
              <w:rFonts w:hint="default" w:ascii="Times New Roman" w:hAnsi="Times New Roman" w:eastAsia="宋体" w:cs="Times New Roman"/>
              <w:sz w:val="22"/>
              <w:szCs w:val="22"/>
              <w:lang w:val="en-US" w:eastAsia="en-US" w:bidi="ar-SA"/>
            </w:rPr>
          </w:pPr>
          <w:r>
            <w:rPr>
              <w:rFonts w:hint="default" w:ascii="Times New Roman" w:hAnsi="Times New Roman" w:cs="Times New Roman"/>
            </w:rPr>
            <w:fldChar w:fldCharType="begin"/>
          </w:r>
          <w:r>
            <w:rPr>
              <w:rFonts w:hint="default" w:ascii="Times New Roman" w:hAnsi="Times New Roman" w:cs="Times New Roman"/>
            </w:rPr>
            <w:instrText xml:space="preserve">TOC \o "1-3" \h \z \u </w:instrText>
          </w:r>
          <w:r>
            <w:rPr>
              <w:rFonts w:hint="default" w:ascii="Times New Roman" w:hAnsi="Times New Roman" w:cs="Times New Roman"/>
            </w:rPr>
            <w:fldChar w:fldCharType="separate"/>
          </w:r>
        </w:p>
        <w:p>
          <w:pPr>
            <w:pStyle w:val="10"/>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_Toc13885 </w:instrText>
          </w:r>
          <w:r>
            <w:rPr>
              <w:rFonts w:hint="default" w:ascii="Times New Roman" w:hAnsi="Times New Roman" w:cs="Times New Roman"/>
            </w:rPr>
            <w:fldChar w:fldCharType="separate"/>
          </w:r>
          <w:r>
            <w:rPr>
              <w:rFonts w:hint="default" w:ascii="Times New Roman" w:hAnsi="Times New Roman" w:eastAsia="Times New Roman" w:cs="Times New Roman"/>
              <w:bCs/>
              <w:w w:val="99"/>
              <w:szCs w:val="32"/>
            </w:rPr>
            <w:t xml:space="preserve">1 </w:t>
          </w:r>
          <w:r>
            <w:rPr>
              <w:rFonts w:hint="default" w:ascii="Times New Roman" w:hAnsi="Times New Roman" w:cs="Times New Roman"/>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_Toc13885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_Toc1438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1.1 </w:t>
          </w:r>
          <w:r>
            <w:rPr>
              <w:rFonts w:hint="default" w:ascii="Times New Roman" w:hAnsi="Times New Roman" w:cs="Times New Roman"/>
            </w:rPr>
            <w:t>调查的目的和原则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_Toc1438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_Toc5745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1.2 </w:t>
          </w:r>
          <w:r>
            <w:rPr>
              <w:rFonts w:hint="default" w:ascii="Times New Roman" w:hAnsi="Times New Roman" w:cs="Times New Roman"/>
            </w:rPr>
            <w:t>调查范围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_Toc5745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_Toc19521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1.3 </w:t>
          </w:r>
          <w:r>
            <w:rPr>
              <w:rFonts w:hint="default" w:ascii="Times New Roman" w:hAnsi="Times New Roman" w:cs="Times New Roman"/>
            </w:rPr>
            <w:t>调查依据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_Toc19521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_Toc615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1.4 </w:t>
          </w:r>
          <w:r>
            <w:rPr>
              <w:rFonts w:hint="default" w:ascii="Times New Roman" w:hAnsi="Times New Roman" w:cs="Times New Roman"/>
            </w:rPr>
            <w:t>调查方法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_Toc615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_Toc26600 </w:instrText>
          </w:r>
          <w:r>
            <w:rPr>
              <w:rFonts w:hint="default" w:ascii="Times New Roman" w:hAnsi="Times New Roman" w:cs="Times New Roman"/>
            </w:rPr>
            <w:fldChar w:fldCharType="separate"/>
          </w:r>
          <w:r>
            <w:rPr>
              <w:rFonts w:hint="default" w:ascii="Times New Roman" w:hAnsi="Times New Roman" w:eastAsia="Times New Roman" w:cs="Times New Roman"/>
              <w:bCs/>
              <w:w w:val="99"/>
              <w:szCs w:val="32"/>
            </w:rPr>
            <w:t xml:space="preserve">2 </w:t>
          </w:r>
          <w:r>
            <w:rPr>
              <w:rFonts w:hint="default" w:ascii="Times New Roman" w:hAnsi="Times New Roman" w:cs="Times New Roman"/>
            </w:rPr>
            <w:t>地块概况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_Toc26600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_Toc13178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2.1 </w:t>
          </w:r>
          <w:r>
            <w:rPr>
              <w:rFonts w:hint="default" w:ascii="Times New Roman" w:hAnsi="Times New Roman" w:cs="Times New Roman"/>
            </w:rPr>
            <w:t>区域环境概况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_Toc13178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_Toc24762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2.2 </w:t>
          </w:r>
          <w:r>
            <w:rPr>
              <w:rFonts w:hint="default" w:ascii="Times New Roman" w:hAnsi="Times New Roman" w:cs="Times New Roman"/>
            </w:rPr>
            <w:t>敏感目标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_Toc24762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_Toc23687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2.3 </w:t>
          </w:r>
          <w:r>
            <w:rPr>
              <w:rFonts w:hint="default" w:ascii="Times New Roman" w:hAnsi="Times New Roman" w:cs="Times New Roman"/>
            </w:rPr>
            <w:t>地块的现状和历史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_Toc23687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_Toc1063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2.4 </w:t>
          </w:r>
          <w:r>
            <w:rPr>
              <w:rFonts w:hint="default" w:ascii="Times New Roman" w:hAnsi="Times New Roman" w:cs="Times New Roman"/>
            </w:rPr>
            <w:t>相邻地块的现状和历史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_Toc1063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_Toc2848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2.5 </w:t>
          </w:r>
          <w:r>
            <w:rPr>
              <w:rFonts w:hint="default" w:ascii="Times New Roman" w:hAnsi="Times New Roman" w:cs="Times New Roman"/>
            </w:rPr>
            <w:t>地块利用的规划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_Toc2848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_Toc20437 </w:instrText>
          </w:r>
          <w:r>
            <w:rPr>
              <w:rFonts w:hint="default" w:ascii="Times New Roman" w:hAnsi="Times New Roman" w:cs="Times New Roman"/>
            </w:rPr>
            <w:fldChar w:fldCharType="separate"/>
          </w:r>
          <w:r>
            <w:rPr>
              <w:rFonts w:hint="default" w:ascii="Times New Roman" w:hAnsi="Times New Roman" w:eastAsia="Times New Roman" w:cs="Times New Roman"/>
            </w:rPr>
            <w:t xml:space="preserve">3 </w:t>
          </w:r>
          <w:r>
            <w:rPr>
              <w:rFonts w:hint="default" w:ascii="Times New Roman" w:hAnsi="Times New Roman" w:cs="Times New Roman"/>
            </w:rPr>
            <w:t>第一阶段土壤污染状况调查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_Toc20437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_Toc15178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3.1 </w:t>
          </w:r>
          <w:r>
            <w:rPr>
              <w:rFonts w:hint="default" w:ascii="Times New Roman" w:hAnsi="Times New Roman" w:cs="Times New Roman"/>
            </w:rPr>
            <w:t>资料分析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_Toc15178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_Toc14559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3.2 </w:t>
          </w:r>
          <w:r>
            <w:rPr>
              <w:rFonts w:hint="default" w:ascii="Times New Roman" w:hAnsi="Times New Roman" w:cs="Times New Roman"/>
            </w:rPr>
            <w:t>现场踏勘和人员访谈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_Toc14559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_Toc31280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3.3 </w:t>
          </w:r>
          <w:r>
            <w:rPr>
              <w:rFonts w:hint="default" w:ascii="Times New Roman" w:hAnsi="Times New Roman" w:cs="Times New Roman"/>
            </w:rPr>
            <w:t>第一阶段土壤污染状况调查结论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_Toc31280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_Toc23106 </w:instrText>
          </w:r>
          <w:r>
            <w:rPr>
              <w:rFonts w:hint="default" w:ascii="Times New Roman" w:hAnsi="Times New Roman" w:cs="Times New Roman"/>
            </w:rPr>
            <w:fldChar w:fldCharType="separate"/>
          </w:r>
          <w:r>
            <w:rPr>
              <w:rFonts w:hint="default" w:ascii="Times New Roman" w:hAnsi="Times New Roman" w:eastAsia="Times New Roman" w:cs="Times New Roman"/>
            </w:rPr>
            <w:t xml:space="preserve">4 </w:t>
          </w:r>
          <w:r>
            <w:rPr>
              <w:rFonts w:hint="default" w:ascii="Times New Roman" w:hAnsi="Times New Roman" w:cs="Times New Roman"/>
            </w:rPr>
            <w:t>第二阶段土壤污染状况调查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_Toc23106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_Toc6001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4.1 </w:t>
          </w:r>
          <w:r>
            <w:rPr>
              <w:rFonts w:hint="default" w:ascii="Times New Roman" w:hAnsi="Times New Roman" w:cs="Times New Roman"/>
            </w:rPr>
            <w:t>工作计划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_Toc6001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_Toc11107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4.2 </w:t>
          </w:r>
          <w:r>
            <w:rPr>
              <w:rFonts w:hint="default" w:ascii="Times New Roman" w:hAnsi="Times New Roman" w:cs="Times New Roman"/>
            </w:rPr>
            <w:t>现场采样和实验室分析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_Toc11107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_Toc8700 </w:instrText>
          </w:r>
          <w:r>
            <w:rPr>
              <w:rFonts w:hint="default" w:ascii="Times New Roman" w:hAnsi="Times New Roman" w:cs="Times New Roman"/>
            </w:rPr>
            <w:fldChar w:fldCharType="separate"/>
          </w:r>
          <w:r>
            <w:rPr>
              <w:rFonts w:hint="default" w:ascii="Times New Roman" w:hAnsi="Times New Roman" w:eastAsia="Times New Roman" w:cs="Times New Roman"/>
            </w:rPr>
            <w:t xml:space="preserve">4.3 </w:t>
          </w:r>
          <w:r>
            <w:rPr>
              <w:rFonts w:hint="default" w:ascii="Times New Roman" w:hAnsi="Times New Roman" w:cs="Times New Roman"/>
            </w:rPr>
            <w:t>第二阶段土壤污染状况调查总结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_Toc8700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_Toc10261 </w:instrText>
          </w:r>
          <w:r>
            <w:rPr>
              <w:rFonts w:hint="default" w:ascii="Times New Roman" w:hAnsi="Times New Roman" w:cs="Times New Roman"/>
            </w:rPr>
            <w:fldChar w:fldCharType="separate"/>
          </w:r>
          <w:r>
            <w:rPr>
              <w:rFonts w:hint="default" w:ascii="Times New Roman" w:hAnsi="Times New Roman" w:eastAsia="Times New Roman" w:cs="Times New Roman"/>
              <w:bCs/>
              <w:w w:val="99"/>
              <w:szCs w:val="32"/>
            </w:rPr>
            <w:t xml:space="preserve">5 </w:t>
          </w:r>
          <w:r>
            <w:rPr>
              <w:rFonts w:hint="default" w:ascii="Times New Roman" w:hAnsi="Times New Roman" w:cs="Times New Roman"/>
            </w:rPr>
            <w:t>结论和建议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_Toc10261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_Toc5261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5.1 </w:t>
          </w:r>
          <w:r>
            <w:rPr>
              <w:rFonts w:hint="default" w:ascii="Times New Roman" w:hAnsi="Times New Roman" w:cs="Times New Roman"/>
            </w:rPr>
            <w:t>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_Toc5261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_Toc23949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5.2 </w:t>
          </w:r>
          <w:r>
            <w:rPr>
              <w:rFonts w:hint="default" w:ascii="Times New Roman" w:hAnsi="Times New Roman" w:cs="Times New Roman"/>
            </w:rPr>
            <w:t>不确定性分析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_Toc23949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_Toc30534 </w:instrText>
          </w:r>
          <w:r>
            <w:rPr>
              <w:rFonts w:hint="default" w:ascii="Times New Roman" w:hAnsi="Times New Roman" w:cs="Times New Roman"/>
            </w:rPr>
            <w:fldChar w:fldCharType="separate"/>
          </w:r>
          <w:r>
            <w:rPr>
              <w:rFonts w:hint="default" w:ascii="Times New Roman" w:hAnsi="Times New Roman" w:eastAsia="Times New Roman" w:cs="Times New Roman"/>
              <w:bCs/>
              <w:w w:val="99"/>
              <w:szCs w:val="32"/>
            </w:rPr>
            <w:t xml:space="preserve">6 </w:t>
          </w:r>
          <w:r>
            <w:rPr>
              <w:rFonts w:hint="default" w:ascii="Times New Roman" w:hAnsi="Times New Roman" w:cs="Times New Roman"/>
            </w:rPr>
            <w:t>附件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_Toc30534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_Toc11292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6.1 </w:t>
          </w:r>
          <w:r>
            <w:rPr>
              <w:rFonts w:hint="default" w:ascii="Times New Roman" w:hAnsi="Times New Roman" w:cs="Times New Roman"/>
            </w:rPr>
            <w:t>地块地理位置图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_Toc11292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_Toc9990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6.2 </w:t>
          </w:r>
          <w:r>
            <w:rPr>
              <w:rFonts w:hint="default" w:ascii="Times New Roman" w:hAnsi="Times New Roman" w:cs="Times New Roman"/>
            </w:rPr>
            <w:t>周边关系图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_Toc9990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_Toc19378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6.3 </w:t>
          </w:r>
          <w:r>
            <w:rPr>
              <w:rFonts w:hint="default" w:ascii="Times New Roman" w:hAnsi="Times New Roman" w:cs="Times New Roman"/>
            </w:rPr>
            <w:t>现场记录照片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_Toc19378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_Toc14432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6.4 </w:t>
          </w:r>
          <w:r>
            <w:rPr>
              <w:rFonts w:hint="default" w:ascii="Times New Roman" w:hAnsi="Times New Roman" w:cs="Times New Roman"/>
            </w:rPr>
            <w:t>人员访谈记录单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_Toc14432 </w:instrText>
          </w:r>
          <w:r>
            <w:rPr>
              <w:rFonts w:hint="default" w:ascii="Times New Roman" w:hAnsi="Times New Roman" w:cs="Times New Roman"/>
            </w:rPr>
            <w:fldChar w:fldCharType="separate"/>
          </w:r>
          <w:r>
            <w:rPr>
              <w:rFonts w:hint="default" w:ascii="Times New Roman" w:hAnsi="Times New Roman" w:cs="Times New Roman"/>
            </w:rPr>
            <w:t>92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sectPr>
              <w:footerReference r:id="rId6" w:type="default"/>
              <w:type w:val="continuous"/>
              <w:pgSz w:w="11910" w:h="16840"/>
              <w:pgMar w:top="1461" w:right="1680" w:bottom="1761" w:left="1680" w:header="720" w:footer="720" w:gutter="0"/>
              <w:pgNumType w:fmt="decimal"/>
            </w:sectPr>
          </w:pP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_Toc20848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6.5 </w:t>
          </w:r>
          <w:r>
            <w:rPr>
              <w:rFonts w:hint="default" w:ascii="Times New Roman" w:hAnsi="Times New Roman" w:cs="Times New Roman"/>
            </w:rPr>
            <w:t>现场探测、样品筛查与采集记录表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_Toc20848 </w:instrText>
          </w:r>
          <w:r>
            <w:rPr>
              <w:rFonts w:hint="default" w:ascii="Times New Roman" w:hAnsi="Times New Roman" w:cs="Times New Roman"/>
            </w:rPr>
            <w:fldChar w:fldCharType="separate"/>
          </w:r>
          <w:r>
            <w:rPr>
              <w:rFonts w:hint="default" w:ascii="Times New Roman" w:hAnsi="Times New Roman" w:cs="Times New Roman"/>
            </w:rPr>
            <w:t>95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_Toc23394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6.6 </w:t>
          </w:r>
          <w:r>
            <w:rPr>
              <w:rFonts w:hint="default" w:ascii="Times New Roman" w:hAnsi="Times New Roman" w:cs="Times New Roman"/>
            </w:rPr>
            <w:t>监测井建设记录、洗井记录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_Toc23394 </w:instrText>
          </w:r>
          <w:r>
            <w:rPr>
              <w:rFonts w:hint="default" w:ascii="Times New Roman" w:hAnsi="Times New Roman" w:cs="Times New Roman"/>
            </w:rPr>
            <w:fldChar w:fldCharType="separate"/>
          </w:r>
          <w:r>
            <w:rPr>
              <w:rFonts w:hint="default" w:ascii="Times New Roman" w:hAnsi="Times New Roman" w:cs="Times New Roman"/>
            </w:rPr>
            <w:t>100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_Toc9941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6.7 </w:t>
          </w:r>
          <w:r>
            <w:rPr>
              <w:rFonts w:hint="default" w:ascii="Times New Roman" w:hAnsi="Times New Roman" w:cs="Times New Roman"/>
            </w:rPr>
            <w:t>样品流转记录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_Toc9941 </w:instrText>
          </w:r>
          <w:r>
            <w:rPr>
              <w:rFonts w:hint="default" w:ascii="Times New Roman" w:hAnsi="Times New Roman" w:cs="Times New Roman"/>
            </w:rPr>
            <w:fldChar w:fldCharType="separate"/>
          </w:r>
          <w:r>
            <w:rPr>
              <w:rFonts w:hint="default" w:ascii="Times New Roman" w:hAnsi="Times New Roman" w:cs="Times New Roman"/>
            </w:rPr>
            <w:t>103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_Toc3730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6.8 </w:t>
          </w:r>
          <w:r>
            <w:rPr>
              <w:rFonts w:hint="default" w:ascii="Times New Roman" w:hAnsi="Times New Roman" w:cs="Times New Roman"/>
            </w:rPr>
            <w:t>检测公司资质及检测项目认定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_Toc3730 </w:instrText>
          </w:r>
          <w:r>
            <w:rPr>
              <w:rFonts w:hint="default" w:ascii="Times New Roman" w:hAnsi="Times New Roman" w:cs="Times New Roman"/>
            </w:rPr>
            <w:fldChar w:fldCharType="separate"/>
          </w:r>
          <w:r>
            <w:rPr>
              <w:rFonts w:hint="default" w:ascii="Times New Roman" w:hAnsi="Times New Roman" w:cs="Times New Roman"/>
            </w:rPr>
            <w:t>144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_Toc10059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6.9 </w:t>
          </w:r>
          <w:r>
            <w:rPr>
              <w:rFonts w:hint="default" w:ascii="Times New Roman" w:hAnsi="Times New Roman" w:cs="Times New Roman"/>
            </w:rPr>
            <w:t>实验室检测报告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_Toc10059 </w:instrText>
          </w:r>
          <w:r>
            <w:rPr>
              <w:rFonts w:hint="default" w:ascii="Times New Roman" w:hAnsi="Times New Roman" w:cs="Times New Roman"/>
            </w:rPr>
            <w:fldChar w:fldCharType="separate"/>
          </w:r>
          <w:r>
            <w:rPr>
              <w:rFonts w:hint="default" w:ascii="Times New Roman" w:hAnsi="Times New Roman" w:cs="Times New Roman"/>
            </w:rPr>
            <w:t>169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_Toc8900 </w:instrText>
          </w:r>
          <w:r>
            <w:rPr>
              <w:rFonts w:hint="default" w:ascii="Times New Roman" w:hAnsi="Times New Roman" w:cs="Times New Roman"/>
            </w:rPr>
            <w:fldChar w:fldCharType="separate"/>
          </w:r>
          <w:r>
            <w:rPr>
              <w:rFonts w:hint="default" w:ascii="Times New Roman" w:hAnsi="Times New Roman" w:eastAsia="Times New Roman" w:cs="Times New Roman"/>
              <w:bCs/>
              <w:w w:val="100"/>
              <w:szCs w:val="28"/>
            </w:rPr>
            <w:t xml:space="preserve">6.10 </w:t>
          </w:r>
          <w:r>
            <w:rPr>
              <w:rFonts w:hint="default" w:ascii="Times New Roman" w:hAnsi="Times New Roman" w:cs="Times New Roman"/>
            </w:rPr>
            <w:t>实验室质控报告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_Toc8900 </w:instrText>
          </w:r>
          <w:r>
            <w:rPr>
              <w:rFonts w:hint="default" w:ascii="Times New Roman" w:hAnsi="Times New Roman" w:cs="Times New Roman"/>
            </w:rPr>
            <w:fldChar w:fldCharType="separate"/>
          </w:r>
          <w:r>
            <w:rPr>
              <w:rFonts w:hint="default" w:ascii="Times New Roman" w:hAnsi="Times New Roman" w:cs="Times New Roman"/>
            </w:rPr>
            <w:t>195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6"/>
            <w:tabs>
              <w:tab w:val="right" w:leader="dot" w:pos="8550"/>
            </w:tabs>
            <w:rPr>
              <w:rFonts w:hint="default" w:ascii="Times New Roman" w:hAnsi="Times New Roman" w:eastAsia="宋体" w:cs="Times New Roman"/>
              <w:lang w:val="en-US" w:eastAsia="zh-CN"/>
            </w:rPr>
          </w:pPr>
          <w:r>
            <w:rPr>
              <w:rFonts w:hint="eastAsia" w:ascii="Times New Roman" w:hAnsi="Times New Roman" w:cs="Times New Roman"/>
              <w:lang w:val="en-US" w:eastAsia="zh-CN"/>
            </w:rPr>
            <w:t>6.11分包项目实验室资质及检测报告</w:t>
          </w:r>
          <w:r>
            <w:rPr>
              <w:rFonts w:hint="default" w:ascii="Times New Roman" w:hAnsi="Times New Roman" w:cs="Times New Roman"/>
            </w:rPr>
            <w:tab/>
          </w:r>
          <w:r>
            <w:rPr>
              <w:rFonts w:hint="eastAsia" w:ascii="Times New Roman" w:hAnsi="Times New Roman" w:cs="Times New Roman"/>
              <w:lang w:val="en-US" w:eastAsia="zh-CN"/>
            </w:rPr>
            <w:t>240</w:t>
          </w:r>
        </w:p>
        <w:p>
          <w:pPr>
            <w:pStyle w:val="9"/>
            <w:numPr>
              <w:ilvl w:val="0"/>
              <w:numId w:val="0"/>
            </w:numPr>
            <w:tabs>
              <w:tab w:val="left" w:pos="361"/>
              <w:tab w:val="right" w:leader="dot" w:pos="8419"/>
            </w:tabs>
            <w:spacing w:before="193" w:after="0" w:line="240" w:lineRule="auto"/>
            <w:ind w:left="120" w:leftChars="0" w:right="0" w:rightChars="0"/>
            <w:jc w:val="left"/>
          </w:pPr>
          <w:r>
            <w:rPr>
              <w:rFonts w:hint="default" w:ascii="Times New Roman" w:hAnsi="Times New Roman" w:cs="Times New Roman"/>
            </w:rPr>
            <w:fldChar w:fldCharType="end"/>
          </w:r>
        </w:p>
      </w:sdtContent>
    </w:sdt>
    <w:p>
      <w:pPr>
        <w:spacing w:after="0"/>
        <w:sectPr>
          <w:footerReference r:id="rId7" w:type="default"/>
          <w:pgSz w:w="11910" w:h="16840"/>
          <w:pgMar w:top="1461" w:right="1680" w:bottom="1761" w:left="1680" w:header="720" w:footer="720" w:gutter="0"/>
          <w:pgNumType w:fmt="decimal"/>
        </w:sectPr>
      </w:pPr>
    </w:p>
    <w:p>
      <w:pPr>
        <w:pStyle w:val="2"/>
        <w:numPr>
          <w:ilvl w:val="0"/>
          <w:numId w:val="1"/>
        </w:numPr>
        <w:tabs>
          <w:tab w:val="left" w:pos="442"/>
        </w:tabs>
        <w:spacing w:before="0" w:after="0" w:line="438" w:lineRule="exact"/>
        <w:ind w:left="442" w:right="0" w:hanging="322"/>
        <w:jc w:val="left"/>
      </w:pPr>
      <w:bookmarkStart w:id="0" w:name="_Toc13885"/>
      <w:r>
        <w:t>概述</w:t>
      </w:r>
      <w:bookmarkEnd w:id="0"/>
    </w:p>
    <w:p>
      <w:pPr>
        <w:pStyle w:val="3"/>
        <w:numPr>
          <w:ilvl w:val="1"/>
          <w:numId w:val="1"/>
        </w:numPr>
        <w:tabs>
          <w:tab w:val="left" w:pos="894"/>
        </w:tabs>
        <w:spacing w:before="213" w:after="0" w:line="240" w:lineRule="auto"/>
        <w:ind w:left="893" w:right="0" w:hanging="492"/>
        <w:jc w:val="left"/>
      </w:pPr>
      <w:bookmarkStart w:id="1" w:name="_Toc1438"/>
      <w:r>
        <w:t>调查的目的和原则</w:t>
      </w:r>
      <w:bookmarkEnd w:id="1"/>
    </w:p>
    <w:p>
      <w:pPr>
        <w:pStyle w:val="4"/>
        <w:numPr>
          <w:ilvl w:val="2"/>
          <w:numId w:val="1"/>
        </w:numPr>
        <w:tabs>
          <w:tab w:val="left" w:pos="1203"/>
        </w:tabs>
        <w:spacing w:before="192" w:after="0" w:line="360" w:lineRule="auto"/>
        <w:ind w:left="1202" w:right="0" w:hanging="600"/>
        <w:jc w:val="left"/>
      </w:pPr>
      <w:r>
        <w:t>调查目的</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198" w:firstLine="476"/>
        <w:jc w:val="both"/>
        <w:textAlignment w:val="auto"/>
      </w:pPr>
      <w:r>
        <w:t>通过现场踏勘、资料收集与分析、人员访谈三种途径收集场地相关信息，结合所获得的信息，分析调查地块整体污染情况，为后期监测及风险评估工作奠定基础。</w:t>
      </w:r>
    </w:p>
    <w:p>
      <w:pPr>
        <w:pStyle w:val="5"/>
        <w:keepNext w:val="0"/>
        <w:keepLines w:val="0"/>
        <w:pageBreakBefore w:val="0"/>
        <w:widowControl w:val="0"/>
        <w:kinsoku/>
        <w:wordWrap/>
        <w:overflowPunct/>
        <w:topLinePunct w:val="0"/>
        <w:autoSpaceDE w:val="0"/>
        <w:autoSpaceDN w:val="0"/>
        <w:bidi w:val="0"/>
        <w:adjustRightInd/>
        <w:snapToGrid/>
        <w:spacing w:before="0" w:line="358" w:lineRule="auto"/>
        <w:ind w:left="119" w:right="198" w:firstLine="476"/>
        <w:jc w:val="both"/>
        <w:textAlignment w:val="auto"/>
      </w:pPr>
      <w:r>
        <w:t>通过对地块内土壤和地下水的采样监测，详细调查该地块的污染分布状况，确定污染物类型和污染程度，明确地块中污染物的种类及其在土壤和地下水中的污染程度、污染范围。</w:t>
      </w:r>
    </w:p>
    <w:p>
      <w:pPr>
        <w:pStyle w:val="5"/>
        <w:keepNext w:val="0"/>
        <w:keepLines w:val="0"/>
        <w:pageBreakBefore w:val="0"/>
        <w:widowControl w:val="0"/>
        <w:kinsoku/>
        <w:wordWrap/>
        <w:overflowPunct/>
        <w:topLinePunct w:val="0"/>
        <w:autoSpaceDE w:val="0"/>
        <w:autoSpaceDN w:val="0"/>
        <w:bidi w:val="0"/>
        <w:adjustRightInd/>
        <w:snapToGrid/>
        <w:spacing w:before="0" w:line="358" w:lineRule="auto"/>
        <w:ind w:left="119" w:right="198" w:firstLine="476"/>
        <w:jc w:val="both"/>
        <w:textAlignment w:val="auto"/>
      </w:pPr>
      <w:r>
        <w:t>为有关部门了解地块环境现状、规划未来土地利用方面提供决策依据，避免地块内遗留污染物造成环境污染和经济损失，保障人民身体健康。</w:t>
      </w:r>
    </w:p>
    <w:p>
      <w:pPr>
        <w:pStyle w:val="4"/>
        <w:numPr>
          <w:ilvl w:val="2"/>
          <w:numId w:val="1"/>
        </w:numPr>
        <w:tabs>
          <w:tab w:val="left" w:pos="1203"/>
        </w:tabs>
        <w:spacing w:before="36" w:after="0" w:line="240" w:lineRule="auto"/>
        <w:ind w:left="1202" w:right="0" w:hanging="600"/>
        <w:jc w:val="left"/>
      </w:pPr>
      <w:r>
        <w:t>调查原则</w:t>
      </w:r>
    </w:p>
    <w:p>
      <w:pPr>
        <w:pStyle w:val="5"/>
        <w:spacing w:before="135"/>
        <w:ind w:left="600"/>
      </w:pPr>
      <w:r>
        <w:t>（</w:t>
      </w:r>
      <w:r>
        <w:rPr>
          <w:rFonts w:ascii="Times New Roman" w:eastAsia="Times New Roman"/>
        </w:rPr>
        <w:t>1</w:t>
      </w:r>
      <w:r>
        <w:t>）客观性原则</w:t>
      </w:r>
    </w:p>
    <w:p>
      <w:pPr>
        <w:pStyle w:val="5"/>
        <w:spacing w:before="135" w:line="357" w:lineRule="auto"/>
        <w:ind w:right="199" w:firstLine="479"/>
        <w:jc w:val="both"/>
      </w:pPr>
      <w:r>
        <w:t>客观性原则为调查的最基本原则</w:t>
      </w:r>
      <w:r>
        <w:rPr>
          <w:spacing w:val="-48"/>
        </w:rPr>
        <w:t>，</w:t>
      </w:r>
      <w:r>
        <w:t>即调查时遵循实事求是的科学态度</w:t>
      </w:r>
      <w:r>
        <w:rPr>
          <w:spacing w:val="-48"/>
        </w:rPr>
        <w:t>，</w:t>
      </w:r>
      <w:r>
        <w:t>按照地块的客观情况</w:t>
      </w:r>
      <w:r>
        <w:rPr>
          <w:spacing w:val="-20"/>
        </w:rPr>
        <w:t>，</w:t>
      </w:r>
      <w:r>
        <w:t>对地块如实地记录</w:t>
      </w:r>
      <w:r>
        <w:rPr>
          <w:spacing w:val="-20"/>
        </w:rPr>
        <w:t>、</w:t>
      </w:r>
      <w:r>
        <w:t>收集</w:t>
      </w:r>
      <w:r>
        <w:rPr>
          <w:spacing w:val="-20"/>
        </w:rPr>
        <w:t>、</w:t>
      </w:r>
      <w:r>
        <w:t>分析信息</w:t>
      </w:r>
      <w:r>
        <w:rPr>
          <w:spacing w:val="-20"/>
        </w:rPr>
        <w:t>，</w:t>
      </w:r>
      <w:r>
        <w:t>不带主观倾向</w:t>
      </w:r>
      <w:r>
        <w:rPr>
          <w:spacing w:val="-20"/>
        </w:rPr>
        <w:t>，</w:t>
      </w:r>
      <w:r>
        <w:t>对客观事实不能有任何删减或歪曲。</w:t>
      </w:r>
    </w:p>
    <w:p>
      <w:pPr>
        <w:pStyle w:val="5"/>
        <w:spacing w:before="36"/>
        <w:ind w:left="600"/>
      </w:pPr>
      <w:r>
        <w:t>（</w:t>
      </w:r>
      <w:r>
        <w:rPr>
          <w:rFonts w:ascii="Times New Roman" w:eastAsia="Times New Roman"/>
        </w:rPr>
        <w:t>2</w:t>
      </w:r>
      <w:r>
        <w:t>）实证性原则</w:t>
      </w:r>
    </w:p>
    <w:p>
      <w:pPr>
        <w:pStyle w:val="5"/>
        <w:spacing w:before="135" w:line="357" w:lineRule="auto"/>
        <w:ind w:right="197" w:firstLine="479"/>
        <w:jc w:val="both"/>
      </w:pPr>
      <w:r>
        <w:t>调查得出的结论及与此相联系的所有观点都必须有真实有效的资料支持</w:t>
      </w:r>
      <w:r>
        <w:rPr>
          <w:spacing w:val="-94"/>
        </w:rPr>
        <w:t>。</w:t>
      </w:r>
      <w:r>
        <w:t>主要体现在调查报告以资料</w:t>
      </w:r>
      <w:r>
        <w:rPr>
          <w:spacing w:val="-48"/>
        </w:rPr>
        <w:t>、</w:t>
      </w:r>
      <w:r>
        <w:t>数据为依据</w:t>
      </w:r>
      <w:r>
        <w:rPr>
          <w:spacing w:val="-48"/>
        </w:rPr>
        <w:t>，</w:t>
      </w:r>
      <w:r>
        <w:t>坚</w:t>
      </w:r>
      <w:r>
        <w:rPr>
          <w:spacing w:val="2"/>
        </w:rPr>
        <w:t>持</w:t>
      </w:r>
      <w:r>
        <w:t>对地块环境进行定性与定量相结合</w:t>
      </w:r>
      <w:r>
        <w:rPr>
          <w:spacing w:val="-1"/>
        </w:rPr>
        <w:t>的</w:t>
      </w:r>
      <w:r>
        <w:t>分析。</w:t>
      </w:r>
    </w:p>
    <w:p>
      <w:pPr>
        <w:pStyle w:val="5"/>
        <w:spacing w:before="36"/>
        <w:ind w:left="600"/>
      </w:pPr>
      <w:r>
        <w:t>（</w:t>
      </w:r>
      <w:r>
        <w:rPr>
          <w:rFonts w:ascii="Times New Roman" w:eastAsia="Times New Roman"/>
        </w:rPr>
        <w:t>3</w:t>
      </w:r>
      <w:r>
        <w:t>）多向性原则</w:t>
      </w:r>
    </w:p>
    <w:p>
      <w:pPr>
        <w:pStyle w:val="5"/>
        <w:spacing w:before="135" w:line="357" w:lineRule="auto"/>
        <w:ind w:right="197" w:firstLine="479"/>
      </w:pPr>
      <w:r>
        <w:t>在调查中从基础资料收集</w:t>
      </w:r>
      <w:r>
        <w:rPr>
          <w:spacing w:val="-48"/>
        </w:rPr>
        <w:t>、</w:t>
      </w:r>
      <w:r>
        <w:t>现场踏勘</w:t>
      </w:r>
      <w:r>
        <w:rPr>
          <w:spacing w:val="-48"/>
        </w:rPr>
        <w:t>、</w:t>
      </w:r>
      <w:r>
        <w:t>人员</w:t>
      </w:r>
      <w:r>
        <w:rPr>
          <w:spacing w:val="2"/>
        </w:rPr>
        <w:t>访</w:t>
      </w:r>
      <w:r>
        <w:t>谈等多角度去获得地块相关信息，</w:t>
      </w:r>
      <w:r>
        <w:rPr>
          <w:spacing w:val="-1"/>
        </w:rPr>
        <w:t>以</w:t>
      </w:r>
      <w:r>
        <w:t>求获得最全面、最准确的资料。</w:t>
      </w:r>
    </w:p>
    <w:p>
      <w:pPr>
        <w:pStyle w:val="5"/>
        <w:spacing w:before="37"/>
        <w:ind w:left="600"/>
      </w:pPr>
      <w:r>
        <w:t>（</w:t>
      </w:r>
      <w:r>
        <w:rPr>
          <w:rFonts w:ascii="Times New Roman" w:eastAsia="Times New Roman"/>
        </w:rPr>
        <w:t>4</w:t>
      </w:r>
      <w:r>
        <w:t>）灵活性原则</w:t>
      </w:r>
    </w:p>
    <w:p>
      <w:pPr>
        <w:pStyle w:val="5"/>
        <w:spacing w:before="135" w:line="357" w:lineRule="auto"/>
        <w:ind w:right="201" w:firstLine="479"/>
      </w:pPr>
      <w:r>
        <w:t>在调查过程中</w:t>
      </w:r>
      <w:r>
        <w:rPr>
          <w:spacing w:val="-24"/>
        </w:rPr>
        <w:t>，</w:t>
      </w:r>
      <w:r>
        <w:t>如遇复杂情况</w:t>
      </w:r>
      <w:r>
        <w:rPr>
          <w:spacing w:val="-24"/>
        </w:rPr>
        <w:t>，</w:t>
      </w:r>
      <w:r>
        <w:t>要适应情况的变化</w:t>
      </w:r>
      <w:r>
        <w:rPr>
          <w:spacing w:val="-24"/>
        </w:rPr>
        <w:t>，</w:t>
      </w:r>
      <w:r>
        <w:t>注意灵活性</w:t>
      </w:r>
      <w:r>
        <w:rPr>
          <w:spacing w:val="-24"/>
        </w:rPr>
        <w:t>，</w:t>
      </w:r>
      <w:r>
        <w:t>根据调查对象的特点，灵活对待，随时调整，以保证取得可信的调查资料。</w:t>
      </w:r>
    </w:p>
    <w:p>
      <w:pPr>
        <w:pStyle w:val="3"/>
        <w:numPr>
          <w:ilvl w:val="1"/>
          <w:numId w:val="1"/>
        </w:numPr>
        <w:tabs>
          <w:tab w:val="left" w:pos="894"/>
        </w:tabs>
        <w:spacing w:before="81" w:after="0" w:line="360" w:lineRule="auto"/>
        <w:ind w:left="893" w:right="0" w:hanging="492"/>
        <w:jc w:val="left"/>
      </w:pPr>
      <w:bookmarkStart w:id="2" w:name="_Toc5745"/>
      <w:r>
        <w:t>调查范围</w:t>
      </w:r>
      <w:bookmarkEnd w:id="2"/>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143" w:firstLine="480" w:firstLineChars="200"/>
        <w:jc w:val="both"/>
        <w:textAlignment w:val="auto"/>
        <w:rPr>
          <w:rFonts w:hint="default" w:ascii="Times New Roman" w:hAnsi="Times New Roman" w:cs="Times New Roman"/>
        </w:rPr>
      </w:pPr>
      <w:r>
        <w:rPr>
          <w:rFonts w:hint="default" w:ascii="Times New Roman" w:hAnsi="Times New Roman" w:cs="Times New Roman"/>
        </w:rPr>
        <w:t>本次调查地块为淄博市张店区浮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370303104202JA00015</w:t>
      </w:r>
      <w:r>
        <w:rPr>
          <w:rFonts w:hint="default" w:ascii="Times New Roman" w:hAnsi="Times New Roman" w:cs="Times New Roman"/>
        </w:rPr>
        <w:t>地块，位于淄博市张店区南京路以西</w:t>
      </w:r>
      <w:r>
        <w:rPr>
          <w:rFonts w:hint="default" w:ascii="Times New Roman" w:hAnsi="Times New Roman" w:cs="Times New Roman"/>
          <w:spacing w:val="-61"/>
        </w:rPr>
        <w:t xml:space="preserve"> </w:t>
      </w:r>
      <w:r>
        <w:rPr>
          <w:rFonts w:hint="default" w:ascii="Times New Roman" w:hAnsi="Times New Roman" w:eastAsia="Calibri" w:cs="Times New Roman"/>
        </w:rPr>
        <w:t>280m</w:t>
      </w:r>
      <w:r>
        <w:rPr>
          <w:rFonts w:hint="default" w:ascii="Times New Roman" w:hAnsi="Times New Roman" w:cs="Times New Roman"/>
          <w:spacing w:val="-17"/>
        </w:rPr>
        <w:t>、</w:t>
      </w:r>
      <w:r>
        <w:rPr>
          <w:rFonts w:hint="default" w:ascii="Times New Roman" w:hAnsi="Times New Roman" w:cs="Times New Roman"/>
        </w:rPr>
        <w:t>华福</w:t>
      </w:r>
      <w:r>
        <w:rPr>
          <w:rFonts w:hint="default" w:ascii="Times New Roman" w:hAnsi="Times New Roman" w:cs="Times New Roman"/>
          <w:spacing w:val="-3"/>
        </w:rPr>
        <w:t>大</w:t>
      </w:r>
      <w:r>
        <w:rPr>
          <w:rFonts w:hint="default" w:ascii="Times New Roman" w:hAnsi="Times New Roman" w:cs="Times New Roman"/>
        </w:rPr>
        <w:t>道以南</w:t>
      </w:r>
      <w:r>
        <w:rPr>
          <w:rFonts w:hint="default" w:ascii="Times New Roman" w:hAnsi="Times New Roman" w:cs="Times New Roman"/>
          <w:spacing w:val="-60"/>
        </w:rPr>
        <w:t xml:space="preserve"> </w:t>
      </w:r>
      <w:r>
        <w:rPr>
          <w:rFonts w:hint="default" w:ascii="Times New Roman" w:hAnsi="Times New Roman" w:eastAsia="Calibri" w:cs="Times New Roman"/>
        </w:rPr>
        <w:t>460m</w:t>
      </w:r>
      <w:r>
        <w:rPr>
          <w:rFonts w:hint="default" w:ascii="Times New Roman" w:hAnsi="Times New Roman" w:eastAsia="Calibri" w:cs="Times New Roman"/>
          <w:spacing w:val="6"/>
        </w:rPr>
        <w:t xml:space="preserve"> </w:t>
      </w:r>
      <w:r>
        <w:rPr>
          <w:rFonts w:hint="default" w:ascii="Times New Roman" w:hAnsi="Times New Roman" w:cs="Times New Roman"/>
        </w:rPr>
        <w:t>处</w:t>
      </w:r>
      <w:r>
        <w:rPr>
          <w:rFonts w:hint="default" w:ascii="Times New Roman" w:hAnsi="Times New Roman" w:cs="Times New Roman"/>
          <w:spacing w:val="-17"/>
        </w:rPr>
        <w:t>，</w:t>
      </w:r>
      <w:r>
        <w:rPr>
          <w:rFonts w:hint="default" w:ascii="Times New Roman" w:hAnsi="Times New Roman" w:cs="Times New Roman"/>
        </w:rPr>
        <w:t>占</w:t>
      </w:r>
      <w:r>
        <w:rPr>
          <w:rFonts w:hint="default" w:ascii="Times New Roman" w:hAnsi="Times New Roman" w:cs="Times New Roman"/>
          <w:spacing w:val="-3"/>
        </w:rPr>
        <w:t>地</w:t>
      </w:r>
      <w:r>
        <w:rPr>
          <w:rFonts w:hint="default" w:ascii="Times New Roman" w:hAnsi="Times New Roman" w:cs="Times New Roman"/>
        </w:rPr>
        <w:t>面积</w:t>
      </w:r>
      <w:r>
        <w:rPr>
          <w:rFonts w:hint="default" w:ascii="Times New Roman" w:hAnsi="Times New Roman" w:cs="Times New Roman"/>
          <w:spacing w:val="-60"/>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7</w:t>
      </w:r>
      <w:r>
        <w:rPr>
          <w:rFonts w:hint="default" w:ascii="Times New Roman" w:hAnsi="Times New Roman" w:eastAsia="Calibri" w:cs="Times New Roman"/>
        </w:rPr>
        <w:t>3</w:t>
      </w:r>
      <w:r>
        <w:rPr>
          <w:rFonts w:hint="default" w:ascii="Times New Roman" w:hAnsi="Times New Roman" w:eastAsia="Calibri" w:cs="Times New Roman"/>
          <w:spacing w:val="-1"/>
        </w:rPr>
        <w:t>6</w:t>
      </w:r>
      <w:r>
        <w:rPr>
          <w:rFonts w:hint="default" w:ascii="Times New Roman" w:hAnsi="Times New Roman" w:eastAsia="Calibri" w:cs="Times New Roman"/>
        </w:rPr>
        <w:t>4</w:t>
      </w:r>
      <w:r>
        <w:rPr>
          <w:rFonts w:hint="default" w:ascii="Times New Roman" w:hAnsi="Times New Roman" w:eastAsia="Calibri" w:cs="Times New Roman"/>
          <w:spacing w:val="6"/>
        </w:rPr>
        <w:t xml:space="preserve"> </w:t>
      </w:r>
      <w:r>
        <w:rPr>
          <w:rFonts w:hint="eastAsia" w:ascii="Times New Roman" w:hAnsi="Times New Roman" w:cs="Times New Roman"/>
          <w:spacing w:val="-17"/>
          <w:lang w:val="en-US" w:eastAsia="zh-CN"/>
        </w:rPr>
        <w:t>m</w:t>
      </w:r>
      <w:r>
        <w:rPr>
          <w:rFonts w:hint="eastAsia" w:ascii="Times New Roman" w:hAnsi="Times New Roman" w:cs="Times New Roman"/>
          <w:spacing w:val="-17"/>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2</w:t>
      </w:r>
      <w:r>
        <w:rPr>
          <w:rFonts w:hint="default" w:ascii="Times New Roman" w:hAnsi="Times New Roman" w:eastAsia="Calibri" w:cs="Times New Roman"/>
          <w:spacing w:val="1"/>
        </w:rPr>
        <w:t>6</w:t>
      </w:r>
      <w:r>
        <w:rPr>
          <w:rFonts w:hint="default" w:ascii="Times New Roman" w:hAnsi="Times New Roman" w:eastAsia="Calibri" w:cs="Times New Roman"/>
          <w:spacing w:val="-1"/>
        </w:rPr>
        <w:t>.</w:t>
      </w:r>
      <w:r>
        <w:rPr>
          <w:rFonts w:hint="default" w:ascii="Times New Roman" w:hAnsi="Times New Roman" w:eastAsia="Calibri" w:cs="Times New Roman"/>
          <w:spacing w:val="-3"/>
        </w:rPr>
        <w:t>0</w:t>
      </w:r>
      <w:r>
        <w:rPr>
          <w:rFonts w:hint="default" w:ascii="Times New Roman" w:hAnsi="Times New Roman" w:eastAsia="Calibri" w:cs="Times New Roman"/>
        </w:rPr>
        <w:t>4</w:t>
      </w:r>
      <w:r>
        <w:rPr>
          <w:rFonts w:hint="default" w:ascii="Times New Roman" w:hAnsi="Times New Roman" w:eastAsia="Calibri" w:cs="Times New Roman"/>
          <w:spacing w:val="-1"/>
        </w:rPr>
        <w:t>5</w:t>
      </w:r>
      <w:r>
        <w:rPr>
          <w:rFonts w:hint="default" w:ascii="Times New Roman" w:hAnsi="Times New Roman" w:eastAsia="Calibri" w:cs="Times New Roman"/>
        </w:rPr>
        <w:t>9</w:t>
      </w:r>
      <w:r>
        <w:rPr>
          <w:rFonts w:hint="default" w:ascii="Times New Roman" w:hAnsi="Times New Roman" w:eastAsia="Calibri" w:cs="Times New Roman"/>
          <w:spacing w:val="6"/>
        </w:rPr>
        <w:t xml:space="preserve"> </w:t>
      </w:r>
      <w:r>
        <w:rPr>
          <w:rFonts w:hint="default" w:ascii="Times New Roman" w:hAnsi="Times New Roman" w:cs="Times New Roman"/>
        </w:rPr>
        <w:t>亩</w:t>
      </w:r>
      <w:r>
        <w:rPr>
          <w:rFonts w:hint="default" w:ascii="Times New Roman" w:hAnsi="Times New Roman" w:cs="Times New Roman"/>
          <w:spacing w:val="-17"/>
        </w:rPr>
        <w:t>），</w:t>
      </w:r>
      <w:r>
        <w:rPr>
          <w:rFonts w:hint="default" w:ascii="Times New Roman" w:hAnsi="Times New Roman" w:cs="Times New Roman"/>
        </w:rPr>
        <w:t>地块中心坐标为</w:t>
      </w:r>
      <w:r>
        <w:rPr>
          <w:rFonts w:hint="default" w:ascii="Times New Roman" w:hAnsi="Times New Roman" w:cs="Times New Roman"/>
          <w:spacing w:val="-46"/>
        </w:rPr>
        <w:t xml:space="preserve"> </w:t>
      </w:r>
      <w:r>
        <w:rPr>
          <w:rFonts w:hint="default" w:ascii="Times New Roman" w:hAnsi="Times New Roman" w:eastAsia="Times New Roman" w:cs="Times New Roman"/>
        </w:rPr>
        <w:t>E</w:t>
      </w:r>
      <w:r>
        <w:rPr>
          <w:rFonts w:hint="default" w:ascii="Times New Roman" w:hAnsi="Times New Roman" w:eastAsia="Times New Roman" w:cs="Times New Roman"/>
          <w:spacing w:val="-10"/>
        </w:rPr>
        <w:t>1</w:t>
      </w:r>
      <w:r>
        <w:rPr>
          <w:rFonts w:hint="default" w:ascii="Times New Roman" w:hAnsi="Times New Roman" w:eastAsia="Times New Roman" w:cs="Times New Roman"/>
        </w:rPr>
        <w:t>17.9961</w:t>
      </w:r>
      <w:r>
        <w:rPr>
          <w:rFonts w:hint="default" w:ascii="Times New Roman" w:hAnsi="Times New Roman" w:eastAsia="Times New Roman" w:cs="Times New Roman"/>
          <w:spacing w:val="2"/>
        </w:rPr>
        <w:t>0</w:t>
      </w:r>
      <w:r>
        <w:rPr>
          <w:rFonts w:hint="default" w:ascii="Times New Roman" w:hAnsi="Times New Roman" w:eastAsia="Times New Roman" w:cs="Times New Roman"/>
        </w:rPr>
        <w:t>8244</w:t>
      </w:r>
      <w:r>
        <w:rPr>
          <w:rFonts w:hint="default" w:ascii="Times New Roman" w:hAnsi="Times New Roman" w:cs="Times New Roman"/>
        </w:rPr>
        <w:t>，</w:t>
      </w:r>
      <w:r>
        <w:rPr>
          <w:rFonts w:hint="default" w:ascii="Times New Roman" w:hAnsi="Times New Roman" w:eastAsia="Times New Roman" w:cs="Times New Roman"/>
        </w:rPr>
        <w:t>N36.75723001</w:t>
      </w:r>
      <w:r>
        <w:rPr>
          <w:rFonts w:hint="default" w:ascii="Times New Roman" w:hAnsi="Times New Roman" w:eastAsia="Times New Roman" w:cs="Times New Roman"/>
          <w:spacing w:val="-1"/>
        </w:rPr>
        <w:t>7</w:t>
      </w:r>
      <w:r>
        <w:rPr>
          <w:rFonts w:hint="default" w:ascii="Times New Roman" w:hAnsi="Times New Roman" w:cs="Times New Roman"/>
        </w:rPr>
        <w:t>。地块四至范围分别为：东侧紧邻浮</w:t>
      </w:r>
      <w:r>
        <w:rPr>
          <w:rFonts w:hint="default" w:ascii="Times New Roman" w:hAnsi="Times New Roman" w:cs="Times New Roman"/>
          <w:lang w:eastAsia="zh-CN"/>
        </w:rPr>
        <w:t>山</w:t>
      </w:r>
      <w:r>
        <w:rPr>
          <w:rFonts w:hint="default" w:ascii="Times New Roman" w:hAnsi="Times New Roman" w:cs="Times New Roman"/>
        </w:rPr>
        <w:t>驿村，西侧紧邻浮</w:t>
      </w:r>
      <w:r>
        <w:rPr>
          <w:rFonts w:hint="default" w:ascii="Times New Roman" w:hAnsi="Times New Roman" w:cs="Times New Roman"/>
          <w:lang w:eastAsia="zh-CN"/>
        </w:rPr>
        <w:t>山</w:t>
      </w:r>
      <w:r>
        <w:rPr>
          <w:rFonts w:hint="default" w:ascii="Times New Roman" w:hAnsi="Times New Roman" w:cs="Times New Roman"/>
        </w:rPr>
        <w:t>驿耕地，南侧紧邻浮</w:t>
      </w:r>
      <w:r>
        <w:rPr>
          <w:rFonts w:hint="default" w:ascii="Times New Roman" w:hAnsi="Times New Roman" w:cs="Times New Roman"/>
          <w:lang w:eastAsia="zh-CN"/>
        </w:rPr>
        <w:t>山</w:t>
      </w:r>
      <w:r>
        <w:rPr>
          <w:rFonts w:hint="default" w:ascii="Times New Roman" w:hAnsi="Times New Roman" w:cs="Times New Roman"/>
        </w:rPr>
        <w:t>驿耕地，北侧紧邻浮</w:t>
      </w:r>
      <w:r>
        <w:rPr>
          <w:rFonts w:hint="default" w:ascii="Times New Roman" w:hAnsi="Times New Roman" w:cs="Times New Roman"/>
          <w:lang w:eastAsia="zh-CN"/>
        </w:rPr>
        <w:t>山</w:t>
      </w:r>
      <w:r>
        <w:rPr>
          <w:rFonts w:hint="default" w:ascii="Times New Roman" w:hAnsi="Times New Roman" w:cs="Times New Roman"/>
        </w:rPr>
        <w:t>驿耕地。</w:t>
      </w:r>
    </w:p>
    <w:p>
      <w:pPr>
        <w:pStyle w:val="5"/>
        <w:keepNext w:val="0"/>
        <w:keepLines w:val="0"/>
        <w:pageBreakBefore w:val="0"/>
        <w:widowControl w:val="0"/>
        <w:kinsoku/>
        <w:wordWrap/>
        <w:overflowPunct/>
        <w:topLinePunct w:val="0"/>
        <w:autoSpaceDE w:val="0"/>
        <w:autoSpaceDN w:val="0"/>
        <w:bidi w:val="0"/>
        <w:adjustRightInd/>
        <w:snapToGrid/>
        <w:spacing w:before="0" w:line="326" w:lineRule="auto"/>
        <w:ind w:left="221" w:right="113" w:firstLine="479"/>
        <w:textAlignment w:val="auto"/>
        <w:rPr>
          <w:rFonts w:hint="default" w:ascii="Times New Roman" w:hAnsi="Times New Roman" w:cs="Times New Roman"/>
        </w:rPr>
      </w:pPr>
      <w:r>
        <w:rPr>
          <w:rFonts w:hint="default" w:ascii="Times New Roman" w:hAnsi="Times New Roman" w:cs="Times New Roman"/>
        </w:rPr>
        <w:t xml:space="preserve">根据淄博国土调查测绘有限公司的勘测定界图图纸（如下图 </w:t>
      </w:r>
      <w:r>
        <w:rPr>
          <w:rFonts w:hint="default" w:ascii="Times New Roman" w:hAnsi="Times New Roman" w:eastAsia="Calibri" w:cs="Times New Roman"/>
          <w:spacing w:val="-3"/>
        </w:rPr>
        <w:t>1.2-1</w:t>
      </w:r>
      <w:r>
        <w:rPr>
          <w:rFonts w:hint="default" w:ascii="Times New Roman" w:hAnsi="Times New Roman" w:cs="Times New Roman"/>
          <w:spacing w:val="-3"/>
        </w:rPr>
        <w:t xml:space="preserve">）确定地块边界，地块边界拐点坐标如下表（表 </w:t>
      </w:r>
      <w:r>
        <w:rPr>
          <w:rFonts w:hint="default" w:ascii="Times New Roman" w:hAnsi="Times New Roman" w:eastAsia="Calibri" w:cs="Times New Roman"/>
          <w:spacing w:val="-5"/>
        </w:rPr>
        <w:t>1.2-1</w:t>
      </w:r>
      <w:r>
        <w:rPr>
          <w:rFonts w:hint="default" w:ascii="Times New Roman" w:hAnsi="Times New Roman" w:cs="Times New Roman"/>
          <w:spacing w:val="-5"/>
        </w:rPr>
        <w:t xml:space="preserve">）所示，调查范围如下图（图 </w:t>
      </w:r>
      <w:r>
        <w:rPr>
          <w:rFonts w:hint="default" w:ascii="Times New Roman" w:hAnsi="Times New Roman" w:eastAsia="Calibri" w:cs="Times New Roman"/>
        </w:rPr>
        <w:t>1.2-2</w:t>
      </w:r>
      <w:r>
        <w:rPr>
          <w:rFonts w:hint="default" w:ascii="Times New Roman" w:hAnsi="Times New Roman" w:cs="Times New Roman"/>
        </w:rPr>
        <w:t>）所示。</w:t>
      </w:r>
    </w:p>
    <w:p>
      <w:pPr>
        <w:spacing w:before="13"/>
        <w:ind w:left="2868" w:right="0" w:firstLine="0"/>
        <w:jc w:val="left"/>
        <w:rPr>
          <w:rFonts w:hint="eastAsia" w:ascii="黑体" w:eastAsia="黑体"/>
          <w:b/>
          <w:sz w:val="21"/>
        </w:rPr>
      </w:pPr>
      <w:r>
        <w:rPr>
          <w:rFonts w:hint="eastAsia" w:ascii="黑体" w:eastAsia="黑体"/>
          <w:b/>
          <w:sz w:val="21"/>
        </w:rPr>
        <w:t>表</w:t>
      </w:r>
      <w:r>
        <w:rPr>
          <w:rFonts w:hint="eastAsia" w:ascii="黑体" w:eastAsia="黑体"/>
          <w:b/>
          <w:spacing w:val="-55"/>
          <w:sz w:val="21"/>
        </w:rPr>
        <w:t xml:space="preserve"> </w:t>
      </w:r>
      <w:r>
        <w:rPr>
          <w:rFonts w:ascii="Times New Roman" w:eastAsia="Times New Roman"/>
          <w:b/>
          <w:sz w:val="21"/>
        </w:rPr>
        <w:t xml:space="preserve">1.2-1 </w:t>
      </w:r>
      <w:r>
        <w:rPr>
          <w:rFonts w:hint="eastAsia" w:ascii="黑体" w:eastAsia="黑体"/>
          <w:b/>
          <w:sz w:val="21"/>
        </w:rPr>
        <w:t>地块边界拐点点位坐标一览表</w:t>
      </w:r>
    </w:p>
    <w:p>
      <w:pPr>
        <w:pStyle w:val="5"/>
        <w:spacing w:before="9" w:after="1"/>
        <w:ind w:left="0"/>
        <w:rPr>
          <w:rFonts w:ascii="黑体"/>
          <w:b/>
          <w:sz w:val="11"/>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4"/>
        <w:gridCol w:w="1165"/>
        <w:gridCol w:w="3286"/>
        <w:gridCol w:w="2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vMerge w:val="restart"/>
          </w:tcPr>
          <w:p>
            <w:pPr>
              <w:pStyle w:val="16"/>
              <w:spacing w:before="5"/>
              <w:jc w:val="left"/>
              <w:rPr>
                <w:rFonts w:ascii="黑体"/>
                <w:b/>
                <w:sz w:val="21"/>
              </w:rPr>
            </w:pPr>
          </w:p>
          <w:p>
            <w:pPr>
              <w:pStyle w:val="16"/>
              <w:ind w:left="184"/>
              <w:jc w:val="left"/>
              <w:rPr>
                <w:rFonts w:hint="eastAsia" w:ascii="宋体" w:eastAsia="宋体"/>
                <w:b/>
                <w:sz w:val="21"/>
              </w:rPr>
            </w:pPr>
            <w:r>
              <w:rPr>
                <w:rFonts w:hint="eastAsia" w:ascii="宋体" w:eastAsia="宋体"/>
                <w:b/>
                <w:sz w:val="21"/>
              </w:rPr>
              <w:t>拐点编号</w:t>
            </w:r>
          </w:p>
        </w:tc>
        <w:tc>
          <w:tcPr>
            <w:tcW w:w="1165" w:type="dxa"/>
            <w:vMerge w:val="restart"/>
          </w:tcPr>
          <w:p>
            <w:pPr>
              <w:pStyle w:val="16"/>
              <w:spacing w:before="5"/>
              <w:jc w:val="left"/>
              <w:rPr>
                <w:rFonts w:ascii="黑体"/>
                <w:b/>
                <w:sz w:val="21"/>
              </w:rPr>
            </w:pPr>
          </w:p>
          <w:p>
            <w:pPr>
              <w:pStyle w:val="16"/>
              <w:ind w:left="156"/>
              <w:jc w:val="left"/>
              <w:rPr>
                <w:rFonts w:hint="eastAsia" w:ascii="宋体" w:eastAsia="宋体"/>
                <w:b/>
                <w:sz w:val="21"/>
              </w:rPr>
            </w:pPr>
            <w:r>
              <w:rPr>
                <w:rFonts w:hint="eastAsia" w:ascii="宋体" w:eastAsia="宋体"/>
                <w:b/>
                <w:sz w:val="21"/>
              </w:rPr>
              <w:t>位置描述</w:t>
            </w:r>
          </w:p>
        </w:tc>
        <w:tc>
          <w:tcPr>
            <w:tcW w:w="6133" w:type="dxa"/>
            <w:gridSpan w:val="2"/>
          </w:tcPr>
          <w:p>
            <w:pPr>
              <w:pStyle w:val="16"/>
              <w:spacing w:before="64"/>
              <w:ind w:left="2199" w:right="2197"/>
              <w:rPr>
                <w:rFonts w:hint="eastAsia" w:ascii="宋体" w:eastAsia="宋体"/>
                <w:b/>
                <w:sz w:val="21"/>
              </w:rPr>
            </w:pPr>
            <w:r>
              <w:rPr>
                <w:rFonts w:hint="eastAsia" w:ascii="宋体" w:eastAsia="宋体"/>
                <w:b/>
                <w:sz w:val="21"/>
              </w:rPr>
              <w:t>坐标（高斯坐标）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vMerge w:val="continue"/>
          </w:tcPr>
          <w:p/>
        </w:tc>
        <w:tc>
          <w:tcPr>
            <w:tcW w:w="1165" w:type="dxa"/>
            <w:vMerge w:val="continue"/>
          </w:tcPr>
          <w:p/>
        </w:tc>
        <w:tc>
          <w:tcPr>
            <w:tcW w:w="3286" w:type="dxa"/>
          </w:tcPr>
          <w:p>
            <w:pPr>
              <w:pStyle w:val="16"/>
              <w:spacing w:before="114"/>
              <w:ind w:left="1"/>
              <w:rPr>
                <w:rFonts w:ascii="Times New Roman"/>
                <w:b/>
                <w:sz w:val="21"/>
              </w:rPr>
            </w:pPr>
            <w:r>
              <w:rPr>
                <w:rFonts w:ascii="Times New Roman"/>
                <w:b/>
                <w:w w:val="100"/>
                <w:sz w:val="21"/>
              </w:rPr>
              <w:t>X</w:t>
            </w:r>
          </w:p>
        </w:tc>
        <w:tc>
          <w:tcPr>
            <w:tcW w:w="2847" w:type="dxa"/>
          </w:tcPr>
          <w:p>
            <w:pPr>
              <w:pStyle w:val="16"/>
              <w:spacing w:before="114"/>
              <w:rPr>
                <w:rFonts w:ascii="Times New Roman"/>
                <w:b/>
                <w:sz w:val="21"/>
              </w:rPr>
            </w:pPr>
            <w:r>
              <w:rPr>
                <w:rFonts w:ascii="Times New Roman"/>
                <w:b/>
                <w:w w:val="100"/>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J1</w:t>
            </w:r>
          </w:p>
        </w:tc>
        <w:tc>
          <w:tcPr>
            <w:tcW w:w="1165" w:type="dxa"/>
            <w:vMerge w:val="restart"/>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10"/>
              <w:jc w:val="left"/>
              <w:rPr>
                <w:rFonts w:ascii="黑体"/>
                <w:b/>
                <w:sz w:val="13"/>
              </w:rPr>
            </w:pPr>
          </w:p>
          <w:p>
            <w:pPr>
              <w:pStyle w:val="16"/>
              <w:ind w:left="156"/>
              <w:jc w:val="left"/>
              <w:rPr>
                <w:rFonts w:hint="eastAsia" w:ascii="宋体" w:eastAsia="宋体"/>
                <w:sz w:val="21"/>
              </w:rPr>
            </w:pPr>
            <w:r>
              <w:rPr>
                <w:rFonts w:hint="eastAsia" w:ascii="宋体" w:eastAsia="宋体"/>
                <w:sz w:val="21"/>
              </w:rPr>
              <w:t>地块边界</w:t>
            </w:r>
          </w:p>
        </w:tc>
        <w:tc>
          <w:tcPr>
            <w:tcW w:w="3286" w:type="dxa"/>
          </w:tcPr>
          <w:p>
            <w:pPr>
              <w:pStyle w:val="16"/>
              <w:spacing w:before="113"/>
              <w:ind w:left="1015" w:right="1013"/>
              <w:rPr>
                <w:rFonts w:ascii="Times New Roman"/>
                <w:sz w:val="21"/>
              </w:rPr>
            </w:pPr>
            <w:r>
              <w:rPr>
                <w:rFonts w:ascii="Times New Roman"/>
                <w:sz w:val="21"/>
              </w:rPr>
              <w:t>4070068.221</w:t>
            </w:r>
          </w:p>
        </w:tc>
        <w:tc>
          <w:tcPr>
            <w:tcW w:w="2847" w:type="dxa"/>
          </w:tcPr>
          <w:p>
            <w:pPr>
              <w:pStyle w:val="16"/>
              <w:spacing w:before="113"/>
              <w:ind w:left="795" w:right="795"/>
              <w:rPr>
                <w:rFonts w:ascii="Times New Roman"/>
                <w:sz w:val="21"/>
              </w:rPr>
            </w:pPr>
            <w:r>
              <w:rPr>
                <w:rFonts w:ascii="Times New Roman"/>
                <w:sz w:val="21"/>
              </w:rPr>
              <w:t>39588857.416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224" w:type="dxa"/>
          </w:tcPr>
          <w:p>
            <w:pPr>
              <w:pStyle w:val="16"/>
              <w:spacing w:before="116"/>
              <w:ind w:left="513"/>
              <w:jc w:val="left"/>
              <w:rPr>
                <w:rFonts w:ascii="Times New Roman"/>
                <w:sz w:val="21"/>
              </w:rPr>
            </w:pPr>
            <w:r>
              <w:rPr>
                <w:rFonts w:ascii="Times New Roman"/>
                <w:sz w:val="21"/>
              </w:rPr>
              <w:t>J2</w:t>
            </w:r>
          </w:p>
        </w:tc>
        <w:tc>
          <w:tcPr>
            <w:tcW w:w="1165" w:type="dxa"/>
            <w:vMerge w:val="continue"/>
          </w:tcPr>
          <w:p/>
        </w:tc>
        <w:tc>
          <w:tcPr>
            <w:tcW w:w="3286" w:type="dxa"/>
          </w:tcPr>
          <w:p>
            <w:pPr>
              <w:pStyle w:val="16"/>
              <w:spacing w:before="116"/>
              <w:ind w:left="1015" w:right="1013"/>
              <w:rPr>
                <w:rFonts w:ascii="Times New Roman"/>
                <w:sz w:val="21"/>
              </w:rPr>
            </w:pPr>
            <w:r>
              <w:rPr>
                <w:rFonts w:ascii="Times New Roman"/>
                <w:sz w:val="21"/>
              </w:rPr>
              <w:t>4070043.538</w:t>
            </w:r>
          </w:p>
        </w:tc>
        <w:tc>
          <w:tcPr>
            <w:tcW w:w="2847" w:type="dxa"/>
          </w:tcPr>
          <w:p>
            <w:pPr>
              <w:pStyle w:val="16"/>
              <w:spacing w:before="116"/>
              <w:ind w:left="795" w:right="795"/>
              <w:rPr>
                <w:rFonts w:ascii="Times New Roman"/>
                <w:sz w:val="21"/>
              </w:rPr>
            </w:pPr>
            <w:r>
              <w:rPr>
                <w:rFonts w:ascii="Times New Roman"/>
                <w:sz w:val="21"/>
              </w:rPr>
              <w:t>39588957.584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J3</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4040042.532</w:t>
            </w:r>
          </w:p>
        </w:tc>
        <w:tc>
          <w:tcPr>
            <w:tcW w:w="2847" w:type="dxa"/>
          </w:tcPr>
          <w:p>
            <w:pPr>
              <w:pStyle w:val="16"/>
              <w:spacing w:before="113"/>
              <w:ind w:left="795" w:right="795"/>
              <w:rPr>
                <w:rFonts w:ascii="Times New Roman"/>
                <w:sz w:val="21"/>
              </w:rPr>
            </w:pPr>
            <w:r>
              <w:rPr>
                <w:rFonts w:ascii="Times New Roman"/>
                <w:sz w:val="21"/>
              </w:rPr>
              <w:t>39588989.033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J4</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4070042.072</w:t>
            </w:r>
          </w:p>
        </w:tc>
        <w:tc>
          <w:tcPr>
            <w:tcW w:w="2847" w:type="dxa"/>
          </w:tcPr>
          <w:p>
            <w:pPr>
              <w:pStyle w:val="16"/>
              <w:spacing w:before="113"/>
              <w:ind w:left="795" w:right="795"/>
              <w:rPr>
                <w:rFonts w:ascii="Times New Roman"/>
                <w:sz w:val="21"/>
              </w:rPr>
            </w:pPr>
            <w:r>
              <w:rPr>
                <w:rFonts w:ascii="Times New Roman"/>
                <w:sz w:val="21"/>
              </w:rPr>
              <w:t>39588993.768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J5</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4070042.375</w:t>
            </w:r>
          </w:p>
        </w:tc>
        <w:tc>
          <w:tcPr>
            <w:tcW w:w="2847" w:type="dxa"/>
          </w:tcPr>
          <w:p>
            <w:pPr>
              <w:pStyle w:val="16"/>
              <w:spacing w:before="113"/>
              <w:ind w:left="795" w:right="795"/>
              <w:rPr>
                <w:rFonts w:ascii="Times New Roman"/>
                <w:sz w:val="21"/>
              </w:rPr>
            </w:pPr>
            <w:r>
              <w:rPr>
                <w:rFonts w:ascii="Times New Roman"/>
                <w:sz w:val="21"/>
              </w:rPr>
              <w:t>39588996.156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J6</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4070039.520</w:t>
            </w:r>
          </w:p>
        </w:tc>
        <w:tc>
          <w:tcPr>
            <w:tcW w:w="2847" w:type="dxa"/>
          </w:tcPr>
          <w:p>
            <w:pPr>
              <w:pStyle w:val="16"/>
              <w:spacing w:before="113"/>
              <w:ind w:left="795" w:right="795"/>
              <w:rPr>
                <w:rFonts w:ascii="Times New Roman"/>
                <w:sz w:val="21"/>
              </w:rPr>
            </w:pPr>
            <w:r>
              <w:rPr>
                <w:rFonts w:ascii="Times New Roman"/>
                <w:sz w:val="21"/>
              </w:rPr>
              <w:t>39589022.857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J7</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4070038.099</w:t>
            </w:r>
          </w:p>
        </w:tc>
        <w:tc>
          <w:tcPr>
            <w:tcW w:w="2847" w:type="dxa"/>
          </w:tcPr>
          <w:p>
            <w:pPr>
              <w:pStyle w:val="16"/>
              <w:spacing w:before="113"/>
              <w:ind w:left="795" w:right="795"/>
              <w:rPr>
                <w:rFonts w:ascii="Times New Roman"/>
                <w:sz w:val="21"/>
              </w:rPr>
            </w:pPr>
            <w:r>
              <w:rPr>
                <w:rFonts w:ascii="Times New Roman"/>
                <w:sz w:val="21"/>
              </w:rPr>
              <w:t>39589032.802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224" w:type="dxa"/>
          </w:tcPr>
          <w:p>
            <w:pPr>
              <w:pStyle w:val="16"/>
              <w:spacing w:before="116"/>
              <w:ind w:left="513"/>
              <w:jc w:val="left"/>
              <w:rPr>
                <w:rFonts w:ascii="Times New Roman"/>
                <w:sz w:val="21"/>
              </w:rPr>
            </w:pPr>
            <w:r>
              <w:rPr>
                <w:rFonts w:ascii="Times New Roman"/>
                <w:sz w:val="21"/>
              </w:rPr>
              <w:t>J8</w:t>
            </w:r>
          </w:p>
        </w:tc>
        <w:tc>
          <w:tcPr>
            <w:tcW w:w="1165" w:type="dxa"/>
            <w:vMerge w:val="continue"/>
          </w:tcPr>
          <w:p/>
        </w:tc>
        <w:tc>
          <w:tcPr>
            <w:tcW w:w="3286" w:type="dxa"/>
          </w:tcPr>
          <w:p>
            <w:pPr>
              <w:pStyle w:val="16"/>
              <w:spacing w:before="116"/>
              <w:ind w:left="1015" w:right="1013"/>
              <w:rPr>
                <w:rFonts w:ascii="Times New Roman"/>
                <w:sz w:val="21"/>
              </w:rPr>
            </w:pPr>
            <w:r>
              <w:rPr>
                <w:rFonts w:ascii="Times New Roman"/>
                <w:sz w:val="21"/>
              </w:rPr>
              <w:t>4070037.197</w:t>
            </w:r>
          </w:p>
        </w:tc>
        <w:tc>
          <w:tcPr>
            <w:tcW w:w="2847" w:type="dxa"/>
          </w:tcPr>
          <w:p>
            <w:pPr>
              <w:pStyle w:val="16"/>
              <w:spacing w:before="116"/>
              <w:ind w:left="795" w:right="795"/>
              <w:rPr>
                <w:rFonts w:ascii="Times New Roman"/>
                <w:sz w:val="21"/>
              </w:rPr>
            </w:pPr>
            <w:r>
              <w:rPr>
                <w:rFonts w:ascii="Times New Roman"/>
                <w:sz w:val="21"/>
              </w:rPr>
              <w:t>39589039.119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513"/>
              <w:jc w:val="left"/>
              <w:rPr>
                <w:rFonts w:ascii="Times New Roman"/>
                <w:sz w:val="21"/>
              </w:rPr>
            </w:pPr>
            <w:r>
              <w:rPr>
                <w:rFonts w:ascii="Times New Roman"/>
                <w:sz w:val="21"/>
              </w:rPr>
              <w:t>J9</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4070036.187</w:t>
            </w:r>
          </w:p>
        </w:tc>
        <w:tc>
          <w:tcPr>
            <w:tcW w:w="2847" w:type="dxa"/>
          </w:tcPr>
          <w:p>
            <w:pPr>
              <w:pStyle w:val="16"/>
              <w:spacing w:before="113"/>
              <w:ind w:left="795" w:right="795"/>
              <w:rPr>
                <w:rFonts w:ascii="Times New Roman"/>
                <w:sz w:val="21"/>
              </w:rPr>
            </w:pPr>
            <w:r>
              <w:rPr>
                <w:rFonts w:ascii="Times New Roman"/>
                <w:sz w:val="21"/>
              </w:rPr>
              <w:t>39589038.978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J10</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4070024.280</w:t>
            </w:r>
          </w:p>
        </w:tc>
        <w:tc>
          <w:tcPr>
            <w:tcW w:w="2847" w:type="dxa"/>
          </w:tcPr>
          <w:p>
            <w:pPr>
              <w:pStyle w:val="16"/>
              <w:spacing w:before="113"/>
              <w:ind w:left="795" w:right="795"/>
              <w:rPr>
                <w:rFonts w:ascii="Times New Roman"/>
                <w:sz w:val="21"/>
              </w:rPr>
            </w:pPr>
            <w:r>
              <w:rPr>
                <w:rFonts w:ascii="Times New Roman"/>
                <w:sz w:val="21"/>
              </w:rPr>
              <w:t>39589037.324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5"/>
              <w:jc w:val="left"/>
              <w:rPr>
                <w:rFonts w:ascii="Times New Roman"/>
                <w:sz w:val="21"/>
              </w:rPr>
            </w:pPr>
            <w:r>
              <w:rPr>
                <w:rFonts w:ascii="Times New Roman"/>
                <w:sz w:val="21"/>
              </w:rPr>
              <w:t>J11</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4070020.327</w:t>
            </w:r>
          </w:p>
        </w:tc>
        <w:tc>
          <w:tcPr>
            <w:tcW w:w="2847" w:type="dxa"/>
          </w:tcPr>
          <w:p>
            <w:pPr>
              <w:pStyle w:val="16"/>
              <w:spacing w:before="113"/>
              <w:ind w:left="795" w:right="795"/>
              <w:rPr>
                <w:rFonts w:ascii="Times New Roman"/>
                <w:sz w:val="21"/>
              </w:rPr>
            </w:pPr>
            <w:r>
              <w:rPr>
                <w:rFonts w:ascii="Times New Roman"/>
                <w:sz w:val="21"/>
              </w:rPr>
              <w:t>39589036.774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J12</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4070018.840</w:t>
            </w:r>
          </w:p>
        </w:tc>
        <w:tc>
          <w:tcPr>
            <w:tcW w:w="2847" w:type="dxa"/>
          </w:tcPr>
          <w:p>
            <w:pPr>
              <w:pStyle w:val="16"/>
              <w:spacing w:before="113"/>
              <w:ind w:left="795" w:right="795"/>
              <w:rPr>
                <w:rFonts w:ascii="Times New Roman"/>
                <w:sz w:val="21"/>
              </w:rPr>
            </w:pPr>
            <w:r>
              <w:rPr>
                <w:rFonts w:ascii="Times New Roman"/>
                <w:sz w:val="21"/>
              </w:rPr>
              <w:t>39589036.568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J13</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4070009.852</w:t>
            </w:r>
          </w:p>
        </w:tc>
        <w:tc>
          <w:tcPr>
            <w:tcW w:w="2847" w:type="dxa"/>
          </w:tcPr>
          <w:p>
            <w:pPr>
              <w:pStyle w:val="16"/>
              <w:spacing w:before="113"/>
              <w:ind w:left="795" w:right="795"/>
              <w:rPr>
                <w:rFonts w:ascii="Times New Roman"/>
                <w:sz w:val="21"/>
              </w:rPr>
            </w:pPr>
            <w:r>
              <w:rPr>
                <w:rFonts w:ascii="Times New Roman"/>
                <w:sz w:val="21"/>
              </w:rPr>
              <w:t>39589090.744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224" w:type="dxa"/>
          </w:tcPr>
          <w:p>
            <w:pPr>
              <w:pStyle w:val="16"/>
              <w:spacing w:before="116"/>
              <w:ind w:left="460"/>
              <w:jc w:val="left"/>
              <w:rPr>
                <w:rFonts w:ascii="Times New Roman"/>
                <w:sz w:val="21"/>
              </w:rPr>
            </w:pPr>
            <w:r>
              <w:rPr>
                <w:rFonts w:ascii="Times New Roman"/>
                <w:sz w:val="21"/>
              </w:rPr>
              <w:t>J14</w:t>
            </w:r>
          </w:p>
        </w:tc>
        <w:tc>
          <w:tcPr>
            <w:tcW w:w="1165" w:type="dxa"/>
            <w:vMerge w:val="continue"/>
          </w:tcPr>
          <w:p/>
        </w:tc>
        <w:tc>
          <w:tcPr>
            <w:tcW w:w="3286" w:type="dxa"/>
          </w:tcPr>
          <w:p>
            <w:pPr>
              <w:pStyle w:val="16"/>
              <w:spacing w:before="116"/>
              <w:ind w:left="1015" w:right="1013"/>
              <w:rPr>
                <w:rFonts w:ascii="Times New Roman"/>
                <w:sz w:val="21"/>
              </w:rPr>
            </w:pPr>
            <w:r>
              <w:rPr>
                <w:rFonts w:ascii="Times New Roman"/>
                <w:sz w:val="21"/>
              </w:rPr>
              <w:t>4070004.360</w:t>
            </w:r>
          </w:p>
        </w:tc>
        <w:tc>
          <w:tcPr>
            <w:tcW w:w="2847" w:type="dxa"/>
          </w:tcPr>
          <w:p>
            <w:pPr>
              <w:pStyle w:val="16"/>
              <w:spacing w:before="116"/>
              <w:ind w:left="795" w:right="795"/>
              <w:rPr>
                <w:rFonts w:ascii="Times New Roman"/>
                <w:sz w:val="21"/>
              </w:rPr>
            </w:pPr>
            <w:r>
              <w:rPr>
                <w:rFonts w:ascii="Times New Roman"/>
                <w:sz w:val="21"/>
              </w:rPr>
              <w:t>39589126.943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J15</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40699985.636</w:t>
            </w:r>
          </w:p>
        </w:tc>
        <w:tc>
          <w:tcPr>
            <w:tcW w:w="2847" w:type="dxa"/>
          </w:tcPr>
          <w:p>
            <w:pPr>
              <w:pStyle w:val="16"/>
              <w:spacing w:before="113"/>
              <w:ind w:left="795" w:right="795"/>
              <w:rPr>
                <w:rFonts w:ascii="Times New Roman"/>
                <w:sz w:val="21"/>
              </w:rPr>
            </w:pPr>
            <w:r>
              <w:rPr>
                <w:rFonts w:ascii="Times New Roman"/>
                <w:sz w:val="21"/>
              </w:rPr>
              <w:t>39589125.196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4"/>
              <w:ind w:left="460"/>
              <w:jc w:val="left"/>
              <w:rPr>
                <w:rFonts w:ascii="Times New Roman"/>
                <w:sz w:val="21"/>
              </w:rPr>
            </w:pPr>
            <w:r>
              <w:rPr>
                <w:rFonts w:ascii="Times New Roman"/>
                <w:sz w:val="21"/>
              </w:rPr>
              <w:t>J16</w:t>
            </w:r>
          </w:p>
        </w:tc>
        <w:tc>
          <w:tcPr>
            <w:tcW w:w="1165" w:type="dxa"/>
            <w:vMerge w:val="continue"/>
          </w:tcPr>
          <w:p/>
        </w:tc>
        <w:tc>
          <w:tcPr>
            <w:tcW w:w="3286" w:type="dxa"/>
          </w:tcPr>
          <w:p>
            <w:pPr>
              <w:pStyle w:val="16"/>
              <w:spacing w:before="114"/>
              <w:ind w:left="1015" w:right="1013"/>
              <w:rPr>
                <w:rFonts w:ascii="Times New Roman"/>
                <w:sz w:val="21"/>
              </w:rPr>
            </w:pPr>
            <w:r>
              <w:rPr>
                <w:rFonts w:ascii="Times New Roman"/>
                <w:sz w:val="21"/>
              </w:rPr>
              <w:t>4069984.329</w:t>
            </w:r>
          </w:p>
        </w:tc>
        <w:tc>
          <w:tcPr>
            <w:tcW w:w="2847" w:type="dxa"/>
          </w:tcPr>
          <w:p>
            <w:pPr>
              <w:pStyle w:val="16"/>
              <w:spacing w:before="114"/>
              <w:ind w:left="795" w:right="795"/>
              <w:rPr>
                <w:rFonts w:ascii="Times New Roman"/>
                <w:sz w:val="21"/>
              </w:rPr>
            </w:pPr>
            <w:r>
              <w:rPr>
                <w:rFonts w:ascii="Times New Roman"/>
                <w:sz w:val="21"/>
              </w:rPr>
              <w:t>39589134.841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J17</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4069966.405</w:t>
            </w:r>
          </w:p>
        </w:tc>
        <w:tc>
          <w:tcPr>
            <w:tcW w:w="2847" w:type="dxa"/>
          </w:tcPr>
          <w:p>
            <w:pPr>
              <w:pStyle w:val="16"/>
              <w:spacing w:before="113"/>
              <w:ind w:left="795" w:right="795"/>
              <w:rPr>
                <w:rFonts w:ascii="Times New Roman"/>
                <w:sz w:val="21"/>
              </w:rPr>
            </w:pPr>
            <w:r>
              <w:rPr>
                <w:rFonts w:ascii="Times New Roman"/>
                <w:sz w:val="21"/>
              </w:rPr>
              <w:t>39589133.632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J18</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40699968.823</w:t>
            </w:r>
          </w:p>
        </w:tc>
        <w:tc>
          <w:tcPr>
            <w:tcW w:w="2847" w:type="dxa"/>
          </w:tcPr>
          <w:p>
            <w:pPr>
              <w:pStyle w:val="16"/>
              <w:spacing w:before="113"/>
              <w:ind w:left="795" w:right="795"/>
              <w:rPr>
                <w:rFonts w:ascii="Times New Roman"/>
                <w:sz w:val="21"/>
              </w:rPr>
            </w:pPr>
            <w:r>
              <w:rPr>
                <w:rFonts w:ascii="Times New Roman"/>
                <w:sz w:val="21"/>
              </w:rPr>
              <w:t>39589093.371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224" w:type="dxa"/>
          </w:tcPr>
          <w:p>
            <w:pPr>
              <w:pStyle w:val="16"/>
              <w:spacing w:before="113"/>
              <w:ind w:left="460"/>
              <w:jc w:val="left"/>
              <w:rPr>
                <w:rFonts w:ascii="Times New Roman"/>
                <w:sz w:val="21"/>
              </w:rPr>
            </w:pPr>
            <w:r>
              <w:rPr>
                <w:rFonts w:ascii="Times New Roman"/>
                <w:sz w:val="21"/>
              </w:rPr>
              <w:t>J19</w:t>
            </w:r>
          </w:p>
        </w:tc>
        <w:tc>
          <w:tcPr>
            <w:tcW w:w="1165" w:type="dxa"/>
            <w:vMerge w:val="continue"/>
          </w:tcPr>
          <w:p/>
        </w:tc>
        <w:tc>
          <w:tcPr>
            <w:tcW w:w="3286" w:type="dxa"/>
          </w:tcPr>
          <w:p>
            <w:pPr>
              <w:pStyle w:val="16"/>
              <w:spacing w:before="113"/>
              <w:ind w:left="1015" w:right="1013"/>
              <w:rPr>
                <w:rFonts w:ascii="Times New Roman"/>
                <w:sz w:val="21"/>
              </w:rPr>
            </w:pPr>
            <w:r>
              <w:rPr>
                <w:rFonts w:ascii="Times New Roman"/>
                <w:sz w:val="21"/>
              </w:rPr>
              <w:t>4069977.819</w:t>
            </w:r>
          </w:p>
        </w:tc>
        <w:tc>
          <w:tcPr>
            <w:tcW w:w="2847" w:type="dxa"/>
          </w:tcPr>
          <w:p>
            <w:pPr>
              <w:pStyle w:val="16"/>
              <w:spacing w:before="113"/>
              <w:ind w:left="795" w:right="795"/>
              <w:rPr>
                <w:rFonts w:ascii="Times New Roman"/>
                <w:sz w:val="21"/>
              </w:rPr>
            </w:pPr>
            <w:r>
              <w:rPr>
                <w:rFonts w:ascii="Times New Roman"/>
                <w:sz w:val="21"/>
              </w:rPr>
              <w:t>39588943.641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trPr>
        <w:tc>
          <w:tcPr>
            <w:tcW w:w="1224" w:type="dxa"/>
          </w:tcPr>
          <w:p>
            <w:pPr>
              <w:pStyle w:val="16"/>
              <w:spacing w:before="116"/>
              <w:ind w:left="460"/>
              <w:jc w:val="left"/>
              <w:rPr>
                <w:rFonts w:ascii="Times New Roman"/>
                <w:sz w:val="21"/>
              </w:rPr>
            </w:pPr>
            <w:r>
              <w:rPr>
                <w:rFonts w:ascii="Times New Roman"/>
                <w:sz w:val="21"/>
              </w:rPr>
              <w:t>J20</w:t>
            </w:r>
          </w:p>
        </w:tc>
        <w:tc>
          <w:tcPr>
            <w:tcW w:w="1165" w:type="dxa"/>
            <w:vMerge w:val="continue"/>
          </w:tcPr>
          <w:p/>
        </w:tc>
        <w:tc>
          <w:tcPr>
            <w:tcW w:w="3286" w:type="dxa"/>
          </w:tcPr>
          <w:p>
            <w:pPr>
              <w:pStyle w:val="16"/>
              <w:spacing w:before="116"/>
              <w:ind w:left="1015" w:right="1013"/>
              <w:rPr>
                <w:rFonts w:ascii="Times New Roman"/>
                <w:sz w:val="21"/>
              </w:rPr>
            </w:pPr>
            <w:r>
              <w:rPr>
                <w:rFonts w:ascii="Times New Roman"/>
                <w:sz w:val="21"/>
              </w:rPr>
              <w:t>4069983.394</w:t>
            </w:r>
          </w:p>
        </w:tc>
        <w:tc>
          <w:tcPr>
            <w:tcW w:w="2847" w:type="dxa"/>
          </w:tcPr>
          <w:p>
            <w:pPr>
              <w:pStyle w:val="16"/>
              <w:spacing w:before="116"/>
              <w:ind w:left="795" w:right="795"/>
              <w:rPr>
                <w:rFonts w:ascii="Times New Roman"/>
                <w:sz w:val="21"/>
              </w:rPr>
            </w:pPr>
            <w:r>
              <w:rPr>
                <w:rFonts w:ascii="Times New Roman"/>
                <w:sz w:val="21"/>
              </w:rPr>
              <w:t>39588850.846</w:t>
            </w:r>
          </w:p>
        </w:tc>
      </w:tr>
    </w:tbl>
    <w:p>
      <w:pPr>
        <w:spacing w:after="0"/>
        <w:rPr>
          <w:rFonts w:ascii="Times New Roman"/>
          <w:sz w:val="21"/>
        </w:rPr>
        <w:sectPr>
          <w:footerReference r:id="rId8" w:type="default"/>
          <w:pgSz w:w="11910" w:h="16840"/>
          <w:pgMar w:top="1460" w:right="1560" w:bottom="1160" w:left="1580" w:header="0" w:footer="97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59" w:hRule="exact"/>
        </w:trPr>
        <w:tc>
          <w:tcPr>
            <w:tcW w:w="8524" w:type="dxa"/>
          </w:tcPr>
          <w:p>
            <w:pPr>
              <w:pStyle w:val="16"/>
              <w:ind w:left="102"/>
              <w:jc w:val="left"/>
              <w:rPr>
                <w:rFonts w:ascii="黑体"/>
                <w:sz w:val="20"/>
              </w:rPr>
            </w:pPr>
            <w:r>
              <w:rPr>
                <w:rFonts w:ascii="黑体"/>
                <w:sz w:val="20"/>
              </w:rPr>
              <w:drawing>
                <wp:inline distT="0" distB="0" distL="0" distR="0">
                  <wp:extent cx="5312410" cy="37401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9" cstate="print"/>
                          <a:stretch>
                            <a:fillRect/>
                          </a:stretch>
                        </pic:blipFill>
                        <pic:spPr>
                          <a:xfrm>
                            <a:off x="0" y="0"/>
                            <a:ext cx="5312807" cy="3740753"/>
                          </a:xfrm>
                          <a:prstGeom prst="rect">
                            <a:avLst/>
                          </a:prstGeom>
                        </pic:spPr>
                      </pic:pic>
                    </a:graphicData>
                  </a:graphic>
                </wp:inline>
              </w:drawing>
            </w:r>
          </w:p>
        </w:tc>
      </w:tr>
    </w:tbl>
    <w:p>
      <w:pPr>
        <w:spacing w:before="0" w:line="278" w:lineRule="exact"/>
        <w:ind w:left="1312" w:right="848" w:firstLine="0"/>
        <w:jc w:val="center"/>
        <w:rPr>
          <w:rFonts w:hint="eastAsia" w:ascii="黑体" w:eastAsia="黑体"/>
          <w:b/>
          <w:sz w:val="21"/>
        </w:rPr>
      </w:pPr>
      <w:r>
        <w:pict>
          <v:group id="_x0000_s1027" o:spid="_x0000_s1027" o:spt="203" style="position:absolute;left:0pt;margin-left:94.55pt;margin-top:47.3pt;height:257.9pt;width:406.55pt;mso-position-horizontal-relative:page;z-index:-282624;mso-width-relative:page;mso-height-relative:page;" coordorigin="1891,947" coordsize="8131,5158">
            <o:lock v:ext="edit"/>
            <v:shape id="_x0000_s1028" o:spid="_x0000_s1028" o:spt="75" type="#_x0000_t75" style="position:absolute;left:1891;top:947;height:5158;width:8122;" filled="f" stroked="f" coordsize="21600,21600">
              <v:path/>
              <v:fill on="f" focussize="0,0"/>
              <v:stroke on="f"/>
              <v:imagedata r:id="rId20" o:title=""/>
              <o:lock v:ext="edit" aspectratio="t"/>
            </v:shape>
            <v:shape id="_x0000_s1029" o:spid="_x0000_s1029" style="position:absolute;left:4455;top:2486;height:2020;width:1718;" fillcolor="#FFFFFF" filled="t" stroked="f" coordorigin="4455,2486" coordsize="1718,2020" path="m5668,3353l5337,3353,6014,4506,5668,3353xm5314,2486l5214,2489,5117,2497,5024,2511,4936,2530,4854,2553,4777,2581,4707,2613,4644,2648,4589,2687,4542,2729,4505,2773,4478,2820,4461,2869,4455,2919,4461,2970,4478,3019,4505,3065,4542,3110,4589,3152,4644,3190,4707,3226,4777,3258,4854,3285,4936,3309,5024,3328,5117,3341,5214,3350,5314,3353,5668,3353,5657,3317,5757,3291,5849,3259,5930,3221,6001,3179,6061,3133,6109,3084,6144,3031,6166,2976,6173,2919,6167,2869,6150,2820,6123,2773,6086,2729,6039,2687,5984,2648,5921,2613,5851,2581,5774,2553,5692,2530,5604,2511,5511,2497,5414,2489,5314,2486xe">
              <v:path arrowok="t"/>
              <v:fill on="t" focussize="0,0"/>
              <v:stroke on="f"/>
              <v:imagedata o:title=""/>
              <o:lock v:ext="edit"/>
            </v:shape>
            <v:shape id="_x0000_s1030" o:spid="_x0000_s1030" style="position:absolute;left:4455;top:2486;height:2020;width:1718;" filled="f" stroked="t" coordorigin="4455,2486" coordsize="1718,2020" path="m5337,3353l5330,3353,5322,3353,5314,3353,5214,3350,5117,3341,5024,3328,4936,3309,4854,3285,4777,3258,4707,3226,4644,3190,4589,3152,4542,3110,4478,3019,4455,2919,4461,2869,4505,2773,4589,2687,4644,2648,4707,2613,4777,2581,4854,2553,4936,2530,5024,2511,5117,2497,5214,2489,5314,2486,5414,2489,5511,2497,5604,2511,5692,2530,5774,2553,5851,2581,5921,2613,5984,2648,6039,2687,6086,2729,6150,2820,6173,2919,6166,2976,6109,3084,6061,3133,6001,3179,5930,3221,5849,3259,5757,3291,5657,3317,6014,4506,5337,3353xe">
              <v:path arrowok="t"/>
              <v:fill on="f" focussize="0,0"/>
              <v:stroke color="#000000"/>
              <v:imagedata o:title=""/>
              <o:lock v:ext="edit"/>
            </v:shape>
            <v:shape id="_x0000_s1031" o:spid="_x0000_s1031" o:spt="75" type="#_x0000_t75" style="position:absolute;left:8744;top:958;height:1140;width:1278;" filled="f" stroked="f" coordsize="21600,21600">
              <v:path/>
              <v:fill on="f" focussize="0,0"/>
              <v:stroke on="f"/>
              <v:imagedata r:id="rId21" o:title=""/>
              <o:lock v:ext="edit" aspectratio="t"/>
            </v:shape>
          </v:group>
        </w:pict>
      </w:r>
      <w:r>
        <w:rPr>
          <w:rFonts w:hint="eastAsia" w:ascii="黑体" w:eastAsia="黑体"/>
          <w:b/>
          <w:sz w:val="21"/>
        </w:rPr>
        <w:t xml:space="preserve">图 </w:t>
      </w:r>
      <w:r>
        <w:rPr>
          <w:rFonts w:ascii="Times New Roman" w:eastAsia="Times New Roman"/>
          <w:b/>
          <w:sz w:val="21"/>
        </w:rPr>
        <w:t xml:space="preserve">1.2-1 </w:t>
      </w:r>
      <w:r>
        <w:rPr>
          <w:rFonts w:hint="eastAsia" w:ascii="黑体" w:eastAsia="黑体"/>
          <w:b/>
          <w:sz w:val="21"/>
        </w:rPr>
        <w:t>地块勘测定界图</w:t>
      </w:r>
    </w:p>
    <w:p>
      <w:pPr>
        <w:pStyle w:val="5"/>
        <w:ind w:left="0"/>
        <w:rPr>
          <w:rFonts w:ascii="黑体"/>
          <w:b/>
          <w:sz w:val="20"/>
        </w:rPr>
      </w:pPr>
    </w:p>
    <w:p>
      <w:pPr>
        <w:pStyle w:val="5"/>
        <w:spacing w:before="10"/>
        <w:ind w:left="0"/>
        <w:rPr>
          <w:rFonts w:ascii="黑体"/>
          <w:b/>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17" w:hRule="exact"/>
        </w:trPr>
        <w:tc>
          <w:tcPr>
            <w:tcW w:w="8524" w:type="dxa"/>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3"/>
              <w:jc w:val="left"/>
              <w:rPr>
                <w:rFonts w:ascii="黑体"/>
                <w:b/>
                <w:sz w:val="16"/>
              </w:rPr>
            </w:pPr>
          </w:p>
          <w:p>
            <w:pPr>
              <w:pStyle w:val="16"/>
              <w:ind w:left="1511" w:right="2945"/>
              <w:rPr>
                <w:rFonts w:hint="eastAsia" w:ascii="宋体" w:eastAsia="宋体"/>
                <w:sz w:val="21"/>
              </w:rPr>
            </w:pPr>
            <w:r>
              <w:rPr>
                <w:rFonts w:hint="eastAsia" w:ascii="宋体" w:eastAsia="宋体"/>
                <w:sz w:val="21"/>
              </w:rPr>
              <w:t>调查地块</w:t>
            </w:r>
          </w:p>
        </w:tc>
      </w:tr>
    </w:tbl>
    <w:p>
      <w:pPr>
        <w:pStyle w:val="5"/>
        <w:spacing w:before="4"/>
        <w:ind w:left="0"/>
        <w:rPr>
          <w:rFonts w:ascii="黑体"/>
          <w:b/>
          <w:sz w:val="5"/>
        </w:rPr>
      </w:pPr>
    </w:p>
    <w:p>
      <w:pPr>
        <w:spacing w:after="0"/>
        <w:rPr>
          <w:rFonts w:ascii="黑体"/>
          <w:sz w:val="5"/>
        </w:rPr>
        <w:sectPr>
          <w:pgSz w:w="11910" w:h="16840"/>
          <w:pgMar w:top="1420" w:right="1560" w:bottom="1160" w:left="1580" w:header="0" w:footer="975" w:gutter="0"/>
          <w:pgNumType w:fmt="decimal"/>
        </w:sectPr>
      </w:pPr>
    </w:p>
    <w:p>
      <w:pPr>
        <w:pStyle w:val="5"/>
        <w:ind w:left="0"/>
        <w:rPr>
          <w:rFonts w:ascii="黑体"/>
          <w:b/>
          <w:sz w:val="37"/>
        </w:rPr>
      </w:pPr>
    </w:p>
    <w:p>
      <w:pPr>
        <w:pStyle w:val="3"/>
        <w:numPr>
          <w:ilvl w:val="1"/>
          <w:numId w:val="1"/>
        </w:numPr>
        <w:tabs>
          <w:tab w:val="left" w:pos="994"/>
        </w:tabs>
        <w:spacing w:before="0" w:after="0" w:line="240" w:lineRule="auto"/>
        <w:ind w:left="993" w:right="0" w:hanging="492"/>
        <w:jc w:val="left"/>
      </w:pPr>
      <w:bookmarkStart w:id="3" w:name="_Toc19521"/>
      <w:r>
        <w:rPr>
          <w:w w:val="95"/>
        </w:rPr>
        <w:t>调查依据</w:t>
      </w:r>
      <w:bookmarkEnd w:id="3"/>
    </w:p>
    <w:p>
      <w:pPr>
        <w:spacing w:before="0" w:line="286" w:lineRule="exact"/>
        <w:ind w:left="356" w:right="0" w:firstLine="0"/>
        <w:jc w:val="left"/>
        <w:rPr>
          <w:rFonts w:hint="eastAsia" w:ascii="黑体" w:eastAsia="黑体"/>
          <w:b/>
          <w:sz w:val="21"/>
        </w:rPr>
      </w:pPr>
      <w:r>
        <w:br w:type="column"/>
      </w:r>
      <w:r>
        <w:rPr>
          <w:rFonts w:hint="eastAsia" w:ascii="黑体" w:eastAsia="黑体"/>
          <w:b/>
          <w:sz w:val="21"/>
        </w:rPr>
        <w:t>图</w:t>
      </w:r>
      <w:r>
        <w:rPr>
          <w:rFonts w:hint="eastAsia" w:ascii="黑体" w:eastAsia="黑体"/>
          <w:b/>
          <w:spacing w:val="-52"/>
          <w:sz w:val="21"/>
        </w:rPr>
        <w:t xml:space="preserve"> </w:t>
      </w:r>
      <w:r>
        <w:rPr>
          <w:rFonts w:ascii="Times New Roman" w:eastAsia="Times New Roman"/>
          <w:b/>
          <w:sz w:val="21"/>
        </w:rPr>
        <w:t xml:space="preserve">1.2-2 </w:t>
      </w:r>
      <w:r>
        <w:rPr>
          <w:rFonts w:hint="eastAsia" w:ascii="黑体" w:eastAsia="黑体"/>
          <w:b/>
          <w:sz w:val="21"/>
        </w:rPr>
        <w:t>地块调查范围（比例尺</w:t>
      </w:r>
      <w:r>
        <w:rPr>
          <w:rFonts w:hint="eastAsia" w:ascii="黑体" w:eastAsia="黑体"/>
          <w:b/>
          <w:spacing w:val="-54"/>
          <w:sz w:val="21"/>
        </w:rPr>
        <w:t xml:space="preserve"> </w:t>
      </w:r>
      <w:r>
        <w:rPr>
          <w:rFonts w:ascii="Times New Roman" w:eastAsia="Times New Roman"/>
          <w:b/>
          <w:sz w:val="21"/>
        </w:rPr>
        <w:t>1:3600</w:t>
      </w:r>
      <w:r>
        <w:rPr>
          <w:rFonts w:hint="eastAsia" w:ascii="黑体" w:eastAsia="黑体"/>
          <w:b/>
          <w:sz w:val="21"/>
        </w:rPr>
        <w:t>）</w:t>
      </w:r>
    </w:p>
    <w:p>
      <w:pPr>
        <w:spacing w:after="0" w:line="286" w:lineRule="exact"/>
        <w:jc w:val="left"/>
        <w:rPr>
          <w:rFonts w:hint="eastAsia" w:ascii="黑体" w:eastAsia="黑体"/>
          <w:sz w:val="21"/>
        </w:rPr>
        <w:sectPr>
          <w:type w:val="continuous"/>
          <w:pgSz w:w="11910" w:h="16840"/>
          <w:pgMar w:top="1580" w:right="1560" w:bottom="280" w:left="1580" w:header="720" w:footer="720" w:gutter="0"/>
          <w:pgNumType w:fmt="decimal"/>
          <w:cols w:equalWidth="0" w:num="2">
            <w:col w:w="2117" w:space="40"/>
            <w:col w:w="6613"/>
          </w:cols>
        </w:sectPr>
      </w:pPr>
    </w:p>
    <w:p>
      <w:pPr>
        <w:pStyle w:val="5"/>
        <w:spacing w:before="1"/>
        <w:ind w:left="0"/>
        <w:rPr>
          <w:rFonts w:ascii="黑体"/>
          <w:b/>
          <w:sz w:val="12"/>
        </w:rPr>
      </w:pPr>
    </w:p>
    <w:p>
      <w:pPr>
        <w:pStyle w:val="4"/>
        <w:numPr>
          <w:ilvl w:val="2"/>
          <w:numId w:val="1"/>
        </w:numPr>
        <w:tabs>
          <w:tab w:val="left" w:pos="1303"/>
        </w:tabs>
        <w:spacing w:before="34" w:after="0" w:line="240" w:lineRule="auto"/>
        <w:ind w:left="1302" w:right="0" w:hanging="600"/>
        <w:jc w:val="left"/>
      </w:pPr>
      <w:r>
        <w:t>国家相关法律法规、规定及政策</w:t>
      </w:r>
    </w:p>
    <w:p>
      <w:pPr>
        <w:spacing w:after="0" w:line="240" w:lineRule="auto"/>
        <w:jc w:val="left"/>
        <w:sectPr>
          <w:type w:val="continuous"/>
          <w:pgSz w:w="11910" w:h="16840"/>
          <w:pgMar w:top="1580" w:right="1560" w:bottom="280" w:left="1580" w:header="720" w:footer="720" w:gutter="0"/>
          <w:pgNumType w:fmt="decimal"/>
        </w:sectPr>
      </w:pPr>
    </w:p>
    <w:p>
      <w:pPr>
        <w:pStyle w:val="15"/>
        <w:numPr>
          <w:ilvl w:val="0"/>
          <w:numId w:val="2"/>
        </w:numPr>
        <w:tabs>
          <w:tab w:val="left" w:pos="540"/>
          <w:tab w:val="left" w:pos="541"/>
        </w:tabs>
        <w:spacing w:before="0" w:after="0" w:line="368" w:lineRule="exact"/>
        <w:ind w:left="120" w:right="0" w:firstLine="0"/>
        <w:jc w:val="left"/>
        <w:rPr>
          <w:sz w:val="24"/>
        </w:rPr>
      </w:pPr>
      <w:r>
        <w:rPr>
          <w:sz w:val="24"/>
        </w:rPr>
        <w:t>《中华人民共和国环境保护法》（</w:t>
      </w:r>
      <w:r>
        <w:rPr>
          <w:rFonts w:ascii="Times New Roman" w:eastAsia="Times New Roman"/>
          <w:sz w:val="24"/>
        </w:rPr>
        <w:t xml:space="preserve">2015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5"/>
        <w:numPr>
          <w:ilvl w:val="0"/>
          <w:numId w:val="2"/>
        </w:numPr>
        <w:tabs>
          <w:tab w:val="left" w:pos="540"/>
          <w:tab w:val="left" w:pos="541"/>
        </w:tabs>
        <w:spacing w:before="47" w:after="0" w:line="240" w:lineRule="auto"/>
        <w:ind w:left="540" w:right="0" w:hanging="420"/>
        <w:jc w:val="left"/>
        <w:rPr>
          <w:sz w:val="24"/>
        </w:rPr>
      </w:pPr>
      <w:r>
        <w:rPr>
          <w:sz w:val="24"/>
        </w:rPr>
        <w:t>《中华人民共和国水污染防治法》（</w:t>
      </w:r>
      <w:r>
        <w:rPr>
          <w:rFonts w:ascii="Times New Roman" w:eastAsia="Times New Roman"/>
          <w:sz w:val="24"/>
        </w:rPr>
        <w:t xml:space="preserve">2017 </w:t>
      </w:r>
      <w:r>
        <w:rPr>
          <w:sz w:val="24"/>
        </w:rPr>
        <w:t>年</w:t>
      </w:r>
      <w:r>
        <w:rPr>
          <w:spacing w:val="-60"/>
          <w:sz w:val="24"/>
        </w:rPr>
        <w:t xml:space="preserve"> </w:t>
      </w:r>
      <w:r>
        <w:rPr>
          <w:rFonts w:ascii="Times New Roman" w:eastAsia="Times New Roman"/>
          <w:sz w:val="24"/>
        </w:rPr>
        <w:t xml:space="preserve">6 </w:t>
      </w:r>
      <w:r>
        <w:rPr>
          <w:sz w:val="24"/>
        </w:rPr>
        <w:t>月</w:t>
      </w:r>
      <w:r>
        <w:rPr>
          <w:spacing w:val="-60"/>
          <w:sz w:val="24"/>
        </w:rPr>
        <w:t xml:space="preserve"> </w:t>
      </w:r>
      <w:r>
        <w:rPr>
          <w:rFonts w:ascii="Times New Roman" w:eastAsia="Times New Roman"/>
          <w:sz w:val="24"/>
        </w:rPr>
        <w:t xml:space="preserve">27 </w:t>
      </w:r>
      <w:r>
        <w:rPr>
          <w:sz w:val="24"/>
        </w:rPr>
        <w:t>日第二次修正）；</w:t>
      </w:r>
    </w:p>
    <w:p>
      <w:pPr>
        <w:pStyle w:val="15"/>
        <w:numPr>
          <w:ilvl w:val="0"/>
          <w:numId w:val="2"/>
        </w:numPr>
        <w:tabs>
          <w:tab w:val="left" w:pos="540"/>
          <w:tab w:val="left" w:pos="541"/>
        </w:tabs>
        <w:spacing w:before="47" w:after="0" w:line="240" w:lineRule="auto"/>
        <w:ind w:left="540" w:right="0" w:hanging="420"/>
        <w:jc w:val="left"/>
        <w:rPr>
          <w:sz w:val="24"/>
        </w:rPr>
      </w:pPr>
      <w:r>
        <w:rPr>
          <w:sz w:val="24"/>
        </w:rPr>
        <w:t>《中华人民共和国大气污染防治法》（</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10 </w:t>
      </w:r>
      <w:r>
        <w:rPr>
          <w:sz w:val="24"/>
        </w:rPr>
        <w:t>月</w:t>
      </w:r>
      <w:r>
        <w:rPr>
          <w:spacing w:val="-60"/>
          <w:sz w:val="24"/>
        </w:rPr>
        <w:t xml:space="preserve"> </w:t>
      </w:r>
      <w:r>
        <w:rPr>
          <w:rFonts w:ascii="Times New Roman" w:eastAsia="Times New Roman"/>
          <w:sz w:val="24"/>
        </w:rPr>
        <w:t xml:space="preserve">26 </w:t>
      </w:r>
      <w:r>
        <w:rPr>
          <w:sz w:val="24"/>
        </w:rPr>
        <w:t>日第二次修正）；</w:t>
      </w:r>
    </w:p>
    <w:p>
      <w:pPr>
        <w:pStyle w:val="15"/>
        <w:numPr>
          <w:ilvl w:val="0"/>
          <w:numId w:val="2"/>
        </w:numPr>
        <w:tabs>
          <w:tab w:val="left" w:pos="540"/>
          <w:tab w:val="left" w:pos="541"/>
        </w:tabs>
        <w:spacing w:before="47" w:after="0" w:line="240" w:lineRule="auto"/>
        <w:ind w:left="540" w:right="0" w:hanging="420"/>
        <w:jc w:val="left"/>
        <w:rPr>
          <w:sz w:val="24"/>
        </w:rPr>
      </w:pPr>
      <w:r>
        <w:rPr>
          <w:sz w:val="24"/>
        </w:rPr>
        <w:t>《中华人民共和国土壤污染防治法》（</w:t>
      </w:r>
      <w:r>
        <w:rPr>
          <w:rFonts w:ascii="Times New Roman" w:eastAsia="Times New Roman"/>
          <w:sz w:val="24"/>
        </w:rPr>
        <w:t xml:space="preserve">2019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5"/>
        <w:numPr>
          <w:ilvl w:val="0"/>
          <w:numId w:val="2"/>
        </w:numPr>
        <w:tabs>
          <w:tab w:val="left" w:pos="540"/>
          <w:tab w:val="left" w:pos="541"/>
        </w:tabs>
        <w:spacing w:before="47" w:after="0" w:line="309" w:lineRule="auto"/>
        <w:ind w:left="120" w:right="136" w:firstLine="0"/>
        <w:jc w:val="left"/>
        <w:rPr>
          <w:sz w:val="24"/>
        </w:rPr>
      </w:pPr>
      <w:r>
        <w:rPr>
          <w:sz w:val="24"/>
        </w:rPr>
        <w:t>《中华人民共和国固体废物污染环境防治法》（</w:t>
      </w:r>
      <w:r>
        <w:rPr>
          <w:rFonts w:ascii="Times New Roman" w:eastAsia="Times New Roman"/>
          <w:sz w:val="24"/>
        </w:rPr>
        <w:t xml:space="preserve">2020 </w:t>
      </w:r>
      <w:r>
        <w:rPr>
          <w:sz w:val="24"/>
        </w:rPr>
        <w:t xml:space="preserve">年 </w:t>
      </w:r>
      <w:r>
        <w:rPr>
          <w:rFonts w:ascii="Times New Roman" w:eastAsia="Times New Roman"/>
          <w:sz w:val="24"/>
        </w:rPr>
        <w:t xml:space="preserve">4 </w:t>
      </w:r>
      <w:r>
        <w:rPr>
          <w:sz w:val="24"/>
        </w:rPr>
        <w:t xml:space="preserve">月 </w:t>
      </w:r>
      <w:r>
        <w:rPr>
          <w:rFonts w:ascii="Times New Roman" w:eastAsia="Times New Roman"/>
          <w:sz w:val="24"/>
        </w:rPr>
        <w:t xml:space="preserve">29 </w:t>
      </w:r>
      <w:r>
        <w:rPr>
          <w:sz w:val="24"/>
        </w:rPr>
        <w:t>日第十七次修订）；</w:t>
      </w:r>
    </w:p>
    <w:p>
      <w:pPr>
        <w:pStyle w:val="15"/>
        <w:numPr>
          <w:ilvl w:val="0"/>
          <w:numId w:val="2"/>
        </w:numPr>
        <w:tabs>
          <w:tab w:val="left" w:pos="540"/>
          <w:tab w:val="left" w:pos="541"/>
        </w:tabs>
        <w:spacing w:before="9" w:after="0" w:line="240" w:lineRule="auto"/>
        <w:ind w:left="540" w:right="0" w:hanging="420"/>
        <w:jc w:val="left"/>
        <w:rPr>
          <w:sz w:val="24"/>
        </w:rPr>
      </w:pPr>
      <w:r>
        <w:rPr>
          <w:sz w:val="24"/>
        </w:rPr>
        <w:t>《中华人民共和国环境影响评价法》（</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12 </w:t>
      </w:r>
      <w:r>
        <w:rPr>
          <w:sz w:val="24"/>
        </w:rPr>
        <w:t>月</w:t>
      </w:r>
      <w:r>
        <w:rPr>
          <w:spacing w:val="-60"/>
          <w:sz w:val="24"/>
        </w:rPr>
        <w:t xml:space="preserve"> </w:t>
      </w:r>
      <w:r>
        <w:rPr>
          <w:rFonts w:ascii="Times New Roman" w:eastAsia="Times New Roman"/>
          <w:sz w:val="24"/>
        </w:rPr>
        <w:t xml:space="preserve">29 </w:t>
      </w:r>
      <w:r>
        <w:rPr>
          <w:sz w:val="24"/>
        </w:rPr>
        <w:t>日第二次修正）；</w:t>
      </w:r>
    </w:p>
    <w:p>
      <w:pPr>
        <w:pStyle w:val="15"/>
        <w:numPr>
          <w:ilvl w:val="0"/>
          <w:numId w:val="2"/>
        </w:numPr>
        <w:tabs>
          <w:tab w:val="left" w:pos="540"/>
          <w:tab w:val="left" w:pos="541"/>
        </w:tabs>
        <w:spacing w:before="47" w:after="0" w:line="240" w:lineRule="auto"/>
        <w:ind w:left="540" w:right="0" w:hanging="420"/>
        <w:jc w:val="left"/>
        <w:rPr>
          <w:sz w:val="24"/>
        </w:rPr>
      </w:pPr>
      <w:r>
        <w:rPr>
          <w:sz w:val="24"/>
        </w:rPr>
        <w:t>《中华人民共和国土地管理法》（</w:t>
      </w:r>
      <w:r>
        <w:rPr>
          <w:rFonts w:ascii="Times New Roman" w:eastAsia="Times New Roman"/>
          <w:sz w:val="24"/>
        </w:rPr>
        <w:t xml:space="preserve">2004 </w:t>
      </w:r>
      <w:r>
        <w:rPr>
          <w:sz w:val="24"/>
        </w:rPr>
        <w:t>年</w:t>
      </w:r>
      <w:r>
        <w:rPr>
          <w:spacing w:val="-60"/>
          <w:sz w:val="24"/>
        </w:rPr>
        <w:t xml:space="preserve"> </w:t>
      </w:r>
      <w:r>
        <w:rPr>
          <w:rFonts w:ascii="Times New Roman" w:eastAsia="Times New Roman"/>
          <w:sz w:val="24"/>
        </w:rPr>
        <w:t xml:space="preserve">8 </w:t>
      </w:r>
      <w:r>
        <w:rPr>
          <w:sz w:val="24"/>
        </w:rPr>
        <w:t>月</w:t>
      </w:r>
      <w:r>
        <w:rPr>
          <w:spacing w:val="-60"/>
          <w:sz w:val="24"/>
        </w:rPr>
        <w:t xml:space="preserve"> </w:t>
      </w:r>
      <w:r>
        <w:rPr>
          <w:rFonts w:ascii="Times New Roman" w:eastAsia="Times New Roman"/>
          <w:sz w:val="24"/>
        </w:rPr>
        <w:t xml:space="preserve">28 </w:t>
      </w:r>
      <w:r>
        <w:rPr>
          <w:sz w:val="24"/>
        </w:rPr>
        <w:t>日第二次修正）；</w:t>
      </w:r>
    </w:p>
    <w:p>
      <w:pPr>
        <w:pStyle w:val="15"/>
        <w:numPr>
          <w:ilvl w:val="0"/>
          <w:numId w:val="2"/>
        </w:numPr>
        <w:tabs>
          <w:tab w:val="left" w:pos="540"/>
          <w:tab w:val="left" w:pos="541"/>
        </w:tabs>
        <w:spacing w:before="48" w:after="0" w:line="240" w:lineRule="auto"/>
        <w:ind w:left="540" w:right="0" w:hanging="420"/>
        <w:jc w:val="left"/>
        <w:rPr>
          <w:sz w:val="24"/>
        </w:rPr>
      </w:pPr>
      <w:r>
        <w:rPr>
          <w:sz w:val="24"/>
        </w:rPr>
        <w:t>《污染地块土壤环境管理办法》（试行）（</w:t>
      </w:r>
      <w:r>
        <w:rPr>
          <w:rFonts w:ascii="Times New Roman" w:eastAsia="Times New Roman"/>
          <w:sz w:val="24"/>
        </w:rPr>
        <w:t xml:space="preserve">2017 </w:t>
      </w:r>
      <w:r>
        <w:rPr>
          <w:sz w:val="24"/>
        </w:rPr>
        <w:t>年</w:t>
      </w:r>
      <w:r>
        <w:rPr>
          <w:spacing w:val="-60"/>
          <w:sz w:val="24"/>
        </w:rPr>
        <w:t xml:space="preserve"> </w:t>
      </w:r>
      <w:r>
        <w:rPr>
          <w:rFonts w:ascii="Times New Roman" w:eastAsia="Times New Roman"/>
          <w:sz w:val="24"/>
        </w:rPr>
        <w:t xml:space="preserve">7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5"/>
        <w:numPr>
          <w:ilvl w:val="0"/>
          <w:numId w:val="2"/>
        </w:numPr>
        <w:tabs>
          <w:tab w:val="left" w:pos="540"/>
          <w:tab w:val="left" w:pos="541"/>
        </w:tabs>
        <w:spacing w:before="47" w:after="0" w:line="240" w:lineRule="auto"/>
        <w:ind w:left="540" w:right="0" w:hanging="420"/>
        <w:jc w:val="left"/>
        <w:rPr>
          <w:sz w:val="24"/>
        </w:rPr>
      </w:pPr>
      <w:r>
        <w:rPr>
          <w:sz w:val="24"/>
        </w:rPr>
        <w:t>《企业拆除活动污染防治技术规定（试行）》（</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3 </w:t>
      </w:r>
      <w:r>
        <w:rPr>
          <w:sz w:val="24"/>
        </w:rPr>
        <w:t>日）；</w:t>
      </w:r>
    </w:p>
    <w:p>
      <w:pPr>
        <w:pStyle w:val="15"/>
        <w:numPr>
          <w:ilvl w:val="0"/>
          <w:numId w:val="2"/>
        </w:numPr>
        <w:tabs>
          <w:tab w:val="left" w:pos="540"/>
          <w:tab w:val="left" w:pos="541"/>
        </w:tabs>
        <w:spacing w:before="47" w:after="0" w:line="240" w:lineRule="auto"/>
        <w:ind w:left="540" w:right="0" w:hanging="420"/>
        <w:jc w:val="left"/>
        <w:rPr>
          <w:sz w:val="24"/>
        </w:rPr>
      </w:pPr>
      <w:r>
        <w:rPr>
          <w:sz w:val="24"/>
        </w:rPr>
        <w:t>《土壤污染防治行动计划》（国发〔</w:t>
      </w:r>
      <w:r>
        <w:rPr>
          <w:rFonts w:ascii="Times New Roman" w:eastAsia="Times New Roman"/>
          <w:sz w:val="24"/>
        </w:rPr>
        <w:t>2016</w:t>
      </w:r>
      <w:r>
        <w:rPr>
          <w:sz w:val="24"/>
        </w:rPr>
        <w:t>〕</w:t>
      </w:r>
      <w:r>
        <w:rPr>
          <w:rFonts w:ascii="Times New Roman" w:eastAsia="Times New Roman"/>
          <w:sz w:val="24"/>
        </w:rPr>
        <w:t>31</w:t>
      </w:r>
      <w:r>
        <w:rPr>
          <w:rFonts w:ascii="Times New Roman" w:eastAsia="Times New Roman"/>
          <w:spacing w:val="1"/>
          <w:sz w:val="24"/>
        </w:rPr>
        <w:t xml:space="preserve"> </w:t>
      </w:r>
      <w:r>
        <w:rPr>
          <w:sz w:val="24"/>
        </w:rPr>
        <w:t>号）；</w:t>
      </w:r>
    </w:p>
    <w:p>
      <w:pPr>
        <w:pStyle w:val="15"/>
        <w:numPr>
          <w:ilvl w:val="0"/>
          <w:numId w:val="2"/>
        </w:numPr>
        <w:tabs>
          <w:tab w:val="left" w:pos="540"/>
          <w:tab w:val="left" w:pos="541"/>
        </w:tabs>
        <w:spacing w:before="47" w:after="0" w:line="240" w:lineRule="auto"/>
        <w:ind w:left="540" w:right="0" w:hanging="420"/>
        <w:jc w:val="left"/>
        <w:rPr>
          <w:sz w:val="24"/>
        </w:rPr>
      </w:pPr>
      <w:r>
        <w:rPr>
          <w:sz w:val="24"/>
        </w:rPr>
        <w:t>《关于土壤污染防治工作的意见》（环发〔</w:t>
      </w:r>
      <w:r>
        <w:rPr>
          <w:rFonts w:ascii="Times New Roman" w:eastAsia="Times New Roman"/>
          <w:sz w:val="24"/>
        </w:rPr>
        <w:t>2008</w:t>
      </w:r>
      <w:r>
        <w:rPr>
          <w:sz w:val="24"/>
        </w:rPr>
        <w:t>〕</w:t>
      </w:r>
      <w:r>
        <w:rPr>
          <w:rFonts w:ascii="Times New Roman" w:eastAsia="Times New Roman"/>
          <w:sz w:val="24"/>
        </w:rPr>
        <w:t>48</w:t>
      </w:r>
      <w:r>
        <w:rPr>
          <w:rFonts w:ascii="Times New Roman" w:eastAsia="Times New Roman"/>
          <w:spacing w:val="1"/>
          <w:sz w:val="24"/>
        </w:rPr>
        <w:t xml:space="preserve"> </w:t>
      </w:r>
      <w:r>
        <w:rPr>
          <w:sz w:val="24"/>
        </w:rPr>
        <w:t>号）；</w:t>
      </w:r>
    </w:p>
    <w:p>
      <w:pPr>
        <w:pStyle w:val="15"/>
        <w:numPr>
          <w:ilvl w:val="0"/>
          <w:numId w:val="2"/>
        </w:numPr>
        <w:tabs>
          <w:tab w:val="left" w:pos="540"/>
          <w:tab w:val="left" w:pos="541"/>
        </w:tabs>
        <w:spacing w:before="47" w:after="0" w:line="309" w:lineRule="auto"/>
        <w:ind w:left="120" w:right="136" w:firstLine="0"/>
        <w:jc w:val="left"/>
        <w:rPr>
          <w:sz w:val="24"/>
        </w:rPr>
      </w:pPr>
      <w:r>
        <w:rPr>
          <w:spacing w:val="2"/>
          <w:sz w:val="24"/>
        </w:rPr>
        <w:t>《关于保障工</w:t>
      </w:r>
      <w:r>
        <w:rPr>
          <w:spacing w:val="4"/>
          <w:sz w:val="24"/>
        </w:rPr>
        <w:t>业</w:t>
      </w:r>
      <w:r>
        <w:rPr>
          <w:spacing w:val="2"/>
          <w:sz w:val="24"/>
        </w:rPr>
        <w:t>企业</w:t>
      </w:r>
      <w:r>
        <w:rPr>
          <w:spacing w:val="4"/>
          <w:sz w:val="24"/>
        </w:rPr>
        <w:t>地</w:t>
      </w:r>
      <w:r>
        <w:rPr>
          <w:spacing w:val="2"/>
          <w:sz w:val="24"/>
        </w:rPr>
        <w:t>块再开发利用</w:t>
      </w:r>
      <w:r>
        <w:rPr>
          <w:spacing w:val="4"/>
          <w:sz w:val="24"/>
        </w:rPr>
        <w:t>环</w:t>
      </w:r>
      <w:r>
        <w:rPr>
          <w:spacing w:val="2"/>
          <w:sz w:val="24"/>
        </w:rPr>
        <w:t>境安</w:t>
      </w:r>
      <w:r>
        <w:rPr>
          <w:spacing w:val="4"/>
          <w:sz w:val="24"/>
        </w:rPr>
        <w:t>全</w:t>
      </w:r>
      <w:r>
        <w:rPr>
          <w:spacing w:val="2"/>
          <w:sz w:val="24"/>
        </w:rPr>
        <w:t>的通知》（环</w:t>
      </w:r>
      <w:r>
        <w:rPr>
          <w:spacing w:val="4"/>
          <w:sz w:val="24"/>
        </w:rPr>
        <w:t>发</w:t>
      </w:r>
      <w:r>
        <w:rPr>
          <w:spacing w:val="10"/>
          <w:sz w:val="24"/>
        </w:rPr>
        <w:t>〔</w:t>
      </w:r>
      <w:r>
        <w:rPr>
          <w:rFonts w:ascii="Times New Roman" w:eastAsia="Times New Roman"/>
          <w:sz w:val="24"/>
        </w:rPr>
        <w:t>201</w:t>
      </w:r>
      <w:r>
        <w:rPr>
          <w:rFonts w:ascii="Times New Roman" w:eastAsia="Times New Roman"/>
          <w:spacing w:val="4"/>
          <w:sz w:val="24"/>
        </w:rPr>
        <w:t>2</w:t>
      </w:r>
      <w:r>
        <w:rPr>
          <w:spacing w:val="2"/>
          <w:sz w:val="24"/>
        </w:rPr>
        <w:t>〕</w:t>
      </w:r>
      <w:r>
        <w:rPr>
          <w:rFonts w:ascii="Times New Roman" w:eastAsia="Times New Roman"/>
          <w:sz w:val="24"/>
        </w:rPr>
        <w:t>140</w:t>
      </w:r>
      <w:r>
        <w:rPr>
          <w:sz w:val="24"/>
        </w:rPr>
        <w:t>号）；</w:t>
      </w:r>
    </w:p>
    <w:p>
      <w:pPr>
        <w:pStyle w:val="15"/>
        <w:numPr>
          <w:ilvl w:val="0"/>
          <w:numId w:val="2"/>
        </w:numPr>
        <w:tabs>
          <w:tab w:val="left" w:pos="540"/>
          <w:tab w:val="left" w:pos="541"/>
        </w:tabs>
        <w:spacing w:before="9" w:after="0" w:line="240" w:lineRule="auto"/>
        <w:ind w:left="540" w:right="0" w:hanging="420"/>
        <w:jc w:val="left"/>
        <w:rPr>
          <w:sz w:val="24"/>
        </w:rPr>
      </w:pPr>
      <w:r>
        <w:rPr>
          <w:sz w:val="24"/>
        </w:rPr>
        <w:t>《关于切实做好企业搬迁过程中环境污染防治工作的通知》（环办〔</w:t>
      </w:r>
      <w:r>
        <w:rPr>
          <w:rFonts w:ascii="Times New Roman" w:eastAsia="Times New Roman"/>
          <w:sz w:val="24"/>
        </w:rPr>
        <w:t>2004</w:t>
      </w:r>
      <w:r>
        <w:rPr>
          <w:sz w:val="24"/>
        </w:rPr>
        <w:t>〕</w:t>
      </w:r>
    </w:p>
    <w:p>
      <w:pPr>
        <w:pStyle w:val="5"/>
        <w:spacing w:before="122"/>
      </w:pPr>
      <w:r>
        <w:rPr>
          <w:rFonts w:ascii="Times New Roman" w:eastAsia="Times New Roman"/>
        </w:rPr>
        <w:t xml:space="preserve">47 </w:t>
      </w:r>
      <w:r>
        <w:t>号）；</w:t>
      </w:r>
    </w:p>
    <w:p>
      <w:pPr>
        <w:pStyle w:val="15"/>
        <w:numPr>
          <w:ilvl w:val="0"/>
          <w:numId w:val="2"/>
        </w:numPr>
        <w:tabs>
          <w:tab w:val="left" w:pos="540"/>
          <w:tab w:val="left" w:pos="541"/>
        </w:tabs>
        <w:spacing w:before="60" w:after="0" w:line="240" w:lineRule="auto"/>
        <w:ind w:left="540" w:right="0" w:hanging="420"/>
        <w:jc w:val="left"/>
        <w:rPr>
          <w:sz w:val="24"/>
        </w:rPr>
      </w:pPr>
      <w:r>
        <w:rPr>
          <w:spacing w:val="5"/>
          <w:sz w:val="24"/>
        </w:rPr>
        <w:t>《国务院办公厅关于印发近期土壤环境保护和综合治理工作安排的通知》</w:t>
      </w:r>
    </w:p>
    <w:p>
      <w:pPr>
        <w:pStyle w:val="5"/>
        <w:spacing w:before="122"/>
      </w:pPr>
      <w:r>
        <w:t>（国办发〔</w:t>
      </w:r>
      <w:r>
        <w:rPr>
          <w:rFonts w:ascii="Times New Roman" w:eastAsia="Times New Roman"/>
        </w:rPr>
        <w:t>2013</w:t>
      </w:r>
      <w:r>
        <w:t>〕</w:t>
      </w:r>
      <w:r>
        <w:rPr>
          <w:rFonts w:ascii="Times New Roman" w:eastAsia="Times New Roman"/>
        </w:rPr>
        <w:t xml:space="preserve">7 </w:t>
      </w:r>
      <w:r>
        <w:t>号）；</w:t>
      </w:r>
    </w:p>
    <w:p>
      <w:pPr>
        <w:pStyle w:val="4"/>
        <w:numPr>
          <w:ilvl w:val="2"/>
          <w:numId w:val="1"/>
        </w:numPr>
        <w:tabs>
          <w:tab w:val="left" w:pos="1203"/>
        </w:tabs>
        <w:spacing w:before="135" w:after="0" w:line="240" w:lineRule="auto"/>
        <w:ind w:left="1202" w:right="0" w:hanging="600"/>
        <w:jc w:val="left"/>
      </w:pPr>
      <w:r>
        <w:t>地方法规及要求</w:t>
      </w:r>
    </w:p>
    <w:p>
      <w:pPr>
        <w:pStyle w:val="15"/>
        <w:numPr>
          <w:ilvl w:val="0"/>
          <w:numId w:val="2"/>
        </w:numPr>
        <w:tabs>
          <w:tab w:val="left" w:pos="540"/>
          <w:tab w:val="left" w:pos="541"/>
        </w:tabs>
        <w:spacing w:before="60" w:after="0" w:line="240" w:lineRule="auto"/>
        <w:ind w:left="540" w:right="0" w:hanging="420"/>
        <w:jc w:val="left"/>
        <w:rPr>
          <w:sz w:val="24"/>
        </w:rPr>
      </w:pPr>
      <w:r>
        <w:rPr>
          <w:sz w:val="24"/>
        </w:rPr>
        <w:t>《</w:t>
      </w:r>
      <w:r>
        <w:rPr>
          <w:rFonts w:hint="eastAsia"/>
          <w:sz w:val="24"/>
          <w:lang w:eastAsia="zh-CN"/>
        </w:rPr>
        <w:t>山</w:t>
      </w:r>
      <w:r>
        <w:rPr>
          <w:sz w:val="24"/>
        </w:rPr>
        <w:t>东省环境保护条例》（</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pacing w:val="-5"/>
          <w:sz w:val="24"/>
        </w:rPr>
        <w:t>11</w:t>
      </w:r>
      <w:r>
        <w:rPr>
          <w:rFonts w:ascii="Times New Roman" w:eastAsia="Times New Roman"/>
          <w:sz w:val="24"/>
        </w:rPr>
        <w:t xml:space="preserve"> </w:t>
      </w:r>
      <w:r>
        <w:rPr>
          <w:sz w:val="24"/>
        </w:rPr>
        <w:t>月</w:t>
      </w:r>
      <w:r>
        <w:rPr>
          <w:spacing w:val="-60"/>
          <w:sz w:val="24"/>
        </w:rPr>
        <w:t xml:space="preserve"> </w:t>
      </w:r>
      <w:r>
        <w:rPr>
          <w:rFonts w:ascii="Times New Roman" w:eastAsia="Times New Roman"/>
          <w:sz w:val="24"/>
        </w:rPr>
        <w:t xml:space="preserve">30 </w:t>
      </w:r>
      <w:r>
        <w:rPr>
          <w:sz w:val="24"/>
        </w:rPr>
        <w:t>日修订）；</w:t>
      </w:r>
    </w:p>
    <w:p>
      <w:pPr>
        <w:pStyle w:val="15"/>
        <w:numPr>
          <w:ilvl w:val="0"/>
          <w:numId w:val="2"/>
        </w:numPr>
        <w:tabs>
          <w:tab w:val="left" w:pos="540"/>
          <w:tab w:val="left" w:pos="541"/>
        </w:tabs>
        <w:spacing w:before="47" w:after="0" w:line="240" w:lineRule="auto"/>
        <w:ind w:left="540" w:right="0" w:hanging="420"/>
        <w:jc w:val="left"/>
        <w:rPr>
          <w:sz w:val="24"/>
        </w:rPr>
      </w:pPr>
      <w:r>
        <w:rPr>
          <w:sz w:val="24"/>
        </w:rPr>
        <w:t>《</w:t>
      </w:r>
      <w:r>
        <w:rPr>
          <w:rFonts w:hint="eastAsia"/>
          <w:sz w:val="24"/>
          <w:lang w:eastAsia="zh-CN"/>
        </w:rPr>
        <w:t>山</w:t>
      </w:r>
      <w:r>
        <w:rPr>
          <w:sz w:val="24"/>
        </w:rPr>
        <w:t>东省土壤污染防治条例》（</w:t>
      </w:r>
      <w:r>
        <w:rPr>
          <w:rFonts w:ascii="Times New Roman" w:eastAsia="Times New Roman"/>
          <w:sz w:val="24"/>
        </w:rPr>
        <w:t xml:space="preserve">2020 </w:t>
      </w:r>
      <w:r>
        <w:rPr>
          <w:sz w:val="24"/>
        </w:rPr>
        <w:t>年</w:t>
      </w:r>
      <w:r>
        <w:rPr>
          <w:spacing w:val="-60"/>
          <w:sz w:val="24"/>
        </w:rPr>
        <w:t xml:space="preserve"> </w:t>
      </w:r>
      <w:r>
        <w:rPr>
          <w:rFonts w:ascii="Times New Roman" w:eastAsia="Times New Roman"/>
          <w:sz w:val="24"/>
        </w:rPr>
        <w:t xml:space="preserve">1 </w:t>
      </w:r>
      <w:r>
        <w:rPr>
          <w:sz w:val="24"/>
        </w:rPr>
        <w:t>月</w:t>
      </w:r>
      <w:r>
        <w:rPr>
          <w:spacing w:val="-60"/>
          <w:sz w:val="24"/>
        </w:rPr>
        <w:t xml:space="preserve"> </w:t>
      </w:r>
      <w:r>
        <w:rPr>
          <w:rFonts w:ascii="Times New Roman" w:eastAsia="Times New Roman"/>
          <w:sz w:val="24"/>
        </w:rPr>
        <w:t xml:space="preserve">1 </w:t>
      </w:r>
      <w:r>
        <w:rPr>
          <w:sz w:val="24"/>
        </w:rPr>
        <w:t>日修订）；</w:t>
      </w:r>
    </w:p>
    <w:p>
      <w:pPr>
        <w:pStyle w:val="15"/>
        <w:numPr>
          <w:ilvl w:val="0"/>
          <w:numId w:val="2"/>
        </w:numPr>
        <w:tabs>
          <w:tab w:val="left" w:pos="540"/>
          <w:tab w:val="left" w:pos="541"/>
        </w:tabs>
        <w:spacing w:before="47" w:after="0" w:line="240" w:lineRule="auto"/>
        <w:ind w:left="540" w:right="0" w:hanging="420"/>
        <w:jc w:val="left"/>
        <w:rPr>
          <w:sz w:val="24"/>
        </w:rPr>
      </w:pPr>
      <w:r>
        <w:rPr>
          <w:sz w:val="24"/>
        </w:rPr>
        <w:t>《</w:t>
      </w:r>
      <w:r>
        <w:rPr>
          <w:rFonts w:hint="eastAsia"/>
          <w:sz w:val="24"/>
          <w:lang w:eastAsia="zh-CN"/>
        </w:rPr>
        <w:t>山</w:t>
      </w:r>
      <w:r>
        <w:rPr>
          <w:sz w:val="24"/>
        </w:rPr>
        <w:t>东省水污染防治条例》（</w:t>
      </w:r>
      <w:r>
        <w:rPr>
          <w:rFonts w:ascii="Times New Roman" w:eastAsia="Times New Roman"/>
          <w:sz w:val="24"/>
        </w:rPr>
        <w:t xml:space="preserve">2018 </w:t>
      </w:r>
      <w:r>
        <w:rPr>
          <w:sz w:val="24"/>
        </w:rPr>
        <w:t>年</w:t>
      </w:r>
      <w:r>
        <w:rPr>
          <w:spacing w:val="-60"/>
          <w:sz w:val="24"/>
        </w:rPr>
        <w:t xml:space="preserve"> </w:t>
      </w:r>
      <w:r>
        <w:rPr>
          <w:rFonts w:ascii="Times New Roman" w:eastAsia="Times New Roman"/>
          <w:sz w:val="24"/>
        </w:rPr>
        <w:t xml:space="preserve">12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5"/>
        <w:numPr>
          <w:ilvl w:val="0"/>
          <w:numId w:val="2"/>
        </w:numPr>
        <w:tabs>
          <w:tab w:val="left" w:pos="540"/>
          <w:tab w:val="left" w:pos="541"/>
        </w:tabs>
        <w:spacing w:before="47" w:after="0" w:line="240" w:lineRule="auto"/>
        <w:ind w:left="540" w:right="0" w:hanging="420"/>
        <w:jc w:val="left"/>
        <w:rPr>
          <w:sz w:val="24"/>
        </w:rPr>
      </w:pPr>
      <w:r>
        <w:rPr>
          <w:sz w:val="24"/>
        </w:rPr>
        <w:t>《</w:t>
      </w:r>
      <w:r>
        <w:rPr>
          <w:rFonts w:hint="eastAsia"/>
          <w:sz w:val="24"/>
          <w:lang w:eastAsia="zh-CN"/>
        </w:rPr>
        <w:t>山</w:t>
      </w:r>
      <w:r>
        <w:rPr>
          <w:sz w:val="24"/>
        </w:rPr>
        <w:t>东省大气污染防治条例》（</w:t>
      </w:r>
      <w:r>
        <w:rPr>
          <w:rFonts w:ascii="Times New Roman" w:eastAsia="Times New Roman"/>
          <w:sz w:val="24"/>
        </w:rPr>
        <w:t xml:space="preserve">2016 </w:t>
      </w:r>
      <w:r>
        <w:rPr>
          <w:sz w:val="24"/>
        </w:rPr>
        <w:t>年</w:t>
      </w:r>
      <w:r>
        <w:rPr>
          <w:spacing w:val="-60"/>
          <w:sz w:val="24"/>
        </w:rPr>
        <w:t xml:space="preserve"> </w:t>
      </w:r>
      <w:r>
        <w:rPr>
          <w:rFonts w:ascii="Times New Roman" w:eastAsia="Times New Roman"/>
          <w:spacing w:val="-5"/>
          <w:sz w:val="24"/>
        </w:rPr>
        <w:t>11</w:t>
      </w:r>
      <w:r>
        <w:rPr>
          <w:rFonts w:ascii="Times New Roman" w:eastAsia="Times New Roman"/>
          <w:sz w:val="24"/>
        </w:rPr>
        <w:t xml:space="preserve"> </w:t>
      </w:r>
      <w:r>
        <w:rPr>
          <w:sz w:val="24"/>
        </w:rPr>
        <w:t>月</w:t>
      </w:r>
      <w:r>
        <w:rPr>
          <w:spacing w:val="-60"/>
          <w:sz w:val="24"/>
        </w:rPr>
        <w:t xml:space="preserve"> </w:t>
      </w:r>
      <w:r>
        <w:rPr>
          <w:rFonts w:ascii="Times New Roman" w:eastAsia="Times New Roman"/>
          <w:sz w:val="24"/>
        </w:rPr>
        <w:t xml:space="preserve">1 </w:t>
      </w:r>
      <w:r>
        <w:rPr>
          <w:sz w:val="24"/>
        </w:rPr>
        <w:t>日起施行）；</w:t>
      </w:r>
    </w:p>
    <w:p>
      <w:pPr>
        <w:pStyle w:val="15"/>
        <w:numPr>
          <w:ilvl w:val="0"/>
          <w:numId w:val="2"/>
        </w:numPr>
        <w:tabs>
          <w:tab w:val="left" w:pos="540"/>
          <w:tab w:val="left" w:pos="541"/>
        </w:tabs>
        <w:spacing w:before="48" w:after="0" w:line="240" w:lineRule="auto"/>
        <w:ind w:left="540" w:right="0" w:hanging="420"/>
        <w:jc w:val="left"/>
        <w:rPr>
          <w:sz w:val="24"/>
        </w:rPr>
      </w:pPr>
      <w:r>
        <w:rPr>
          <w:rFonts w:hint="eastAsia"/>
          <w:sz w:val="24"/>
          <w:lang w:eastAsia="zh-CN"/>
        </w:rPr>
        <w:t>山</w:t>
      </w:r>
      <w:r>
        <w:rPr>
          <w:sz w:val="24"/>
        </w:rPr>
        <w:t>东省《土壤污染防治工作方案》；</w:t>
      </w:r>
    </w:p>
    <w:p>
      <w:pPr>
        <w:pStyle w:val="15"/>
        <w:numPr>
          <w:ilvl w:val="0"/>
          <w:numId w:val="2"/>
        </w:numPr>
        <w:tabs>
          <w:tab w:val="left" w:pos="540"/>
          <w:tab w:val="left" w:pos="541"/>
        </w:tabs>
        <w:spacing w:before="47" w:after="0" w:line="240" w:lineRule="auto"/>
        <w:ind w:left="540" w:right="0" w:hanging="420"/>
        <w:jc w:val="left"/>
        <w:rPr>
          <w:sz w:val="24"/>
        </w:rPr>
      </w:pPr>
      <w:r>
        <w:rPr>
          <w:sz w:val="24"/>
        </w:rPr>
        <w:t>《关于做好</w:t>
      </w:r>
      <w:r>
        <w:rPr>
          <w:rFonts w:hint="eastAsia"/>
          <w:sz w:val="24"/>
          <w:lang w:eastAsia="zh-CN"/>
        </w:rPr>
        <w:t>山</w:t>
      </w:r>
      <w:r>
        <w:rPr>
          <w:sz w:val="24"/>
        </w:rPr>
        <w:t>东省建设用地污染地块再开发利用管理工作的通知》（鲁环发</w:t>
      </w:r>
    </w:p>
    <w:p>
      <w:pPr>
        <w:pStyle w:val="5"/>
        <w:spacing w:before="122"/>
      </w:pPr>
      <w:r>
        <w:t>〔</w:t>
      </w:r>
      <w:r>
        <w:rPr>
          <w:rFonts w:ascii="Times New Roman" w:eastAsia="Times New Roman"/>
        </w:rPr>
        <w:t>2019</w:t>
      </w:r>
      <w:r>
        <w:t>〕</w:t>
      </w:r>
      <w:r>
        <w:rPr>
          <w:rFonts w:ascii="Times New Roman" w:eastAsia="Times New Roman"/>
        </w:rPr>
        <w:t xml:space="preserve">219 </w:t>
      </w:r>
      <w:r>
        <w:t>号）。</w:t>
      </w:r>
    </w:p>
    <w:p>
      <w:pPr>
        <w:pStyle w:val="15"/>
        <w:numPr>
          <w:ilvl w:val="0"/>
          <w:numId w:val="2"/>
        </w:numPr>
        <w:tabs>
          <w:tab w:val="left" w:pos="540"/>
          <w:tab w:val="left" w:pos="541"/>
        </w:tabs>
        <w:spacing w:before="60" w:after="0" w:line="240" w:lineRule="auto"/>
        <w:ind w:left="540" w:right="0" w:hanging="420"/>
        <w:jc w:val="left"/>
        <w:rPr>
          <w:sz w:val="24"/>
        </w:rPr>
      </w:pPr>
      <w:r>
        <w:rPr>
          <w:sz w:val="24"/>
        </w:rPr>
        <w:t>《淄博市人民政府关于印发淄博市土壤污染防治工作方案的通知》</w:t>
      </w:r>
    </w:p>
    <w:p>
      <w:pPr>
        <w:pStyle w:val="15"/>
        <w:numPr>
          <w:ilvl w:val="0"/>
          <w:numId w:val="2"/>
        </w:numPr>
        <w:tabs>
          <w:tab w:val="left" w:pos="540"/>
          <w:tab w:val="left" w:pos="541"/>
        </w:tabs>
        <w:spacing w:before="47" w:after="0" w:line="240" w:lineRule="auto"/>
        <w:ind w:left="540" w:right="0" w:hanging="420"/>
        <w:jc w:val="left"/>
        <w:rPr>
          <w:sz w:val="24"/>
        </w:rPr>
      </w:pPr>
      <w:r>
        <w:rPr>
          <w:sz w:val="24"/>
        </w:rPr>
        <w:t>《张店区土壤污染防治工作方案》（</w:t>
      </w:r>
      <w:r>
        <w:rPr>
          <w:rFonts w:ascii="Times New Roman" w:eastAsia="Times New Roman"/>
          <w:sz w:val="24"/>
        </w:rPr>
        <w:t xml:space="preserve">2017 </w:t>
      </w:r>
      <w:r>
        <w:rPr>
          <w:sz w:val="24"/>
        </w:rPr>
        <w:t>年</w:t>
      </w:r>
      <w:r>
        <w:rPr>
          <w:spacing w:val="-59"/>
          <w:sz w:val="24"/>
        </w:rPr>
        <w:t xml:space="preserve"> </w:t>
      </w:r>
      <w:r>
        <w:rPr>
          <w:rFonts w:ascii="Times New Roman" w:eastAsia="Times New Roman"/>
          <w:sz w:val="24"/>
        </w:rPr>
        <w:t xml:space="preserve">10 </w:t>
      </w:r>
      <w:r>
        <w:rPr>
          <w:sz w:val="24"/>
        </w:rPr>
        <w:t>月）</w:t>
      </w:r>
    </w:p>
    <w:p>
      <w:pPr>
        <w:pStyle w:val="4"/>
        <w:numPr>
          <w:ilvl w:val="2"/>
          <w:numId w:val="1"/>
        </w:numPr>
        <w:tabs>
          <w:tab w:val="left" w:pos="1203"/>
        </w:tabs>
        <w:spacing w:before="122" w:after="0" w:line="360" w:lineRule="auto"/>
        <w:ind w:left="1202" w:right="0" w:hanging="600"/>
        <w:jc w:val="left"/>
      </w:pPr>
      <w:r>
        <w:t>技术导则、标准及规范</w:t>
      </w:r>
    </w:p>
    <w:p>
      <w:pPr>
        <w:pStyle w:val="15"/>
        <w:numPr>
          <w:ilvl w:val="0"/>
          <w:numId w:val="2"/>
        </w:numPr>
        <w:tabs>
          <w:tab w:val="left" w:pos="540"/>
          <w:tab w:val="left" w:pos="541"/>
        </w:tabs>
        <w:spacing w:before="0" w:after="0" w:line="240" w:lineRule="auto"/>
        <w:ind w:left="540" w:right="0" w:hanging="420"/>
        <w:jc w:val="left"/>
        <w:rPr>
          <w:sz w:val="24"/>
        </w:rPr>
      </w:pPr>
      <w:r>
        <w:rPr>
          <w:sz w:val="24"/>
        </w:rPr>
        <w:t>《建设用地土壤污染状况调查技术导则》（</w:t>
      </w:r>
      <w:r>
        <w:rPr>
          <w:rFonts w:ascii="Times New Roman" w:eastAsia="Times New Roman"/>
          <w:sz w:val="24"/>
        </w:rPr>
        <w:t>HJ25.1-2019</w:t>
      </w:r>
      <w:r>
        <w:rPr>
          <w:sz w:val="24"/>
        </w:rPr>
        <w:t>）；</w:t>
      </w:r>
    </w:p>
    <w:p>
      <w:pPr>
        <w:pStyle w:val="15"/>
        <w:numPr>
          <w:ilvl w:val="0"/>
          <w:numId w:val="2"/>
        </w:numPr>
        <w:tabs>
          <w:tab w:val="left" w:pos="540"/>
          <w:tab w:val="left" w:pos="541"/>
        </w:tabs>
        <w:spacing w:before="47" w:after="0" w:line="240" w:lineRule="auto"/>
        <w:ind w:left="540" w:right="0" w:hanging="420"/>
        <w:jc w:val="left"/>
        <w:rPr>
          <w:sz w:val="24"/>
        </w:rPr>
      </w:pPr>
      <w:r>
        <w:rPr>
          <w:sz w:val="24"/>
        </w:rPr>
        <w:t>《建设用地土壤污染风险管控和修复监测技术导则》（</w:t>
      </w:r>
      <w:r>
        <w:rPr>
          <w:rFonts w:ascii="Times New Roman" w:eastAsia="Times New Roman"/>
          <w:sz w:val="24"/>
        </w:rPr>
        <w:t>HJ25.2-2019</w:t>
      </w:r>
      <w:r>
        <w:rPr>
          <w:sz w:val="24"/>
        </w:rPr>
        <w:t>）；</w:t>
      </w:r>
    </w:p>
    <w:p>
      <w:pPr>
        <w:pStyle w:val="15"/>
        <w:numPr>
          <w:ilvl w:val="0"/>
          <w:numId w:val="2"/>
        </w:numPr>
        <w:tabs>
          <w:tab w:val="left" w:pos="540"/>
          <w:tab w:val="left" w:pos="541"/>
        </w:tabs>
        <w:spacing w:before="47" w:after="0" w:line="240" w:lineRule="auto"/>
        <w:ind w:left="540" w:right="0" w:hanging="420"/>
        <w:jc w:val="left"/>
        <w:rPr>
          <w:sz w:val="24"/>
        </w:rPr>
      </w:pPr>
      <w:r>
        <w:rPr>
          <w:sz w:val="24"/>
        </w:rPr>
        <w:t>《地下水环境监测技术规范》（</w:t>
      </w:r>
      <w:r>
        <w:rPr>
          <w:rFonts w:ascii="Times New Roman" w:eastAsia="Times New Roman"/>
          <w:sz w:val="24"/>
        </w:rPr>
        <w:t>HJ/T164-2004</w:t>
      </w:r>
      <w:r>
        <w:rPr>
          <w:sz w:val="24"/>
        </w:rPr>
        <w:t>）；</w:t>
      </w:r>
    </w:p>
    <w:p>
      <w:pPr>
        <w:pStyle w:val="15"/>
        <w:numPr>
          <w:ilvl w:val="0"/>
          <w:numId w:val="2"/>
        </w:numPr>
        <w:tabs>
          <w:tab w:val="left" w:pos="540"/>
          <w:tab w:val="left" w:pos="541"/>
        </w:tabs>
        <w:spacing w:before="47" w:after="0" w:line="240" w:lineRule="auto"/>
        <w:ind w:left="540" w:right="0" w:hanging="420"/>
        <w:jc w:val="left"/>
        <w:rPr>
          <w:sz w:val="24"/>
        </w:rPr>
      </w:pPr>
      <w:r>
        <w:rPr>
          <w:sz w:val="24"/>
        </w:rPr>
        <w:t>《土壤环境监测技术规范》（</w:t>
      </w:r>
      <w:r>
        <w:rPr>
          <w:rFonts w:ascii="Times New Roman" w:eastAsia="Times New Roman"/>
          <w:sz w:val="24"/>
        </w:rPr>
        <w:t>HJ/T166-2004</w:t>
      </w:r>
      <w:r>
        <w:rPr>
          <w:sz w:val="24"/>
        </w:rPr>
        <w:t>）；</w:t>
      </w:r>
    </w:p>
    <w:p>
      <w:pPr>
        <w:pStyle w:val="15"/>
        <w:numPr>
          <w:ilvl w:val="0"/>
          <w:numId w:val="2"/>
        </w:numPr>
        <w:tabs>
          <w:tab w:val="left" w:pos="540"/>
          <w:tab w:val="left" w:pos="541"/>
        </w:tabs>
        <w:spacing w:before="47" w:after="0" w:line="240" w:lineRule="auto"/>
        <w:ind w:left="540" w:right="0" w:hanging="420"/>
        <w:jc w:val="left"/>
        <w:rPr>
          <w:sz w:val="24"/>
        </w:rPr>
      </w:pPr>
      <w:r>
        <w:rPr>
          <w:sz w:val="24"/>
        </w:rPr>
        <w:t>《建设用地土壤环境调查评估技术指南》（环保部公告</w:t>
      </w:r>
      <w:r>
        <w:rPr>
          <w:spacing w:val="-59"/>
          <w:sz w:val="24"/>
        </w:rPr>
        <w:t xml:space="preserve"> </w:t>
      </w:r>
      <w:r>
        <w:rPr>
          <w:rFonts w:ascii="Times New Roman" w:eastAsia="Times New Roman"/>
          <w:sz w:val="24"/>
        </w:rPr>
        <w:t xml:space="preserve">2017 </w:t>
      </w:r>
      <w:r>
        <w:rPr>
          <w:sz w:val="24"/>
        </w:rPr>
        <w:t>年第</w:t>
      </w:r>
      <w:r>
        <w:rPr>
          <w:spacing w:val="-60"/>
          <w:sz w:val="24"/>
        </w:rPr>
        <w:t xml:space="preserve"> </w:t>
      </w:r>
      <w:r>
        <w:rPr>
          <w:rFonts w:ascii="Times New Roman" w:eastAsia="Times New Roman"/>
          <w:sz w:val="24"/>
        </w:rPr>
        <w:t xml:space="preserve">72 </w:t>
      </w:r>
      <w:r>
        <w:rPr>
          <w:sz w:val="24"/>
        </w:rPr>
        <w:t>号）；</w:t>
      </w:r>
    </w:p>
    <w:p>
      <w:pPr>
        <w:pStyle w:val="15"/>
        <w:numPr>
          <w:ilvl w:val="0"/>
          <w:numId w:val="2"/>
        </w:numPr>
        <w:tabs>
          <w:tab w:val="left" w:pos="540"/>
          <w:tab w:val="left" w:pos="541"/>
        </w:tabs>
        <w:spacing w:before="47" w:after="0" w:line="240" w:lineRule="auto"/>
        <w:ind w:left="540" w:right="0" w:hanging="420"/>
        <w:jc w:val="left"/>
        <w:rPr>
          <w:sz w:val="24"/>
        </w:rPr>
      </w:pPr>
      <w:r>
        <w:rPr>
          <w:spacing w:val="-3"/>
          <w:sz w:val="24"/>
        </w:rPr>
        <w:t>《工业企业地块环境调查评估与修复工作指南》（试行）（</w:t>
      </w:r>
      <w:r>
        <w:rPr>
          <w:rFonts w:ascii="Times New Roman" w:eastAsia="Times New Roman"/>
          <w:spacing w:val="-3"/>
          <w:sz w:val="24"/>
        </w:rPr>
        <w:t xml:space="preserve">2014 </w:t>
      </w:r>
      <w:r>
        <w:rPr>
          <w:sz w:val="24"/>
        </w:rPr>
        <w:t>年</w:t>
      </w:r>
      <w:r>
        <w:rPr>
          <w:spacing w:val="-41"/>
          <w:sz w:val="24"/>
        </w:rPr>
        <w:t xml:space="preserve"> </w:t>
      </w:r>
      <w:r>
        <w:rPr>
          <w:rFonts w:ascii="Times New Roman" w:eastAsia="Times New Roman"/>
          <w:sz w:val="24"/>
        </w:rPr>
        <w:t xml:space="preserve">78 </w:t>
      </w:r>
      <w:r>
        <w:rPr>
          <w:spacing w:val="-7"/>
          <w:sz w:val="24"/>
        </w:rPr>
        <w:t>号）；</w:t>
      </w:r>
    </w:p>
    <w:p>
      <w:pPr>
        <w:pStyle w:val="15"/>
        <w:numPr>
          <w:ilvl w:val="0"/>
          <w:numId w:val="2"/>
        </w:numPr>
        <w:tabs>
          <w:tab w:val="left" w:pos="540"/>
          <w:tab w:val="left" w:pos="541"/>
        </w:tabs>
        <w:spacing w:before="47" w:after="0" w:line="240" w:lineRule="auto"/>
        <w:ind w:left="540" w:right="0" w:hanging="420"/>
        <w:jc w:val="left"/>
        <w:rPr>
          <w:sz w:val="24"/>
        </w:rPr>
      </w:pPr>
      <w:r>
        <w:rPr>
          <w:sz w:val="24"/>
        </w:rPr>
        <w:t>《土壤环境质量建设用地土壤污染风险管控标</w:t>
      </w:r>
      <w:r>
        <w:rPr>
          <w:spacing w:val="-89"/>
          <w:sz w:val="24"/>
        </w:rPr>
        <w:t>准</w:t>
      </w:r>
      <w:r>
        <w:rPr>
          <w:sz w:val="24"/>
        </w:rPr>
        <w:t>（试行</w:t>
      </w:r>
      <w:r>
        <w:rPr>
          <w:spacing w:val="-89"/>
          <w:sz w:val="24"/>
        </w:rPr>
        <w:t>）</w:t>
      </w:r>
      <w:r>
        <w:rPr>
          <w:spacing w:val="-178"/>
          <w:sz w:val="24"/>
        </w:rPr>
        <w:t>》</w:t>
      </w:r>
      <w:r>
        <w:rPr>
          <w:spacing w:val="1"/>
          <w:sz w:val="24"/>
        </w:rPr>
        <w:t>（</w:t>
      </w:r>
      <w:r>
        <w:rPr>
          <w:rFonts w:ascii="Times New Roman" w:eastAsia="Times New Roman"/>
          <w:sz w:val="24"/>
        </w:rPr>
        <w:t>GB36600</w:t>
      </w:r>
      <w:r>
        <w:rPr>
          <w:rFonts w:ascii="Times New Roman" w:eastAsia="Times New Roman"/>
          <w:spacing w:val="-1"/>
          <w:sz w:val="24"/>
        </w:rPr>
        <w:t>-</w:t>
      </w:r>
      <w:r>
        <w:rPr>
          <w:rFonts w:ascii="Times New Roman" w:eastAsia="Times New Roman"/>
          <w:spacing w:val="-3"/>
          <w:sz w:val="24"/>
        </w:rPr>
        <w:t>2</w:t>
      </w:r>
      <w:r>
        <w:rPr>
          <w:rFonts w:ascii="Times New Roman" w:eastAsia="Times New Roman"/>
          <w:sz w:val="24"/>
        </w:rPr>
        <w:t>018</w:t>
      </w:r>
      <w:r>
        <w:rPr>
          <w:spacing w:val="-89"/>
          <w:sz w:val="24"/>
        </w:rPr>
        <w:t>）；</w:t>
      </w:r>
    </w:p>
    <w:p>
      <w:pPr>
        <w:pStyle w:val="5"/>
        <w:tabs>
          <w:tab w:val="left" w:pos="540"/>
        </w:tabs>
        <w:spacing w:before="47" w:line="240" w:lineRule="auto"/>
      </w:pPr>
      <w:r>
        <w:rPr>
          <w:rFonts w:hint="eastAsia" w:ascii="Arial Unicode MS" w:hAnsi="Arial Unicode MS" w:eastAsia="Arial Unicode MS"/>
        </w:rPr>
        <w:t>➢</w:t>
      </w:r>
      <w:r>
        <w:rPr>
          <w:rFonts w:hint="eastAsia" w:ascii="Arial Unicode MS" w:hAnsi="Arial Unicode MS" w:eastAsia="Arial Unicode MS"/>
        </w:rPr>
        <w:tab/>
      </w:r>
      <w:r>
        <w:t>《地下水质量标准》（</w:t>
      </w:r>
      <w:r>
        <w:rPr>
          <w:rFonts w:ascii="Times New Roman" w:hAnsi="Times New Roman" w:eastAsia="Times New Roman"/>
        </w:rPr>
        <w:t>GB/T14848-2017</w:t>
      </w:r>
      <w:r>
        <w:t>）；</w:t>
      </w:r>
    </w:p>
    <w:p>
      <w:pPr>
        <w:pStyle w:val="15"/>
        <w:numPr>
          <w:ilvl w:val="0"/>
          <w:numId w:val="2"/>
        </w:numPr>
        <w:tabs>
          <w:tab w:val="left" w:pos="540"/>
          <w:tab w:val="left" w:pos="541"/>
        </w:tabs>
        <w:spacing w:before="48" w:after="0" w:line="240" w:lineRule="auto"/>
        <w:ind w:left="540" w:right="0" w:hanging="420"/>
        <w:jc w:val="left"/>
        <w:rPr>
          <w:sz w:val="24"/>
        </w:rPr>
      </w:pPr>
      <w:r>
        <w:rPr>
          <w:sz w:val="24"/>
        </w:rPr>
        <w:t>《地块土壤和地下水中挥发性有机物采样技术导则》（</w:t>
      </w:r>
      <w:r>
        <w:rPr>
          <w:rFonts w:ascii="Times New Roman" w:eastAsia="Times New Roman"/>
          <w:sz w:val="24"/>
        </w:rPr>
        <w:t>HJ1019-2019</w:t>
      </w:r>
      <w:r>
        <w:rPr>
          <w:sz w:val="24"/>
        </w:rPr>
        <w:t>）。</w:t>
      </w:r>
    </w:p>
    <w:p>
      <w:pPr>
        <w:pStyle w:val="3"/>
        <w:numPr>
          <w:ilvl w:val="1"/>
          <w:numId w:val="1"/>
        </w:numPr>
        <w:tabs>
          <w:tab w:val="left" w:pos="894"/>
        </w:tabs>
        <w:spacing w:before="167" w:after="0" w:line="360" w:lineRule="auto"/>
        <w:ind w:left="893" w:right="0" w:hanging="492"/>
        <w:jc w:val="left"/>
      </w:pPr>
      <w:bookmarkStart w:id="4" w:name="_Toc615"/>
      <w:r>
        <w:t>调查方法</w:t>
      </w:r>
      <w:bookmarkEnd w:id="4"/>
    </w:p>
    <w:p>
      <w:pPr>
        <w:pStyle w:val="5"/>
        <w:spacing w:before="23" w:line="360" w:lineRule="auto"/>
        <w:ind w:left="120" w:right="103" w:firstLine="488" w:firstLineChars="200"/>
        <w:rPr>
          <w:rFonts w:hint="default" w:ascii="Times New Roman" w:hAnsi="Times New Roman" w:cs="Times New Roman"/>
          <w:spacing w:val="2"/>
        </w:rPr>
      </w:pPr>
      <w:r>
        <w:rPr>
          <w:rFonts w:hint="default" w:ascii="Times New Roman" w:hAnsi="Times New Roman" w:cs="Times New Roman"/>
          <w:spacing w:val="2"/>
        </w:rPr>
        <w:t>我公司严格执行我国现有污染地块管理法律法规，按照《建设用地土壤污染状况调查技术导则》（HJ25.1-2019）、《建设用地土壤污染风险管控和修复监测技术导则》（HJ25.2-2019）等技术规范，以我国环境质量标准与土壤污染评估标准为依据，适当参照国外成熟的建设用地土壤污染状况调查与地块污染评估标准，编制本次地块土壤污染状况调查报告。土壤污染状况调查方法如下所述，工作流程图如下图（图 1.4-1）所示。</w:t>
      </w:r>
    </w:p>
    <w:p>
      <w:pPr>
        <w:spacing w:before="13"/>
        <w:ind w:left="602" w:right="0" w:firstLine="0"/>
        <w:jc w:val="left"/>
        <w:rPr>
          <w:b/>
          <w:sz w:val="24"/>
        </w:rPr>
      </w:pPr>
      <w:r>
        <w:rPr>
          <w:b/>
          <w:sz w:val="24"/>
        </w:rPr>
        <w:t>第一阶段土壤污染状况调查</w:t>
      </w:r>
    </w:p>
    <w:p>
      <w:pPr>
        <w:pStyle w:val="5"/>
        <w:spacing w:before="154" w:line="357" w:lineRule="auto"/>
        <w:ind w:right="236" w:firstLine="479"/>
        <w:jc w:val="both"/>
      </w:pPr>
      <w:r>
        <w:t>第一阶段土壤污染状况调查以资料收集</w:t>
      </w:r>
      <w:r>
        <w:rPr>
          <w:spacing w:val="-48"/>
        </w:rPr>
        <w:t>、</w:t>
      </w:r>
      <w:r>
        <w:t>现场踏勘和人员访谈为主</w:t>
      </w:r>
      <w:r>
        <w:rPr>
          <w:spacing w:val="-48"/>
        </w:rPr>
        <w:t>，</w:t>
      </w:r>
      <w:r>
        <w:t>原则上不进行现场采样分析</w:t>
      </w:r>
      <w:r>
        <w:rPr>
          <w:spacing w:val="-94"/>
        </w:rPr>
        <w:t>。</w:t>
      </w:r>
      <w:r>
        <w:t>若第一阶段调查确认地块内及周围区域当前和历史上均无可能的污染源，则认为地块的环境状况可以接受，调查活动可以结束。</w:t>
      </w:r>
    </w:p>
    <w:p>
      <w:pPr>
        <w:spacing w:before="36" w:line="360" w:lineRule="auto"/>
        <w:ind w:left="602" w:right="0" w:firstLine="0"/>
        <w:jc w:val="left"/>
        <w:rPr>
          <w:b/>
          <w:sz w:val="24"/>
        </w:rPr>
      </w:pPr>
      <w:r>
        <w:rPr>
          <w:b/>
          <w:sz w:val="24"/>
        </w:rPr>
        <w:t>第二阶段土壤污染状况调查</w:t>
      </w:r>
    </w:p>
    <w:p>
      <w:pPr>
        <w:pStyle w:val="5"/>
        <w:spacing w:before="23" w:line="360" w:lineRule="auto"/>
        <w:ind w:left="120" w:right="103" w:firstLine="488" w:firstLineChars="200"/>
        <w:rPr>
          <w:rFonts w:hint="default" w:ascii="Times New Roman" w:hAnsi="Times New Roman" w:cs="Times New Roman"/>
          <w:spacing w:val="2"/>
        </w:rPr>
      </w:pPr>
      <w:r>
        <w:rPr>
          <w:rFonts w:hint="default" w:ascii="Times New Roman" w:hAnsi="Times New Roman" w:cs="Times New Roman"/>
          <w:spacing w:val="2"/>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程度）和空间分布。</w:t>
      </w:r>
    </w:p>
    <w:p>
      <w:pPr>
        <w:pStyle w:val="5"/>
        <w:spacing w:before="23" w:line="360" w:lineRule="auto"/>
        <w:ind w:left="120" w:right="103" w:firstLine="488" w:firstLineChars="200"/>
        <w:rPr>
          <w:rFonts w:hint="default" w:ascii="Times New Roman" w:hAnsi="Times New Roman" w:cs="Times New Roman"/>
          <w:spacing w:val="2"/>
        </w:rPr>
      </w:pPr>
      <w:r>
        <w:rPr>
          <w:rFonts w:hint="default" w:ascii="Times New Roman" w:hAnsi="Times New Roman" w:cs="Times New Roman"/>
          <w:spacing w:val="2"/>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pStyle w:val="5"/>
        <w:spacing w:before="36" w:line="352" w:lineRule="auto"/>
        <w:ind w:left="220" w:right="236" w:firstLine="479"/>
        <w:jc w:val="both"/>
      </w:pPr>
      <w:r>
        <w:t>根据初步采样分析结果，如果污染物浓度均未超过</w:t>
      </w:r>
      <w:r>
        <w:rPr>
          <w:spacing w:val="-33"/>
        </w:rPr>
        <w:t xml:space="preserve"> </w:t>
      </w:r>
      <w:r>
        <w:rPr>
          <w:rFonts w:ascii="Times New Roman" w:eastAsia="Times New Roman"/>
        </w:rPr>
        <w:t>GB36600</w:t>
      </w:r>
      <w:r>
        <w:rPr>
          <w:rFonts w:ascii="Times New Roman" w:eastAsia="Times New Roman"/>
          <w:spacing w:val="27"/>
        </w:rPr>
        <w:t xml:space="preserve"> </w:t>
      </w:r>
      <w:r>
        <w:t>等国家和地方相关标准以及清洁对照点浓</w:t>
      </w:r>
      <w:r>
        <w:rPr>
          <w:spacing w:val="-32"/>
        </w:rPr>
        <w:t>度</w:t>
      </w:r>
      <w:r>
        <w:t>（有土壤环境背景的无机物</w:t>
      </w:r>
      <w:r>
        <w:rPr>
          <w:spacing w:val="-32"/>
        </w:rPr>
        <w:t>），</w:t>
      </w:r>
      <w:r>
        <w:t>并且经过不确定性分析确认不需要进一步调查后</w:t>
      </w:r>
      <w:r>
        <w:rPr>
          <w:spacing w:val="-48"/>
        </w:rPr>
        <w:t>，</w:t>
      </w:r>
      <w:r>
        <w:t>第二阶段土壤污染状况调查工作可以结束</w:t>
      </w:r>
      <w:r>
        <w:rPr>
          <w:spacing w:val="-48"/>
        </w:rPr>
        <w:t>；</w:t>
      </w:r>
      <w:r>
        <w:t>否则认为可能存在环境风险</w:t>
      </w:r>
      <w:r>
        <w:rPr>
          <w:spacing w:val="-32"/>
        </w:rPr>
        <w:t>，</w:t>
      </w:r>
      <w:r>
        <w:t>须进行详细调查</w:t>
      </w:r>
      <w:r>
        <w:rPr>
          <w:spacing w:val="-32"/>
        </w:rPr>
        <w:t>。</w:t>
      </w:r>
      <w:r>
        <w:t>标准中没有涉及到的污染物</w:t>
      </w:r>
      <w:r>
        <w:rPr>
          <w:spacing w:val="-32"/>
        </w:rPr>
        <w:t>，</w:t>
      </w:r>
      <w:r>
        <w:t>可根据专业知识和经验综合判断</w:t>
      </w:r>
      <w:r>
        <w:rPr>
          <w:spacing w:val="-48"/>
        </w:rPr>
        <w:t>。</w:t>
      </w:r>
      <w:r>
        <w:t>详细采样分析是在初步采样分析的基础上</w:t>
      </w:r>
      <w:r>
        <w:rPr>
          <w:spacing w:val="-48"/>
        </w:rPr>
        <w:t>，</w:t>
      </w:r>
      <w:r>
        <w:t>进一步采样</w:t>
      </w:r>
      <w:r>
        <w:rPr>
          <w:spacing w:val="-1"/>
        </w:rPr>
        <w:t>和</w:t>
      </w:r>
      <w:r>
        <w:t>分析，确定土壤污染程度和范围。</w:t>
      </w: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3" w:hRule="exact"/>
        </w:trPr>
        <w:tc>
          <w:tcPr>
            <w:tcW w:w="8524" w:type="dxa"/>
          </w:tcPr>
          <w:p>
            <w:pPr>
              <w:pStyle w:val="16"/>
              <w:spacing w:before="3"/>
              <w:jc w:val="left"/>
              <w:rPr>
                <w:rFonts w:ascii="宋体"/>
                <w:sz w:val="9"/>
              </w:rPr>
            </w:pPr>
          </w:p>
          <w:p>
            <w:pPr>
              <w:pStyle w:val="16"/>
              <w:ind w:left="1103"/>
              <w:jc w:val="left"/>
              <w:rPr>
                <w:rFonts w:ascii="宋体"/>
                <w:sz w:val="20"/>
              </w:rPr>
            </w:pPr>
            <w:r>
              <w:rPr>
                <w:rFonts w:ascii="宋体"/>
                <w:sz w:val="20"/>
              </w:rPr>
              <w:drawing>
                <wp:inline distT="0" distB="0" distL="0" distR="0">
                  <wp:extent cx="3992245" cy="498348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22" cstate="print"/>
                          <a:stretch>
                            <a:fillRect/>
                          </a:stretch>
                        </pic:blipFill>
                        <pic:spPr>
                          <a:xfrm>
                            <a:off x="0" y="0"/>
                            <a:ext cx="3992562" cy="4984051"/>
                          </a:xfrm>
                          <a:prstGeom prst="rect">
                            <a:avLst/>
                          </a:prstGeom>
                        </pic:spPr>
                      </pic:pic>
                    </a:graphicData>
                  </a:graphic>
                </wp:inline>
              </w:drawing>
            </w:r>
          </w:p>
        </w:tc>
      </w:tr>
    </w:tbl>
    <w:p>
      <w:pPr>
        <w:pStyle w:val="5"/>
        <w:spacing w:before="4"/>
        <w:ind w:left="0"/>
        <w:rPr>
          <w:sz w:val="5"/>
        </w:rPr>
      </w:pPr>
    </w:p>
    <w:p>
      <w:pPr>
        <w:spacing w:after="0"/>
        <w:rPr>
          <w:sz w:val="5"/>
        </w:rPr>
        <w:sectPr>
          <w:pgSz w:w="11910" w:h="16840"/>
          <w:pgMar w:top="1460" w:right="1560" w:bottom="1160" w:left="1580" w:header="0" w:footer="975" w:gutter="0"/>
          <w:pgNumType w:fmt="decimal"/>
        </w:sectPr>
      </w:pPr>
    </w:p>
    <w:p>
      <w:pPr>
        <w:pStyle w:val="5"/>
        <w:spacing w:before="6"/>
        <w:ind w:left="0"/>
        <w:rPr>
          <w:sz w:val="34"/>
        </w:rPr>
      </w:pPr>
    </w:p>
    <w:p>
      <w:pPr>
        <w:pStyle w:val="2"/>
        <w:numPr>
          <w:ilvl w:val="0"/>
          <w:numId w:val="1"/>
        </w:numPr>
        <w:tabs>
          <w:tab w:val="left" w:pos="542"/>
        </w:tabs>
        <w:spacing w:before="1" w:after="0" w:line="240" w:lineRule="auto"/>
        <w:ind w:left="542" w:right="0" w:hanging="322"/>
        <w:jc w:val="left"/>
      </w:pPr>
      <w:bookmarkStart w:id="5" w:name="_Toc26600"/>
      <w:r>
        <w:t>地块概况</w:t>
      </w:r>
      <w:bookmarkEnd w:id="5"/>
    </w:p>
    <w:p>
      <w:pPr>
        <w:spacing w:before="0" w:line="285" w:lineRule="exact"/>
        <w:ind w:left="220" w:right="0" w:firstLine="0"/>
        <w:jc w:val="left"/>
        <w:rPr>
          <w:rFonts w:hint="eastAsia" w:ascii="黑体" w:eastAsia="黑体"/>
          <w:b/>
          <w:sz w:val="21"/>
        </w:rPr>
      </w:pPr>
      <w:r>
        <w:br w:type="column"/>
      </w:r>
      <w:r>
        <w:rPr>
          <w:rFonts w:hint="eastAsia" w:ascii="黑体" w:eastAsia="黑体"/>
          <w:b/>
          <w:sz w:val="21"/>
        </w:rPr>
        <w:t xml:space="preserve">图 </w:t>
      </w:r>
      <w:r>
        <w:rPr>
          <w:rFonts w:ascii="Times New Roman" w:eastAsia="Times New Roman"/>
          <w:b/>
          <w:sz w:val="21"/>
        </w:rPr>
        <w:t xml:space="preserve">1.4-1 </w:t>
      </w:r>
      <w:r>
        <w:rPr>
          <w:rFonts w:hint="eastAsia" w:ascii="黑体" w:eastAsia="黑体"/>
          <w:b/>
          <w:sz w:val="21"/>
        </w:rPr>
        <w:t>土壤污染状况调查工作流程图</w:t>
      </w:r>
    </w:p>
    <w:p>
      <w:pPr>
        <w:spacing w:after="0" w:line="285" w:lineRule="exact"/>
        <w:jc w:val="left"/>
        <w:rPr>
          <w:rFonts w:hint="eastAsia" w:ascii="黑体" w:eastAsia="黑体"/>
          <w:sz w:val="21"/>
        </w:rPr>
        <w:sectPr>
          <w:type w:val="continuous"/>
          <w:pgSz w:w="11910" w:h="16840"/>
          <w:pgMar w:top="1580" w:right="1560" w:bottom="280" w:left="1580" w:header="720" w:footer="720" w:gutter="0"/>
          <w:pgNumType w:fmt="decimal"/>
          <w:cols w:equalWidth="0" w:num="2">
            <w:col w:w="1829" w:space="550"/>
            <w:col w:w="6391"/>
          </w:cols>
        </w:sectPr>
      </w:pPr>
    </w:p>
    <w:p>
      <w:pPr>
        <w:pStyle w:val="5"/>
        <w:spacing w:before="6"/>
        <w:ind w:left="0"/>
        <w:rPr>
          <w:rFonts w:ascii="黑体"/>
          <w:b/>
          <w:sz w:val="14"/>
        </w:rPr>
      </w:pPr>
    </w:p>
    <w:p>
      <w:pPr>
        <w:pStyle w:val="3"/>
        <w:numPr>
          <w:ilvl w:val="1"/>
          <w:numId w:val="1"/>
        </w:numPr>
        <w:tabs>
          <w:tab w:val="left" w:pos="994"/>
        </w:tabs>
        <w:spacing w:before="24" w:after="0" w:line="360" w:lineRule="auto"/>
        <w:ind w:left="993" w:right="0" w:hanging="492"/>
        <w:jc w:val="left"/>
      </w:pPr>
      <w:bookmarkStart w:id="6" w:name="_Toc13178"/>
      <w:r>
        <w:t>区域环境概况</w:t>
      </w:r>
      <w:bookmarkEnd w:id="6"/>
    </w:p>
    <w:p>
      <w:pPr>
        <w:pStyle w:val="4"/>
        <w:numPr>
          <w:ilvl w:val="2"/>
          <w:numId w:val="1"/>
        </w:numPr>
        <w:tabs>
          <w:tab w:val="left" w:pos="1203"/>
        </w:tabs>
        <w:spacing w:before="23" w:after="0" w:line="360" w:lineRule="auto"/>
        <w:ind w:left="1202" w:right="0" w:hanging="600"/>
        <w:jc w:val="left"/>
      </w:pPr>
      <w:r>
        <w:t>地理位置</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600"/>
        <w:textAlignment w:val="auto"/>
      </w:pPr>
      <w:r>
        <w:t>淄博市位于中国华东地区、</w:t>
      </w:r>
      <w:r>
        <w:rPr>
          <w:rFonts w:hint="eastAsia"/>
          <w:lang w:eastAsia="zh-CN"/>
        </w:rPr>
        <w:t>山</w:t>
      </w:r>
      <w:r>
        <w:t>东省中部，地处黄河三角洲高效生态经济区、</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15"/>
        <w:textAlignment w:val="auto"/>
      </w:pPr>
      <w:r>
        <w:rPr>
          <w:rFonts w:hint="eastAsia"/>
          <w:lang w:eastAsia="zh-CN"/>
        </w:rPr>
        <w:t>山</w:t>
      </w:r>
      <w:r>
        <w:t>东半岛</w:t>
      </w:r>
      <w:r>
        <w:rPr>
          <w:spacing w:val="-1"/>
        </w:rPr>
        <w:t>蓝</w:t>
      </w:r>
      <w:r>
        <w:t>色经济区两大国家战略经济区与</w:t>
      </w:r>
      <w:r>
        <w:rPr>
          <w:spacing w:val="1"/>
        </w:rPr>
        <w:t>省</w:t>
      </w:r>
      <w:r>
        <w:t>会城市群经济圈的重要交汇处</w:t>
      </w:r>
      <w:r>
        <w:rPr>
          <w:spacing w:val="-94"/>
        </w:rPr>
        <w:t>，</w:t>
      </w:r>
      <w:r>
        <w:t>南依沂蒙</w:t>
      </w:r>
      <w:r>
        <w:rPr>
          <w:rFonts w:hint="eastAsia"/>
          <w:lang w:eastAsia="zh-CN"/>
        </w:rPr>
        <w:t>山</w:t>
      </w:r>
      <w:r>
        <w:t>区与临沂接壤</w:t>
      </w:r>
      <w:r>
        <w:rPr>
          <w:spacing w:val="-24"/>
        </w:rPr>
        <w:t>，</w:t>
      </w:r>
      <w:r>
        <w:t>北临华北平原与东营</w:t>
      </w:r>
      <w:r>
        <w:rPr>
          <w:spacing w:val="-24"/>
        </w:rPr>
        <w:t>、</w:t>
      </w:r>
      <w:r>
        <w:t>滨州相接</w:t>
      </w:r>
      <w:r>
        <w:rPr>
          <w:spacing w:val="-24"/>
        </w:rPr>
        <w:t>，</w:t>
      </w:r>
      <w:r>
        <w:t>东接潍坊</w:t>
      </w:r>
      <w:r>
        <w:rPr>
          <w:spacing w:val="-24"/>
        </w:rPr>
        <w:t>，</w:t>
      </w:r>
      <w:r>
        <w:t>西与省会济南接壤</w:t>
      </w:r>
      <w:r>
        <w:rPr>
          <w:spacing w:val="-25"/>
        </w:rPr>
        <w:t>。</w:t>
      </w:r>
      <w:r>
        <w:t>张店区为淄博市辖区之一</w:t>
      </w:r>
      <w:r>
        <w:rPr>
          <w:spacing w:val="-24"/>
        </w:rPr>
        <w:t>，</w:t>
      </w:r>
      <w:r>
        <w:t>东</w:t>
      </w:r>
      <w:r>
        <w:rPr>
          <w:spacing w:val="1"/>
        </w:rPr>
        <w:t>临</w:t>
      </w:r>
      <w:r>
        <w:t>临淄区</w:t>
      </w:r>
      <w:r>
        <w:rPr>
          <w:spacing w:val="-24"/>
        </w:rPr>
        <w:t>，</w:t>
      </w:r>
      <w:r>
        <w:t>南接淄川区</w:t>
      </w:r>
      <w:r>
        <w:rPr>
          <w:spacing w:val="-24"/>
        </w:rPr>
        <w:t>，</w:t>
      </w:r>
      <w:r>
        <w:t>属</w:t>
      </w:r>
      <w:r>
        <w:rPr>
          <w:rFonts w:hint="eastAsia"/>
          <w:lang w:eastAsia="zh-CN"/>
        </w:rPr>
        <w:t>山</w:t>
      </w:r>
      <w:r>
        <w:t>东半岛对外开放区</w:t>
      </w:r>
      <w:r>
        <w:rPr>
          <w:spacing w:val="-53"/>
        </w:rPr>
        <w:t>、</w:t>
      </w:r>
      <w:r>
        <w:t>环渤海经济发展带</w:t>
      </w:r>
      <w:r>
        <w:rPr>
          <w:spacing w:val="-53"/>
        </w:rPr>
        <w:t>、</w:t>
      </w:r>
      <w:r>
        <w:t>半岛城市群</w:t>
      </w:r>
      <w:r>
        <w:rPr>
          <w:spacing w:val="-56"/>
        </w:rPr>
        <w:t>，</w:t>
      </w:r>
      <w:r>
        <w:t>为淄博市的中心城区</w:t>
      </w:r>
      <w:r>
        <w:rPr>
          <w:spacing w:val="-53"/>
        </w:rPr>
        <w:t>，</w:t>
      </w:r>
      <w:r>
        <w:t>是全</w:t>
      </w:r>
      <w:r>
        <w:rPr>
          <w:spacing w:val="1"/>
        </w:rPr>
        <w:t>市</w:t>
      </w:r>
      <w:r>
        <w:t>政治、经</w:t>
      </w:r>
      <w:r>
        <w:rPr>
          <w:spacing w:val="-1"/>
        </w:rPr>
        <w:t>济</w:t>
      </w:r>
      <w:r>
        <w:t>、文化、金融、科技和流通中心。</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vertAlign w:val="baseline"/>
        </w:rPr>
      </w:pPr>
      <w:r>
        <w:rPr>
          <w:rFonts w:hint="default" w:ascii="Times New Roman" w:hAnsi="Times New Roman" w:cs="Times New Roman"/>
        </w:rPr>
        <w:t>本次调查地块为淄博市张店区浮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370303104202JA00015</w:t>
      </w:r>
      <w:r>
        <w:rPr>
          <w:rFonts w:hint="default" w:ascii="Times New Roman" w:hAnsi="Times New Roman" w:cs="Times New Roman"/>
        </w:rPr>
        <w:t>地块</w:t>
      </w:r>
      <w:r>
        <w:rPr>
          <w:rFonts w:hint="default" w:ascii="Times New Roman" w:hAnsi="Times New Roman" w:cs="Times New Roman"/>
          <w:spacing w:val="-93"/>
        </w:rPr>
        <w:t>，</w:t>
      </w:r>
      <w:r>
        <w:rPr>
          <w:rFonts w:hint="default" w:ascii="Times New Roman" w:hAnsi="Times New Roman" w:cs="Times New Roman"/>
        </w:rPr>
        <w:t>位于淄博市张店区南京路以西</w:t>
      </w:r>
      <w:r>
        <w:rPr>
          <w:rFonts w:hint="default" w:ascii="Times New Roman" w:hAnsi="Times New Roman" w:cs="Times New Roman"/>
          <w:spacing w:val="-61"/>
        </w:rPr>
        <w:t xml:space="preserve"> </w:t>
      </w:r>
      <w:r>
        <w:rPr>
          <w:rFonts w:hint="default" w:ascii="Times New Roman" w:hAnsi="Times New Roman" w:eastAsia="Calibri" w:cs="Times New Roman"/>
        </w:rPr>
        <w:t>280m</w:t>
      </w:r>
      <w:r>
        <w:rPr>
          <w:rFonts w:hint="default" w:ascii="Times New Roman" w:hAnsi="Times New Roman" w:cs="Times New Roman"/>
          <w:spacing w:val="-17"/>
        </w:rPr>
        <w:t>、</w:t>
      </w:r>
      <w:r>
        <w:rPr>
          <w:rFonts w:hint="default" w:ascii="Times New Roman" w:hAnsi="Times New Roman" w:cs="Times New Roman"/>
        </w:rPr>
        <w:t>华福</w:t>
      </w:r>
      <w:r>
        <w:rPr>
          <w:rFonts w:hint="default" w:ascii="Times New Roman" w:hAnsi="Times New Roman" w:cs="Times New Roman"/>
          <w:spacing w:val="-3"/>
        </w:rPr>
        <w:t>大</w:t>
      </w:r>
      <w:r>
        <w:rPr>
          <w:rFonts w:hint="default" w:ascii="Times New Roman" w:hAnsi="Times New Roman" w:cs="Times New Roman"/>
        </w:rPr>
        <w:t>道以南</w:t>
      </w:r>
      <w:r>
        <w:rPr>
          <w:rFonts w:hint="default" w:ascii="Times New Roman" w:hAnsi="Times New Roman" w:cs="Times New Roman"/>
          <w:spacing w:val="-60"/>
        </w:rPr>
        <w:t xml:space="preserve"> </w:t>
      </w:r>
      <w:r>
        <w:rPr>
          <w:rFonts w:hint="default" w:ascii="Times New Roman" w:hAnsi="Times New Roman" w:eastAsia="Calibri" w:cs="Times New Roman"/>
        </w:rPr>
        <w:t>460m</w:t>
      </w:r>
      <w:r>
        <w:rPr>
          <w:rFonts w:hint="default" w:ascii="Times New Roman" w:hAnsi="Times New Roman" w:eastAsia="Calibri" w:cs="Times New Roman"/>
          <w:spacing w:val="6"/>
        </w:rPr>
        <w:t xml:space="preserve"> </w:t>
      </w:r>
      <w:r>
        <w:rPr>
          <w:rFonts w:hint="default" w:ascii="Times New Roman" w:hAnsi="Times New Roman" w:cs="Times New Roman"/>
        </w:rPr>
        <w:t>处</w:t>
      </w:r>
      <w:r>
        <w:rPr>
          <w:rFonts w:hint="default" w:ascii="Times New Roman" w:hAnsi="Times New Roman" w:cs="Times New Roman"/>
          <w:spacing w:val="-17"/>
        </w:rPr>
        <w:t>，</w:t>
      </w:r>
      <w:r>
        <w:rPr>
          <w:rFonts w:hint="default" w:ascii="Times New Roman" w:hAnsi="Times New Roman" w:cs="Times New Roman"/>
        </w:rPr>
        <w:t>占</w:t>
      </w:r>
      <w:r>
        <w:rPr>
          <w:rFonts w:hint="default" w:ascii="Times New Roman" w:hAnsi="Times New Roman" w:cs="Times New Roman"/>
          <w:spacing w:val="-3"/>
        </w:rPr>
        <w:t>地</w:t>
      </w:r>
      <w:r>
        <w:rPr>
          <w:rFonts w:hint="default" w:ascii="Times New Roman" w:hAnsi="Times New Roman" w:cs="Times New Roman"/>
        </w:rPr>
        <w:t>面积</w:t>
      </w:r>
      <w:r>
        <w:rPr>
          <w:rFonts w:hint="default" w:ascii="Times New Roman" w:hAnsi="Times New Roman" w:cs="Times New Roman"/>
          <w:spacing w:val="-60"/>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7</w:t>
      </w:r>
      <w:r>
        <w:rPr>
          <w:rFonts w:hint="default" w:ascii="Times New Roman" w:hAnsi="Times New Roman" w:eastAsia="Calibri" w:cs="Times New Roman"/>
        </w:rPr>
        <w:t>3</w:t>
      </w:r>
      <w:r>
        <w:rPr>
          <w:rFonts w:hint="default" w:ascii="Times New Roman" w:hAnsi="Times New Roman" w:eastAsia="Calibri" w:cs="Times New Roman"/>
          <w:spacing w:val="-1"/>
        </w:rPr>
        <w:t>6</w:t>
      </w:r>
      <w:r>
        <w:rPr>
          <w:rFonts w:hint="default" w:ascii="Times New Roman" w:hAnsi="Times New Roman" w:eastAsia="Calibri" w:cs="Times New Roman"/>
        </w:rPr>
        <w:t>4</w:t>
      </w:r>
      <w:r>
        <w:rPr>
          <w:rFonts w:hint="default" w:ascii="Times New Roman" w:hAnsi="Times New Roman" w:eastAsia="Calibri" w:cs="Times New Roman"/>
          <w:spacing w:val="6"/>
        </w:rPr>
        <w:t xml:space="preserve"> </w:t>
      </w:r>
      <w:r>
        <w:rPr>
          <w:rFonts w:hint="default" w:ascii="Times New Roman" w:hAnsi="Times New Roman" w:cs="Times New Roman"/>
          <w:spacing w:val="-17"/>
          <w:lang w:val="en-US" w:eastAsia="zh-CN"/>
        </w:rPr>
        <w:t>m</w:t>
      </w:r>
      <w:r>
        <w:rPr>
          <w:rFonts w:hint="default" w:ascii="Times New Roman" w:hAnsi="Times New Roman" w:cs="Times New Roman"/>
          <w:spacing w:val="-17"/>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2</w:t>
      </w:r>
      <w:r>
        <w:rPr>
          <w:rFonts w:hint="default" w:ascii="Times New Roman" w:hAnsi="Times New Roman" w:eastAsia="Calibri" w:cs="Times New Roman"/>
          <w:spacing w:val="1"/>
        </w:rPr>
        <w:t>6</w:t>
      </w:r>
      <w:r>
        <w:rPr>
          <w:rFonts w:hint="default" w:ascii="Times New Roman" w:hAnsi="Times New Roman" w:eastAsia="Calibri" w:cs="Times New Roman"/>
          <w:spacing w:val="-1"/>
        </w:rPr>
        <w:t>.</w:t>
      </w:r>
      <w:r>
        <w:rPr>
          <w:rFonts w:hint="default" w:ascii="Times New Roman" w:hAnsi="Times New Roman" w:eastAsia="Calibri" w:cs="Times New Roman"/>
          <w:spacing w:val="-3"/>
        </w:rPr>
        <w:t>0</w:t>
      </w:r>
      <w:r>
        <w:rPr>
          <w:rFonts w:hint="default" w:ascii="Times New Roman" w:hAnsi="Times New Roman" w:eastAsia="Calibri" w:cs="Times New Roman"/>
        </w:rPr>
        <w:t>4</w:t>
      </w:r>
      <w:r>
        <w:rPr>
          <w:rFonts w:hint="default" w:ascii="Times New Roman" w:hAnsi="Times New Roman" w:eastAsia="Calibri" w:cs="Times New Roman"/>
          <w:spacing w:val="-1"/>
        </w:rPr>
        <w:t>5</w:t>
      </w:r>
      <w:r>
        <w:rPr>
          <w:rFonts w:hint="default" w:ascii="Times New Roman" w:hAnsi="Times New Roman" w:eastAsia="Calibri" w:cs="Times New Roman"/>
        </w:rPr>
        <w:t>9</w:t>
      </w:r>
      <w:r>
        <w:rPr>
          <w:rFonts w:hint="default" w:ascii="Times New Roman" w:hAnsi="Times New Roman" w:eastAsia="Calibri" w:cs="Times New Roman"/>
          <w:spacing w:val="6"/>
        </w:rPr>
        <w:t xml:space="preserve"> </w:t>
      </w:r>
      <w:r>
        <w:rPr>
          <w:rFonts w:hint="default" w:ascii="Times New Roman" w:hAnsi="Times New Roman" w:cs="Times New Roman"/>
        </w:rPr>
        <w:t>亩</w:t>
      </w:r>
      <w:r>
        <w:rPr>
          <w:rFonts w:hint="default" w:ascii="Times New Roman" w:hAnsi="Times New Roman" w:cs="Times New Roman"/>
          <w:spacing w:val="-17"/>
        </w:rPr>
        <w:t>），</w:t>
      </w:r>
      <w:r>
        <w:rPr>
          <w:rFonts w:hint="default" w:ascii="Times New Roman" w:hAnsi="Times New Roman" w:cs="Times New Roman"/>
        </w:rPr>
        <w:t>地块中心坐标为</w:t>
      </w:r>
      <w:r>
        <w:rPr>
          <w:rFonts w:hint="default" w:ascii="Times New Roman" w:hAnsi="Times New Roman" w:cs="Times New Roman"/>
          <w:spacing w:val="-61"/>
        </w:rPr>
        <w:t xml:space="preserve"> </w:t>
      </w:r>
      <w:r>
        <w:rPr>
          <w:rFonts w:hint="default" w:ascii="Times New Roman" w:hAnsi="Times New Roman" w:eastAsia="Times New Roman" w:cs="Times New Roman"/>
        </w:rPr>
        <w:t>E</w:t>
      </w:r>
      <w:r>
        <w:rPr>
          <w:rFonts w:hint="default" w:ascii="Times New Roman" w:hAnsi="Times New Roman" w:eastAsia="Times New Roman" w:cs="Times New Roman"/>
          <w:spacing w:val="-10"/>
        </w:rPr>
        <w:t>1</w:t>
      </w:r>
      <w:r>
        <w:rPr>
          <w:rFonts w:hint="default" w:ascii="Times New Roman" w:hAnsi="Times New Roman" w:eastAsia="Times New Roman" w:cs="Times New Roman"/>
        </w:rPr>
        <w:t>17.996108244</w:t>
      </w:r>
      <w:r>
        <w:rPr>
          <w:rFonts w:hint="default" w:ascii="Times New Roman" w:hAnsi="Times New Roman" w:cs="Times New Roman"/>
        </w:rPr>
        <w:t>，</w:t>
      </w:r>
      <w:r>
        <w:rPr>
          <w:rFonts w:hint="default" w:ascii="Times New Roman" w:hAnsi="Times New Roman" w:eastAsia="Times New Roman" w:cs="Times New Roman"/>
        </w:rPr>
        <w:t>N36.75723001</w:t>
      </w:r>
      <w:r>
        <w:rPr>
          <w:rFonts w:hint="default" w:ascii="Times New Roman" w:hAnsi="Times New Roman" w:eastAsia="Times New Roman" w:cs="Times New Roman"/>
          <w:spacing w:val="-1"/>
        </w:rPr>
        <w:t>7</w:t>
      </w:r>
      <w:r>
        <w:rPr>
          <w:rFonts w:hint="default" w:ascii="Times New Roman" w:hAnsi="Times New Roman" w:cs="Times New Roman"/>
        </w:rPr>
        <w:t>。详细地理位置如下图（图</w:t>
      </w:r>
      <w:r>
        <w:rPr>
          <w:rFonts w:hint="default" w:ascii="Times New Roman" w:hAnsi="Times New Roman" w:cs="Times New Roman"/>
          <w:spacing w:val="-60"/>
        </w:rPr>
        <w:t xml:space="preserve"> </w:t>
      </w:r>
      <w:r>
        <w:rPr>
          <w:rFonts w:hint="default" w:ascii="Times New Roman" w:hAnsi="Times New Roman" w:eastAsia="Times New Roman" w:cs="Times New Roman"/>
        </w:rPr>
        <w:t>2.1</w:t>
      </w:r>
      <w:r>
        <w:rPr>
          <w:rFonts w:hint="default" w:ascii="Times New Roman" w:hAnsi="Times New Roman" w:eastAsia="Times New Roman" w:cs="Times New Roman"/>
          <w:spacing w:val="-1"/>
        </w:rPr>
        <w:t>-</w:t>
      </w:r>
      <w:r>
        <w:rPr>
          <w:rFonts w:hint="default" w:ascii="Times New Roman" w:hAnsi="Times New Roman" w:eastAsia="Times New Roman" w:cs="Times New Roman"/>
        </w:rPr>
        <w:t>1</w:t>
      </w:r>
      <w:r>
        <w:rPr>
          <w:rFonts w:hint="default" w:ascii="Times New Roman" w:hAnsi="Times New Roman" w:cs="Times New Roman"/>
        </w:rPr>
        <w:t>）所示。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tcPr>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jc w:val="both"/>
              <w:textAlignment w:val="auto"/>
              <w:rPr>
                <w:rFonts w:hint="default" w:ascii="Times New Roman" w:hAnsi="Times New Roman" w:cs="Times New Roman"/>
                <w:vertAlign w:val="baseline"/>
              </w:rPr>
            </w:pPr>
            <w:r>
              <w:rPr>
                <w:rFonts w:ascii="宋体"/>
                <w:sz w:val="20"/>
              </w:rPr>
              <w:pict>
                <v:group id="_x0000_s1511" o:spid="_x0000_s1511" o:spt="203" style="position:absolute;left:0pt;margin-left:45.1pt;margin-top:0.75pt;height:377.65pt;width:347.35pt;mso-wrap-distance-bottom:0pt;mso-wrap-distance-left:9pt;mso-wrap-distance-right:9pt;mso-wrap-distance-top:0pt;z-index:503038976;mso-width-relative:page;mso-height-relative:page;" coordsize="8340,9652">
                  <o:lock v:ext="edit" aspectratio="f"/>
                  <v:shape id="_x0000_s1512" o:spid="_x0000_s1512" o:spt="75" type="#_x0000_t75" style="position:absolute;left:31;top:4;height:9648;width:8309;" filled="f" o:preferrelative="t" stroked="f" coordsize="21600,21600">
                    <v:path/>
                    <v:fill on="f" focussize="0,0"/>
                    <v:stroke on="f"/>
                    <v:imagedata r:id="rId23" o:title=""/>
                    <o:lock v:ext="edit" aspectratio="t"/>
                  </v:shape>
                  <v:shape id="_x0000_s1513" o:spid="_x0000_s1513" style="position:absolute;left:10;top:3430;height:6150;width:6463;" fillcolor="#E7E6E6" filled="t" stroked="f" coordorigin="10,3430" coordsize="6463,6150" path="m6473,5916l10,5916,10,9580,6473,9580,6473,5916xm3882,3430l3780,5916,5396,5916,3882,3430xe">
                    <v:path arrowok="t"/>
                    <v:fill on="t" color2="#FFFFFF" focussize="0,0"/>
                    <v:stroke on="f"/>
                    <v:imagedata o:title=""/>
                    <o:lock v:ext="edit" aspectratio="f"/>
                  </v:shape>
                  <v:shape id="_x0000_s1514" o:spid="_x0000_s1514" style="position:absolute;left:10;top:3430;height:6150;width:6463;" filled="f" stroked="t" coordorigin="10,3430" coordsize="6463,6150" path="m6473,5916l6473,6527,6473,7443,6473,9580,5396,9580,3780,9580,10,9580,10,7443,10,6527,10,5916,3780,5916,3882,3430,5396,5916,6473,5916xe">
                    <v:path arrowok="t"/>
                    <v:fill on="f" focussize="0,0"/>
                    <v:stroke weight="1pt" color="#000000"/>
                    <v:imagedata o:title=""/>
                    <o:lock v:ext="edit" aspectratio="f"/>
                  </v:shape>
                  <v:shape id="_x0000_s1515" o:spid="_x0000_s1515" o:spt="75" type="#_x0000_t75" style="position:absolute;left:165;top:6109;height:3211;width:6233;" filled="f" o:preferrelative="t" stroked="f" coordsize="21600,21600">
                    <v:path/>
                    <v:fill on="f" focussize="0,0"/>
                    <v:stroke on="f"/>
                    <v:imagedata r:id="rId24" o:title=""/>
                    <o:lock v:ext="edit" aspectratio="t"/>
                  </v:shape>
                  <v:shape id="_x0000_s1516" o:spid="_x0000_s1516" o:spt="75" type="#_x0000_t75" style="position:absolute;left:6727;top:0;height:1425;width:1598;" filled="f" o:preferrelative="t" stroked="f" coordsize="21600,21600">
                    <v:path/>
                    <v:fill on="f" focussize="0,0"/>
                    <v:stroke on="f"/>
                    <v:imagedata r:id="rId21" o:title=""/>
                    <o:lock v:ext="edit" aspectratio="t"/>
                  </v:shape>
                  <w10:wrap type="square"/>
                </v:group>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tcPr>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jc w:val="center"/>
              <w:textAlignment w:val="auto"/>
              <w:rPr>
                <w:rFonts w:hint="default" w:ascii="Times New Roman" w:hAnsi="Times New Roman" w:cs="Times New Roman"/>
                <w:vertAlign w:val="baseline"/>
              </w:rPr>
            </w:pPr>
            <w:r>
              <w:rPr>
                <w:rFonts w:hint="eastAsia" w:ascii="黑体" w:eastAsia="黑体"/>
                <w:b/>
                <w:sz w:val="21"/>
              </w:rPr>
              <w:t>图</w:t>
            </w:r>
            <w:r>
              <w:rPr>
                <w:rFonts w:hint="eastAsia" w:ascii="黑体" w:eastAsia="黑体"/>
                <w:b/>
                <w:spacing w:val="-51"/>
                <w:sz w:val="21"/>
              </w:rPr>
              <w:t xml:space="preserve"> </w:t>
            </w:r>
            <w:r>
              <w:rPr>
                <w:rFonts w:ascii="Times New Roman" w:eastAsia="Times New Roman"/>
                <w:b/>
                <w:sz w:val="21"/>
              </w:rPr>
              <w:t>2.1-1</w:t>
            </w:r>
            <w:r>
              <w:rPr>
                <w:rFonts w:ascii="Times New Roman" w:eastAsia="Times New Roman"/>
                <w:b/>
                <w:spacing w:val="50"/>
                <w:sz w:val="21"/>
              </w:rPr>
              <w:t xml:space="preserve"> </w:t>
            </w:r>
            <w:r>
              <w:rPr>
                <w:rFonts w:hint="eastAsia" w:ascii="黑体" w:eastAsia="黑体"/>
                <w:b/>
                <w:sz w:val="21"/>
              </w:rPr>
              <w:t>区域地理位置图</w:t>
            </w:r>
            <w:r>
              <w:rPr>
                <w:rFonts w:hint="eastAsia" w:ascii="黑体" w:eastAsia="黑体"/>
                <w:b/>
                <w:sz w:val="21"/>
              </w:rPr>
              <w:tab/>
            </w:r>
            <w:r>
              <w:rPr>
                <w:rFonts w:ascii="Times New Roman" w:eastAsia="Times New Roman"/>
                <w:b/>
                <w:sz w:val="21"/>
              </w:rPr>
              <w:t>1:14000</w:t>
            </w:r>
          </w:p>
        </w:tc>
      </w:tr>
    </w:tbl>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p>
    <w:p>
      <w:pPr>
        <w:pStyle w:val="5"/>
        <w:spacing w:before="4"/>
        <w:ind w:left="0"/>
        <w:rPr>
          <w:sz w:val="5"/>
        </w:rPr>
      </w:pPr>
    </w:p>
    <w:p>
      <w:pPr>
        <w:pStyle w:val="4"/>
        <w:numPr>
          <w:ilvl w:val="2"/>
          <w:numId w:val="1"/>
        </w:numPr>
        <w:tabs>
          <w:tab w:val="left" w:pos="1303"/>
        </w:tabs>
        <w:spacing w:before="0" w:after="0" w:line="240" w:lineRule="auto"/>
        <w:ind w:left="1302" w:right="0" w:hanging="600"/>
        <w:jc w:val="left"/>
      </w:pPr>
      <w:r>
        <w:t>气候气象</w:t>
      </w:r>
    </w:p>
    <w:p>
      <w:pPr>
        <w:pStyle w:val="5"/>
        <w:spacing w:before="6"/>
        <w:ind w:left="0"/>
        <w:rPr>
          <w:rFonts w:ascii="Times New Roman"/>
          <w:b/>
          <w:sz w:val="9"/>
        </w:r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淄博地处暖温带，属半湿润、半干旱的大陆性气候。其四季特征分明，春季风大干旱，夏季湿热多雨，秋季晴朗又旱，冬季干冷少雪。由于全市地形复杂，所以气候多异，有明显的地方性天气特点。南部</w:t>
      </w:r>
      <w:r>
        <w:rPr>
          <w:rFonts w:hint="eastAsia" w:ascii="Times New Roman" w:hAnsi="Times New Roman" w:cs="Times New Roman"/>
          <w:lang w:eastAsia="zh-CN"/>
        </w:rPr>
        <w:t>山</w:t>
      </w:r>
      <w:r>
        <w:rPr>
          <w:rFonts w:hint="default" w:ascii="Times New Roman" w:hAnsi="Times New Roman" w:cs="Times New Roman"/>
        </w:rPr>
        <w:t>区的气候特点是：年雨量较大，多集中在夏季，但一般不易成涝；冰雹较多，汛期又多暴雨，常常造成</w:t>
      </w:r>
      <w:r>
        <w:rPr>
          <w:rFonts w:hint="eastAsia" w:ascii="Times New Roman" w:hAnsi="Times New Roman" w:cs="Times New Roman"/>
          <w:lang w:eastAsia="zh-CN"/>
        </w:rPr>
        <w:t>山</w:t>
      </w:r>
      <w:r>
        <w:rPr>
          <w:rFonts w:hint="default" w:ascii="Times New Roman" w:hAnsi="Times New Roman" w:cs="Times New Roman"/>
        </w:rPr>
        <w:t>洪暴发；冬季寒冷，年平均气温偏低，无霜期短，春霜期结束较晚，冻土期长，地域温差大。北部平原的气候特点是：年雨量适中，也多集中于夏季，常有三年一遇的水涝；冬季寒冷干燥，少雨雪；春季少雨干旱，多西南大风，为全省春旱严重地区之一；秋季晴朗又旱，但夏旱危害尤大，平均五年一小旱，十年一大旱，夏季常出现短期的高湿天气，为全省高湿区之一。主要气象灾害有干旱、雨涝旱涝交浸、暴雨、雷击、冰雹、大风、龙卷、高温、寒潮霜冻等。</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淄博市年平均日照时数为 2510.7～2813.4 小时。3～10 月均在 200 小以上；5 月份最多，为 267.1～297.0 小时；12 月份最短，为 169.0～195.6 小时。淄博市累年平均气温 12.2℃～13.1℃月平均气温以 7 月最高，各区(县)平均气温均在26℃以上，极端最高气温为 42.1℃(1955 年 7 月 24 日</w:t>
      </w:r>
      <w:r>
        <w:rPr>
          <w:rFonts w:hint="eastAsia" w:ascii="Times New Roman" w:hAnsi="Times New Roman" w:cs="Times New Roman"/>
          <w:lang w:eastAsia="zh-CN"/>
        </w:rPr>
        <w:t>，</w:t>
      </w:r>
      <w:r>
        <w:rPr>
          <w:rFonts w:hint="default" w:ascii="Times New Roman" w:hAnsi="Times New Roman" w:cs="Times New Roman"/>
        </w:rPr>
        <w:t>张店)；月平均气温以 1月份最低，各区(县)平均气温均在-2℃以下，极端最低气温为-23.2℃(1979  年 2月 1 日，桓台)。</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淄博市年平均降水量 575.4～686.7mm，年平均降水日数 80～87 天。季节性降水显著，春季降水 97～98mm，占全年的 13～15%；夏季降水 350～425mm，占全年的 60～62%，降水日数为 35～40 天；秋季降水 116～139mm，占全年的 20～21%；冬季降水 23～30mm，占全年的 4～5%。历年连阴雨日数最长为 14天(1974 年 7 月 15～28 日，博</w:t>
      </w:r>
      <w:r>
        <w:rPr>
          <w:rFonts w:hint="eastAsia" w:ascii="Times New Roman" w:hAnsi="Times New Roman" w:cs="Times New Roman"/>
          <w:lang w:eastAsia="zh-CN"/>
        </w:rPr>
        <w:t>山</w:t>
      </w:r>
      <w:r>
        <w:rPr>
          <w:rFonts w:hint="default" w:ascii="Times New Roman" w:hAnsi="Times New Roman" w:cs="Times New Roman"/>
        </w:rPr>
        <w:t>)；历年连旱日数最长达 71 天(1974 年 11 月～1975年 1 月，张店、临淄、淄川、桓台)；历年积雪深度最大为 35cm(1972 年 1 月 31日，周村)。</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淄博市全年平均风速在 2.6～3.3 米/秒。一年中以 1～6 月平均风速较大，各区均在年平均值以上，其中以 4  月份平均风速最大，为 3.5～4.2  米/秒。7～12月份平均风速较小，风速的季节变化特点是：春季的平均风速大于夏、秋、冬三季。夏季 2.3～2.9 米/秒；秋季 2.2～2.9 米/秒；冬季 2.7～3.4 米/秒。风向有以下特点：全年以南风、南南西风、西南风为主导风向，各占全年风向频率的 10</w:t>
      </w:r>
      <w:r>
        <w:rPr>
          <w:rFonts w:hint="eastAsia" w:ascii="Times New Roman" w:hAnsi="Times New Roman" w:cs="Times New Roman"/>
          <w:lang w:val="en-US" w:eastAsia="zh-CN"/>
        </w:rPr>
        <w:t>%</w:t>
      </w:r>
      <w:r>
        <w:rPr>
          <w:rFonts w:hint="default" w:ascii="Times New Roman" w:hAnsi="Times New Roman" w:cs="Times New Roman"/>
        </w:rPr>
        <w:t>、14</w:t>
      </w:r>
      <w:r>
        <w:rPr>
          <w:rFonts w:hint="eastAsia" w:ascii="Times New Roman" w:hAnsi="Times New Roman" w:cs="Times New Roman"/>
          <w:lang w:val="en-US" w:eastAsia="zh-CN"/>
        </w:rPr>
        <w:t>%</w:t>
      </w:r>
      <w:r>
        <w:rPr>
          <w:rFonts w:hint="default" w:ascii="Times New Roman" w:hAnsi="Times New Roman" w:cs="Times New Roman"/>
        </w:rPr>
        <w:t>、8</w:t>
      </w:r>
      <w:r>
        <w:rPr>
          <w:rFonts w:hint="eastAsia" w:ascii="Times New Roman" w:hAnsi="Times New Roman" w:cs="Times New Roman"/>
          <w:lang w:val="en-US" w:eastAsia="zh-CN"/>
        </w:rPr>
        <w:t>%</w:t>
      </w:r>
      <w:r>
        <w:rPr>
          <w:rFonts w:hint="default" w:ascii="Times New Roman" w:hAnsi="Times New Roman" w:cs="Times New Roman"/>
        </w:rPr>
        <w:t>；北、东北、西北风次之，各占全年各风向频率的 5</w:t>
      </w:r>
      <w:r>
        <w:rPr>
          <w:rFonts w:hint="eastAsia" w:ascii="Times New Roman" w:hAnsi="Times New Roman" w:cs="Times New Roman"/>
          <w:lang w:val="en-US" w:eastAsia="zh-CN"/>
        </w:rPr>
        <w:t>%</w:t>
      </w:r>
      <w:r>
        <w:rPr>
          <w:rFonts w:hint="default" w:ascii="Times New Roman" w:hAnsi="Times New Roman" w:cs="Times New Roman"/>
        </w:rPr>
        <w:t>。春季以南到西南风为主，偏东北风风次之；夏季以南到西南风为主，偏东南风次之；秋冬两季风向也以南及南南西风最多，北到西北风次之。</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区属暖温带季风型半干燥半湿润大陆性气候区，季节变化显著，四季分明，雨量集中，气候温和。春季少雨干燥，多西南风，气温回升快，但有时有倒春寒及晚霜的危害。夏季雨量集中，高温高湿，常有雷雨大风并时有冰雹。秋季气温下降，降水减少，时有秋旱。冬季受强大的蒙古冷高压控制，有时受西伯利亚寒流袭击，气候干燥而寒冷，少雨雪，风以偏北风为主。境内年平均气温为14.2℃，年降水总量 671.9 毫米，年日照总时数为 2002.1 小时。</w:t>
      </w:r>
    </w:p>
    <w:p>
      <w:pPr>
        <w:pStyle w:val="4"/>
        <w:numPr>
          <w:ilvl w:val="2"/>
          <w:numId w:val="3"/>
        </w:numPr>
        <w:tabs>
          <w:tab w:val="left" w:pos="1203"/>
        </w:tabs>
        <w:spacing w:before="123" w:after="0" w:line="360" w:lineRule="auto"/>
        <w:ind w:left="1202" w:right="0" w:hanging="600"/>
        <w:jc w:val="left"/>
      </w:pPr>
      <w:r>
        <w:t>水文</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张店区境内的河流，除猪龙河外，均为过境北向河流。孝妇河发源于博岳阳</w:t>
      </w:r>
      <w:r>
        <w:rPr>
          <w:rFonts w:hint="eastAsia" w:ascii="Times New Roman" w:hAnsi="Times New Roman" w:cs="Times New Roman"/>
          <w:lang w:eastAsia="zh-CN"/>
        </w:rPr>
        <w:t>山</w:t>
      </w:r>
      <w:r>
        <w:rPr>
          <w:rFonts w:hint="default" w:ascii="Times New Roman" w:hAnsi="Times New Roman" w:cs="Times New Roman"/>
        </w:rPr>
        <w:t>南麓，从傅家乡黄家庄南入境，流向西北，流经马尚镇的大、小套、张兑，自周家村西 200 米处出境入周村区、然后向西北经邹平县注入小清河；猪龙河发源于沣水镇寨子村东南约 250 米处的泉河头，自东向西入南定镇，再向北由石桥乡朱家庄流入桓台县锦秋湖；涝淄河位于境内南部，从沣水镇四角方村入境，流向自东南向西北，流经沣水镇的河庄和大高，湖田镇的店子及乔庄、潘庄以北，穿越张北公路至石桥乡南、北营、王庄，出境流入桓台；漫泗河发源于淄川罗村诸</w:t>
      </w:r>
      <w:r>
        <w:rPr>
          <w:rFonts w:hint="eastAsia" w:ascii="Times New Roman" w:hAnsi="Times New Roman" w:cs="Times New Roman"/>
          <w:lang w:eastAsia="zh-CN"/>
        </w:rPr>
        <w:t>山</w:t>
      </w:r>
      <w:r>
        <w:rPr>
          <w:rFonts w:hint="default" w:ascii="Times New Roman" w:hAnsi="Times New Roman" w:cs="Times New Roman"/>
        </w:rPr>
        <w:t>，流向自东向西，流经傅家乡的黄家庄、唐家庄、浮</w:t>
      </w:r>
      <w:r>
        <w:rPr>
          <w:rFonts w:hint="eastAsia" w:ascii="Times New Roman" w:hAnsi="Times New Roman" w:cs="Times New Roman"/>
          <w:lang w:eastAsia="zh-CN"/>
        </w:rPr>
        <w:t>山</w:t>
      </w:r>
      <w:r>
        <w:rPr>
          <w:rFonts w:hint="default" w:ascii="Times New Roman" w:hAnsi="Times New Roman" w:cs="Times New Roman"/>
        </w:rPr>
        <w:t>驿村南，与孝妇河汇流。</w:t>
      </w:r>
    </w:p>
    <w:p>
      <w:pPr>
        <w:pStyle w:val="4"/>
        <w:numPr>
          <w:ilvl w:val="2"/>
          <w:numId w:val="3"/>
        </w:numPr>
        <w:tabs>
          <w:tab w:val="left" w:pos="1203"/>
        </w:tabs>
        <w:spacing w:before="154" w:after="0" w:line="360" w:lineRule="auto"/>
        <w:ind w:left="1202" w:right="0" w:hanging="600"/>
        <w:jc w:val="left"/>
      </w:pPr>
      <w:r>
        <w:t>地形地貌</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张店区位于北纬 36°04′30″－36°54′00″，东经 117°55′40″－118°12′20″，地处鲁中，东与临淄相接，西与周村毗连，南与淄川接壤，北与桓台为邻。全区东西最大横跨 24.5  千米，南北最大纵距 21.1  千米，总面积244.2 平方千米（含淄博高新区为 360.27  平方千米），建成区面积 82.31  平方千米。张店区境内地貌，因受地质构造、岩性、气候等内外营造作用的控制和人类活动的影响、地势由南向北逐渐变缓。东南和东北为连绵起伏的低</w:t>
      </w:r>
      <w:r>
        <w:rPr>
          <w:rFonts w:hint="eastAsia" w:ascii="Times New Roman" w:hAnsi="Times New Roman" w:cs="Times New Roman"/>
          <w:lang w:eastAsia="zh-CN"/>
        </w:rPr>
        <w:t>山</w:t>
      </w:r>
      <w:r>
        <w:rPr>
          <w:rFonts w:hint="default" w:ascii="Times New Roman" w:hAnsi="Times New Roman" w:cs="Times New Roman"/>
        </w:rPr>
        <w:t>丘陵、西北和北部为广阔坦荡的平原。东北部最高</w:t>
      </w:r>
      <w:r>
        <w:rPr>
          <w:rFonts w:hint="eastAsia" w:ascii="Times New Roman" w:hAnsi="Times New Roman" w:cs="Times New Roman"/>
          <w:lang w:eastAsia="zh-CN"/>
        </w:rPr>
        <w:t>山</w:t>
      </w:r>
      <w:r>
        <w:rPr>
          <w:rFonts w:hint="default" w:ascii="Times New Roman" w:hAnsi="Times New Roman" w:cs="Times New Roman"/>
        </w:rPr>
        <w:t>峰铁</w:t>
      </w:r>
      <w:r>
        <w:rPr>
          <w:rFonts w:hint="eastAsia" w:ascii="Times New Roman" w:hAnsi="Times New Roman" w:cs="Times New Roman"/>
          <w:lang w:eastAsia="zh-CN"/>
        </w:rPr>
        <w:t>山</w:t>
      </w:r>
      <w:r>
        <w:rPr>
          <w:rFonts w:hint="default" w:ascii="Times New Roman" w:hAnsi="Times New Roman" w:cs="Times New Roman"/>
        </w:rPr>
        <w:t>，海拔 254.6  米，西北洼地海拔 24.9  米。自南而北分布着裸岩地，低丘荒坡、丘坡梯田、近丘阶地、倾斜平地、微斜平地、浅平洼地等地貌单元。全区有剥蚀丘陵区、冲积湖积平原区两个地貌类型。</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拟建场地在地质构造上属淄博向斜盆地，淄博向斜盆地在大地构造单元上属华北地台鲁西台背斜鲁中隆起的北缘，相邻大地构造单元为：北部为济阳坳陷，东部为沂沭断裂带。淄博盆地为断陷盆地，南部以东西向断裂为界，东部以上五井断裂为界，西部以文祖断裂为界，北部以 NEE  向齐河广饶断裂与 NW  向益都 断裂相接形成弧形边界。</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淄博向斜盆地基底为前震旦纪古老变质岩系，覆盖层有寒武系、奥陶系、石炭系、二迭系、侏罗系、白垩系、第三系及第四系，其间奥陶系上统至石炭系下统缺失，为沉积间断期。覆盖层总厚度近 3000m，属华北型地层。近期未有地震活动，属相对稳定地块。</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淄博市区在地质构造上位于鲁西隆起与济阳坳陷区的过渡区淄博向斜盆地内。区域范围内构造、断裂发育，场区西南侧 1200  米处有一条唐家庄正断层</w:t>
      </w:r>
      <w:r>
        <w:rPr>
          <w:rFonts w:hint="eastAsia" w:ascii="Times New Roman" w:hAnsi="Times New Roman" w:cs="Times New Roman"/>
          <w:lang w:eastAsia="zh-CN"/>
        </w:rPr>
        <w:t>，</w:t>
      </w:r>
      <w:r>
        <w:rPr>
          <w:rFonts w:hint="default" w:ascii="Times New Roman" w:hAnsi="Times New Roman" w:cs="Times New Roman"/>
        </w:rPr>
        <w:t>西侧 800  米有王母</w:t>
      </w:r>
      <w:r>
        <w:rPr>
          <w:rFonts w:hint="eastAsia" w:ascii="Times New Roman" w:hAnsi="Times New Roman" w:cs="Times New Roman"/>
          <w:lang w:eastAsia="zh-CN"/>
        </w:rPr>
        <w:t>山</w:t>
      </w:r>
      <w:r>
        <w:rPr>
          <w:rFonts w:hint="default" w:ascii="Times New Roman" w:hAnsi="Times New Roman" w:cs="Times New Roman"/>
        </w:rPr>
        <w:t>正断层，以上几条断裂均为非全新世活动断裂。据搜集的区域地质资料，拟建场区地层上部为第四系冲洪积物，下部基岩为二叠系砂岩和泥岩，地质构造不发育。</w:t>
      </w:r>
    </w:p>
    <w:p>
      <w:pPr>
        <w:pStyle w:val="4"/>
        <w:spacing w:before="36" w:line="360" w:lineRule="auto"/>
        <w:ind w:left="602" w:firstLine="0"/>
      </w:pPr>
      <w:r>
        <w:rPr>
          <w:rFonts w:ascii="Times New Roman" w:eastAsia="Times New Roman"/>
        </w:rPr>
        <w:t>2.1.5</w:t>
      </w:r>
      <w:r>
        <w:rPr>
          <w:rFonts w:ascii="Times New Roman" w:eastAsia="Times New Roman"/>
          <w:spacing w:val="58"/>
        </w:rPr>
        <w:t xml:space="preserve"> </w:t>
      </w:r>
      <w:r>
        <w:t>区域社会环境概况</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张店现辖 6 个镇、6 个街道办事处，113 个行政村、110 个社区居委会，总面积 244 平方公里，建成区面积 85.68 平方公里，常住人口约 85 万，户籍人口68.7  万，城镇化率达到 94.13%，是全国文明城市、全国绿化模范城市、国家森林城市、国家卫生城市、国家园林城市、中国优秀旅游城市、中国冶铁发源地，先后荣获全国民营经济最具活力区、全国科技进步工作先进区、</w:t>
      </w:r>
      <w:r>
        <w:rPr>
          <w:rFonts w:hint="eastAsia" w:ascii="Times New Roman" w:hAnsi="Times New Roman" w:cs="Times New Roman"/>
          <w:lang w:eastAsia="zh-CN"/>
        </w:rPr>
        <w:t>山</w:t>
      </w:r>
      <w:r>
        <w:rPr>
          <w:rFonts w:hint="default" w:ascii="Times New Roman" w:hAnsi="Times New Roman" w:cs="Times New Roman"/>
        </w:rPr>
        <w:t>东省最佳投资城市、全省服务业发展先进区、</w:t>
      </w:r>
      <w:r>
        <w:rPr>
          <w:rFonts w:hint="eastAsia" w:ascii="Times New Roman" w:hAnsi="Times New Roman" w:cs="Times New Roman"/>
          <w:lang w:eastAsia="zh-CN"/>
        </w:rPr>
        <w:t>山</w:t>
      </w:r>
      <w:r>
        <w:rPr>
          <w:rFonts w:hint="default" w:ascii="Times New Roman" w:hAnsi="Times New Roman" w:cs="Times New Roman"/>
        </w:rPr>
        <w:t>东省社会治安综合治理先进区、</w:t>
      </w:r>
      <w:r>
        <w:rPr>
          <w:rFonts w:hint="eastAsia" w:ascii="Times New Roman" w:hAnsi="Times New Roman" w:cs="Times New Roman"/>
          <w:lang w:eastAsia="zh-CN"/>
        </w:rPr>
        <w:t>山</w:t>
      </w:r>
      <w:r>
        <w:rPr>
          <w:rFonts w:hint="default" w:ascii="Times New Roman" w:hAnsi="Times New Roman" w:cs="Times New Roman"/>
        </w:rPr>
        <w:t>东省安全生产工作先进区等称号。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张店经济水平发达、社会进步。1981 年，张店成为</w:t>
      </w:r>
      <w:r>
        <w:rPr>
          <w:rFonts w:hint="eastAsia" w:ascii="Times New Roman" w:hAnsi="Times New Roman" w:cs="Times New Roman"/>
          <w:lang w:eastAsia="zh-CN"/>
        </w:rPr>
        <w:t>山</w:t>
      </w:r>
      <w:r>
        <w:rPr>
          <w:rFonts w:hint="default" w:ascii="Times New Roman" w:hAnsi="Times New Roman" w:cs="Times New Roman"/>
        </w:rPr>
        <w:t>东省首个财政收入过亿元的区县；1994 年，跨入</w:t>
      </w:r>
      <w:r>
        <w:rPr>
          <w:rFonts w:hint="eastAsia" w:ascii="Times New Roman" w:hAnsi="Times New Roman" w:cs="Times New Roman"/>
          <w:lang w:eastAsia="zh-CN"/>
        </w:rPr>
        <w:t>山</w:t>
      </w:r>
      <w:r>
        <w:rPr>
          <w:rFonts w:hint="default" w:ascii="Times New Roman" w:hAnsi="Times New Roman" w:cs="Times New Roman"/>
        </w:rPr>
        <w:t>东省首批小康区县行列。2017 年，全区 GDP 完成1045 亿元，增长 7.3%；规模以上固定资产投资完成 522 亿元，增长 7.7%；一般公共预算收入完成 49.3 亿元，增长 8.8%；全社会消费品零售总额达到 664 亿元，增长 10.5%；城镇和农村居民人均可支配收入分别达到 40893 元、19167 元，均增长 8%；位列 2017 年度全国综合实力百强区第 42 位、全国投资潜力百强区第38 位、全国创新创业（双创）百强区第 31 位。扎实推进“三最”城市建设，全区行政审批事项压缩 58%，办结时限平均缩短 70%以上，审批事项零次跑腿和一次跑腿率达到 90%以上，行政许可事项网上申报办理率达到 100%；2014 年，荣获</w:t>
      </w:r>
      <w:r>
        <w:rPr>
          <w:rFonts w:hint="eastAsia" w:ascii="Times New Roman" w:hAnsi="Times New Roman" w:cs="Times New Roman"/>
          <w:lang w:eastAsia="zh-CN"/>
        </w:rPr>
        <w:t>山</w:t>
      </w:r>
      <w:r>
        <w:rPr>
          <w:rFonts w:hint="default" w:ascii="Times New Roman" w:hAnsi="Times New Roman" w:cs="Times New Roman"/>
        </w:rPr>
        <w:t>东省首批创业先进城市；2017 年，获选成为全国第二批大众创业万众创新示范基地，成为全国 45 家区域示范基地之一。</w:t>
      </w:r>
    </w:p>
    <w:p>
      <w:pPr>
        <w:pStyle w:val="5"/>
        <w:spacing w:before="23" w:line="338" w:lineRule="auto"/>
        <w:ind w:right="233" w:firstLine="480" w:firstLineChars="200"/>
        <w:jc w:val="both"/>
      </w:pPr>
      <w:r>
        <w:rPr>
          <w:rFonts w:hint="default" w:ascii="Times New Roman" w:hAnsi="Times New Roman" w:cs="Times New Roman"/>
        </w:rPr>
        <w:t>张店区域位置优越、交通便捷。张店是鲁中地区的交通和通信枢纽，是济南都市圈重要节点城市之一，距济南国际机场 70 公里，距青岛港 210 公里，距烟台港 380 公里，铁路、公路密度在全国名列前茅，济青高速公路和滨博高速公路交会于此，胶济铁路、国道 309 线横穿东西，国道 205 线纵贯南北，16 条干线</w:t>
      </w:r>
      <w:r>
        <w:t xml:space="preserve">公路通达全国，全区公路通车里程达 </w:t>
      </w:r>
      <w:r>
        <w:rPr>
          <w:rFonts w:ascii="Times New Roman" w:eastAsia="Times New Roman"/>
        </w:rPr>
        <w:t xml:space="preserve">863.5 </w:t>
      </w:r>
      <w:r>
        <w:t xml:space="preserve">公里，铁路营业里程达 </w:t>
      </w:r>
      <w:r>
        <w:rPr>
          <w:rFonts w:ascii="Times New Roman" w:eastAsia="Times New Roman"/>
        </w:rPr>
        <w:t xml:space="preserve">34 </w:t>
      </w:r>
      <w:r>
        <w:t>公里。</w:t>
      </w:r>
      <w:r>
        <w:rPr>
          <w:rFonts w:ascii="Times New Roman" w:eastAsia="Times New Roman"/>
        </w:rPr>
        <w:t>2018</w:t>
      </w:r>
      <w:r>
        <w:t xml:space="preserve">年即将投入使用的济青高铁北线，建成后将实现 </w:t>
      </w:r>
      <w:r>
        <w:rPr>
          <w:rFonts w:ascii="Times New Roman" w:eastAsia="Times New Roman"/>
        </w:rPr>
        <w:t xml:space="preserve">20 </w:t>
      </w:r>
      <w:r>
        <w:t>分钟到达济南，</w:t>
      </w:r>
      <w:r>
        <w:rPr>
          <w:rFonts w:ascii="Times New Roman" w:eastAsia="Times New Roman"/>
        </w:rPr>
        <w:t xml:space="preserve">1 </w:t>
      </w:r>
      <w:r>
        <w:t>小时到达青岛，</w:t>
      </w:r>
      <w:r>
        <w:rPr>
          <w:rFonts w:ascii="Times New Roman" w:eastAsia="Times New Roman"/>
        </w:rPr>
        <w:t xml:space="preserve">2 </w:t>
      </w:r>
      <w:r>
        <w:t>小时到达北京。</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张店产业基础雄厚、优势明显。深入实施工业、服务业“双轮驱动”战略，三次产业比例优化为 0.13：39.67：60.2。张店以重工业闻名全国，是全国重要的石油化工、医药、建材生产基地，</w:t>
      </w:r>
      <w:r>
        <w:rPr>
          <w:rFonts w:hint="eastAsia" w:ascii="Times New Roman" w:hAnsi="Times New Roman" w:cs="Times New Roman"/>
          <w:lang w:eastAsia="zh-CN"/>
        </w:rPr>
        <w:t>山</w:t>
      </w:r>
      <w:r>
        <w:rPr>
          <w:rFonts w:hint="default" w:ascii="Times New Roman" w:hAnsi="Times New Roman" w:cs="Times New Roman"/>
        </w:rPr>
        <w:t>东省医药、硅酸盐、化工、工业陶瓷等行业的研发和生产基地，金岭矿业、未名医药、联创节能等 10 余家上市公司坐落于此。全区形成了以新材料、高端装备制造、电子信息为支柱的现代化工业体系，院士工作站、工程技术研究中心等研发机构达到 69 家，高新技术产业产值占全区工业总产值比重达到 38.4%。2017 年，全区规模以上工业企业销售收入、利税、利润分别达到 1558 亿元、194 亿元、114 亿元。张店服务业繁荣兴盛，先后引入沃尔玛、华润万象汇、万达广场、喜来登国际酒店等世界 500  强、国内行业前10 强企业 20 余家，太平洋集团专业经营总部—在线服务科技有限公司，全国重要的区域性股权交易市场——齐鲁股权交易中心坐落于此。全区现有银行、证券、期货等各类金融机构 150 余家。新区商务金融中心的新材料交易中心、创业大厦、华侨大厦等 14 个超百米单体建筑招引央企、全市龙头企业纷纷入驻，商务核心区地位日益显现。近五年来，全区社会消费品零售总额稳居全省 137 个县市区前 3 位。</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张店社会事业繁荣、蓬勃发展。全省规模居第 2 位的</w:t>
      </w:r>
      <w:r>
        <w:rPr>
          <w:rFonts w:hint="eastAsia" w:ascii="Times New Roman" w:hAnsi="Times New Roman" w:cs="Times New Roman"/>
          <w:lang w:eastAsia="zh-CN"/>
        </w:rPr>
        <w:t>山</w:t>
      </w:r>
      <w:r>
        <w:rPr>
          <w:rFonts w:hint="default" w:ascii="Times New Roman" w:hAnsi="Times New Roman" w:cs="Times New Roman"/>
        </w:rPr>
        <w:t>东理工大学座落于此，在校学生 3 余万人，同时还拥有</w:t>
      </w:r>
      <w:r>
        <w:rPr>
          <w:rFonts w:hint="eastAsia" w:ascii="Times New Roman" w:hAnsi="Times New Roman" w:cs="Times New Roman"/>
          <w:lang w:eastAsia="zh-CN"/>
        </w:rPr>
        <w:t>山</w:t>
      </w:r>
      <w:r>
        <w:rPr>
          <w:rFonts w:hint="default" w:ascii="Times New Roman" w:hAnsi="Times New Roman" w:cs="Times New Roman"/>
        </w:rPr>
        <w:t>东工业职业学院等 15 所高中级职业学校，下设 216 个专业，在校学生 5.5 万人。2017 年，投资 12.5 亿元，开工建设 16 所中小学校，新增优质学位 2.4 万个。全区现有医疗卫生单位 641 家，其中二级以上医院 13 家，区级医疗机构共有床位 5663 张、执业医师护士近 6000 人，荣获省级健康促进示范区。淄博花灯会、鲁派内画入选第四批国家级非物质文化遗产名录，张店被评为中国民间文化艺术之乡。创新实施“6+1”多元调处、</w:t>
      </w:r>
      <w:r>
        <w:rPr>
          <w:rFonts w:hint="eastAsia" w:ascii="Times New Roman" w:hAnsi="Times New Roman" w:cs="Times New Roman"/>
          <w:lang w:eastAsia="zh-CN"/>
        </w:rPr>
        <w:t>“</w:t>
      </w:r>
      <w:r>
        <w:rPr>
          <w:rFonts w:hint="default" w:ascii="Times New Roman" w:hAnsi="Times New Roman" w:cs="Times New Roman"/>
        </w:rPr>
        <w:t>三级巡防</w:t>
      </w:r>
      <w:r>
        <w:rPr>
          <w:rFonts w:hint="eastAsia" w:ascii="Times New Roman" w:hAnsi="Times New Roman" w:cs="Times New Roman"/>
          <w:lang w:eastAsia="zh-CN"/>
        </w:rPr>
        <w:t>”</w:t>
      </w:r>
      <w:r>
        <w:rPr>
          <w:rFonts w:hint="default" w:ascii="Times New Roman" w:hAnsi="Times New Roman" w:cs="Times New Roman"/>
        </w:rPr>
        <w:t>、视频监控全覆盖、</w:t>
      </w:r>
      <w:r>
        <w:rPr>
          <w:rFonts w:hint="eastAsia" w:ascii="Times New Roman" w:hAnsi="Times New Roman" w:cs="Times New Roman"/>
          <w:lang w:eastAsia="zh-CN"/>
        </w:rPr>
        <w:t>“</w:t>
      </w:r>
      <w:r>
        <w:rPr>
          <w:rFonts w:hint="default" w:ascii="Times New Roman" w:hAnsi="Times New Roman" w:cs="Times New Roman"/>
        </w:rPr>
        <w:t>社会治理网格化</w:t>
      </w:r>
      <w:r>
        <w:rPr>
          <w:rFonts w:hint="eastAsia" w:ascii="Times New Roman" w:hAnsi="Times New Roman" w:cs="Times New Roman"/>
          <w:lang w:eastAsia="zh-CN"/>
        </w:rPr>
        <w:t>”“</w:t>
      </w:r>
      <w:r>
        <w:rPr>
          <w:rFonts w:hint="default" w:ascii="Times New Roman" w:hAnsi="Times New Roman" w:cs="Times New Roman"/>
        </w:rPr>
        <w:t>以房管人</w:t>
      </w:r>
      <w:r>
        <w:rPr>
          <w:rFonts w:hint="eastAsia" w:ascii="Times New Roman" w:hAnsi="Times New Roman" w:cs="Times New Roman"/>
          <w:lang w:eastAsia="zh-CN"/>
        </w:rPr>
        <w:t>”“</w:t>
      </w:r>
      <w:r>
        <w:rPr>
          <w:rFonts w:hint="default" w:ascii="Times New Roman" w:hAnsi="Times New Roman" w:cs="Times New Roman"/>
        </w:rPr>
        <w:t>五位一体</w:t>
      </w:r>
      <w:r>
        <w:rPr>
          <w:rFonts w:hint="eastAsia" w:ascii="Times New Roman" w:hAnsi="Times New Roman" w:cs="Times New Roman"/>
          <w:lang w:eastAsia="zh-CN"/>
        </w:rPr>
        <w:t>”</w:t>
      </w:r>
      <w:r>
        <w:rPr>
          <w:rFonts w:hint="default" w:ascii="Times New Roman" w:hAnsi="Times New Roman" w:cs="Times New Roman"/>
        </w:rPr>
        <w:t>社会治理模式，110 警情分流处置机制经验在全国推广，全区社会大局保持和谐稳定。</w:t>
      </w:r>
    </w:p>
    <w:p>
      <w:pPr>
        <w:pStyle w:val="3"/>
        <w:numPr>
          <w:ilvl w:val="1"/>
          <w:numId w:val="4"/>
        </w:numPr>
        <w:tabs>
          <w:tab w:val="left" w:pos="894"/>
        </w:tabs>
        <w:spacing w:before="66" w:after="0" w:line="360" w:lineRule="auto"/>
        <w:ind w:left="893" w:right="0" w:hanging="492"/>
        <w:jc w:val="left"/>
      </w:pPr>
      <w:bookmarkStart w:id="7" w:name="_Toc24762"/>
      <w:r>
        <w:t>敏感目标</w:t>
      </w:r>
      <w:bookmarkEnd w:id="7"/>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173" w:firstLine="479"/>
        <w:jc w:val="both"/>
        <w:textAlignment w:val="auto"/>
        <w:rPr>
          <w:rFonts w:hint="default" w:ascii="Times New Roman" w:hAnsi="Times New Roman" w:cs="Times New Roman"/>
        </w:rPr>
      </w:pPr>
      <w:r>
        <w:rPr>
          <w:rFonts w:hint="default" w:ascii="Times New Roman" w:hAnsi="Times New Roman" w:cs="Times New Roman"/>
        </w:rPr>
        <w:t>以本次调查地块为中心，划定周边 1km 范围内的环境敏感目标，同时分析地块周边的地表水体、生态保护区等环境敏感目标与调查地块的关系。调查地块敏感目标分布如下表（表 2.2-1）、下图（图 2.2-1）所示，调查地块与淄博市生态红线保护区规划范围位置关系图如下图（图 2.2-2）所示。</w:t>
      </w:r>
    </w:p>
    <w:p>
      <w:pPr>
        <w:spacing w:before="39"/>
        <w:ind w:left="2244"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2.2-1 </w:t>
      </w:r>
      <w:r>
        <w:rPr>
          <w:rFonts w:hint="eastAsia" w:ascii="黑体" w:eastAsia="黑体"/>
          <w:b/>
          <w:sz w:val="21"/>
        </w:rPr>
        <w:t>地块</w:t>
      </w:r>
      <w:r>
        <w:rPr>
          <w:rFonts w:hint="eastAsia" w:ascii="黑体" w:eastAsia="黑体"/>
          <w:b/>
          <w:spacing w:val="-55"/>
          <w:sz w:val="21"/>
        </w:rPr>
        <w:t xml:space="preserve"> </w:t>
      </w:r>
      <w:r>
        <w:rPr>
          <w:rFonts w:ascii="Times New Roman" w:eastAsia="Times New Roman"/>
          <w:b/>
          <w:sz w:val="21"/>
        </w:rPr>
        <w:t xml:space="preserve">1km </w:t>
      </w:r>
      <w:r>
        <w:rPr>
          <w:rFonts w:hint="eastAsia" w:ascii="黑体" w:eastAsia="黑体"/>
          <w:b/>
          <w:sz w:val="21"/>
        </w:rPr>
        <w:t>范围内敏感目标分布一览表</w:t>
      </w:r>
    </w:p>
    <w:p>
      <w:pPr>
        <w:pStyle w:val="5"/>
        <w:spacing w:before="8"/>
        <w:ind w:left="0"/>
        <w:rPr>
          <w:rFonts w:ascii="黑体"/>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469"/>
        <w:gridCol w:w="2367"/>
        <w:gridCol w:w="809"/>
        <w:gridCol w:w="1573"/>
        <w:gridCol w:w="1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64"/>
              <w:ind w:left="139"/>
              <w:jc w:val="left"/>
              <w:rPr>
                <w:rFonts w:hint="eastAsia" w:ascii="宋体" w:eastAsia="宋体"/>
                <w:b/>
                <w:sz w:val="21"/>
              </w:rPr>
            </w:pPr>
            <w:r>
              <w:rPr>
                <w:rFonts w:hint="eastAsia" w:ascii="宋体" w:eastAsia="宋体"/>
                <w:b/>
                <w:sz w:val="21"/>
              </w:rPr>
              <w:t>序号</w:t>
            </w:r>
          </w:p>
        </w:tc>
        <w:tc>
          <w:tcPr>
            <w:tcW w:w="1469" w:type="dxa"/>
          </w:tcPr>
          <w:p>
            <w:pPr>
              <w:pStyle w:val="16"/>
              <w:spacing w:before="64"/>
              <w:ind w:left="184" w:right="184"/>
              <w:rPr>
                <w:rFonts w:hint="eastAsia" w:ascii="宋体" w:eastAsia="宋体"/>
                <w:b/>
                <w:sz w:val="21"/>
              </w:rPr>
            </w:pPr>
            <w:r>
              <w:rPr>
                <w:rFonts w:hint="eastAsia" w:ascii="宋体" w:eastAsia="宋体"/>
                <w:b/>
                <w:sz w:val="21"/>
              </w:rPr>
              <w:t>类别</w:t>
            </w:r>
          </w:p>
        </w:tc>
        <w:tc>
          <w:tcPr>
            <w:tcW w:w="2367" w:type="dxa"/>
          </w:tcPr>
          <w:p>
            <w:pPr>
              <w:pStyle w:val="16"/>
              <w:spacing w:before="64"/>
              <w:ind w:left="423" w:right="423"/>
              <w:rPr>
                <w:rFonts w:hint="eastAsia" w:ascii="宋体" w:eastAsia="宋体"/>
                <w:b/>
                <w:sz w:val="21"/>
              </w:rPr>
            </w:pPr>
            <w:r>
              <w:rPr>
                <w:rFonts w:hint="eastAsia" w:ascii="宋体" w:eastAsia="宋体"/>
                <w:b/>
                <w:sz w:val="21"/>
              </w:rPr>
              <w:t>敏感目标</w:t>
            </w:r>
          </w:p>
        </w:tc>
        <w:tc>
          <w:tcPr>
            <w:tcW w:w="809" w:type="dxa"/>
          </w:tcPr>
          <w:p>
            <w:pPr>
              <w:pStyle w:val="16"/>
              <w:spacing w:before="64"/>
              <w:ind w:right="187"/>
              <w:jc w:val="right"/>
              <w:rPr>
                <w:rFonts w:hint="eastAsia" w:ascii="宋体" w:eastAsia="宋体"/>
                <w:b/>
                <w:sz w:val="21"/>
              </w:rPr>
            </w:pPr>
            <w:r>
              <w:rPr>
                <w:rFonts w:hint="eastAsia" w:ascii="宋体" w:eastAsia="宋体"/>
                <w:b/>
                <w:sz w:val="21"/>
              </w:rPr>
              <w:t>方位</w:t>
            </w:r>
          </w:p>
        </w:tc>
        <w:tc>
          <w:tcPr>
            <w:tcW w:w="1573" w:type="dxa"/>
          </w:tcPr>
          <w:p>
            <w:pPr>
              <w:pStyle w:val="16"/>
              <w:spacing w:before="64"/>
              <w:ind w:left="252" w:right="252"/>
              <w:rPr>
                <w:rFonts w:hint="eastAsia" w:ascii="宋体" w:eastAsia="宋体"/>
                <w:b/>
                <w:sz w:val="21"/>
              </w:rPr>
            </w:pPr>
            <w:r>
              <w:rPr>
                <w:rFonts w:hint="eastAsia" w:ascii="宋体" w:eastAsia="宋体"/>
                <w:b/>
                <w:sz w:val="21"/>
              </w:rPr>
              <w:t>距离（</w:t>
            </w:r>
            <w:r>
              <w:rPr>
                <w:rFonts w:ascii="Times New Roman" w:eastAsia="Times New Roman"/>
                <w:b/>
                <w:sz w:val="21"/>
              </w:rPr>
              <w:t>m</w:t>
            </w:r>
            <w:r>
              <w:rPr>
                <w:rFonts w:hint="eastAsia" w:ascii="宋体" w:eastAsia="宋体"/>
                <w:b/>
                <w:sz w:val="21"/>
              </w:rPr>
              <w:t>）</w:t>
            </w:r>
          </w:p>
        </w:tc>
        <w:tc>
          <w:tcPr>
            <w:tcW w:w="1589" w:type="dxa"/>
          </w:tcPr>
          <w:p>
            <w:pPr>
              <w:pStyle w:val="16"/>
              <w:spacing w:before="64"/>
              <w:ind w:left="242" w:right="242"/>
              <w:rPr>
                <w:rFonts w:hint="eastAsia" w:ascii="宋体" w:eastAsia="宋体"/>
                <w:b/>
                <w:sz w:val="21"/>
              </w:rPr>
            </w:pPr>
            <w:r>
              <w:rPr>
                <w:rFonts w:hint="eastAsia" w:ascii="宋体" w:eastAsia="宋体"/>
                <w:b/>
                <w:sz w:val="21"/>
              </w:rPr>
              <w:t>人口（人）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113"/>
              <w:ind w:left="141"/>
              <w:jc w:val="left"/>
              <w:rPr>
                <w:rFonts w:ascii="Times New Roman"/>
                <w:sz w:val="21"/>
              </w:rPr>
            </w:pPr>
            <w:r>
              <w:rPr>
                <w:rFonts w:ascii="Times New Roman"/>
                <w:sz w:val="21"/>
              </w:rPr>
              <w:t>1.</w:t>
            </w:r>
          </w:p>
        </w:tc>
        <w:tc>
          <w:tcPr>
            <w:tcW w:w="1469" w:type="dxa"/>
            <w:vMerge w:val="restart"/>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3"/>
              <w:jc w:val="left"/>
              <w:rPr>
                <w:rFonts w:ascii="黑体"/>
                <w:b/>
                <w:sz w:val="16"/>
              </w:rPr>
            </w:pPr>
          </w:p>
          <w:p>
            <w:pPr>
              <w:pStyle w:val="16"/>
              <w:ind w:left="184" w:right="184"/>
              <w:rPr>
                <w:rFonts w:hint="eastAsia" w:ascii="宋体" w:eastAsia="宋体"/>
                <w:sz w:val="21"/>
              </w:rPr>
            </w:pPr>
            <w:r>
              <w:rPr>
                <w:rFonts w:hint="eastAsia" w:ascii="宋体" w:eastAsia="宋体"/>
                <w:sz w:val="21"/>
              </w:rPr>
              <w:t>大气</w:t>
            </w:r>
          </w:p>
        </w:tc>
        <w:tc>
          <w:tcPr>
            <w:tcW w:w="2367" w:type="dxa"/>
          </w:tcPr>
          <w:p>
            <w:pPr>
              <w:pStyle w:val="16"/>
              <w:spacing w:before="64"/>
              <w:ind w:left="423" w:right="423"/>
              <w:rPr>
                <w:rFonts w:hint="eastAsia" w:ascii="宋体" w:eastAsia="宋体"/>
                <w:sz w:val="21"/>
              </w:rPr>
            </w:pPr>
            <w:r>
              <w:rPr>
                <w:rFonts w:hint="eastAsia" w:ascii="宋体" w:eastAsia="宋体"/>
                <w:sz w:val="21"/>
              </w:rPr>
              <w:t>傅家实验幼儿园</w:t>
            </w:r>
          </w:p>
        </w:tc>
        <w:tc>
          <w:tcPr>
            <w:tcW w:w="809" w:type="dxa"/>
          </w:tcPr>
          <w:p>
            <w:pPr>
              <w:pStyle w:val="16"/>
              <w:spacing w:before="113"/>
              <w:ind w:left="1"/>
              <w:rPr>
                <w:rFonts w:ascii="Times New Roman"/>
                <w:sz w:val="21"/>
              </w:rPr>
            </w:pPr>
            <w:r>
              <w:rPr>
                <w:rFonts w:ascii="Times New Roman"/>
                <w:w w:val="100"/>
                <w:sz w:val="21"/>
              </w:rPr>
              <w:t>N</w:t>
            </w:r>
          </w:p>
        </w:tc>
        <w:tc>
          <w:tcPr>
            <w:tcW w:w="1573" w:type="dxa"/>
          </w:tcPr>
          <w:p>
            <w:pPr>
              <w:pStyle w:val="16"/>
              <w:spacing w:before="113"/>
              <w:ind w:left="252" w:right="250"/>
              <w:rPr>
                <w:rFonts w:ascii="Times New Roman"/>
                <w:sz w:val="21"/>
              </w:rPr>
            </w:pPr>
            <w:r>
              <w:rPr>
                <w:rFonts w:ascii="Times New Roman"/>
                <w:sz w:val="21"/>
              </w:rPr>
              <w:t>520</w:t>
            </w:r>
          </w:p>
        </w:tc>
        <w:tc>
          <w:tcPr>
            <w:tcW w:w="1589" w:type="dxa"/>
          </w:tcPr>
          <w:p>
            <w:pPr>
              <w:pStyle w:val="16"/>
              <w:spacing w:before="113"/>
              <w:ind w:left="242" w:right="242"/>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113"/>
              <w:ind w:left="141"/>
              <w:jc w:val="left"/>
              <w:rPr>
                <w:rFonts w:ascii="Times New Roman"/>
                <w:sz w:val="21"/>
              </w:rPr>
            </w:pPr>
            <w:r>
              <w:rPr>
                <w:rFonts w:ascii="Times New Roman"/>
                <w:sz w:val="21"/>
              </w:rPr>
              <w:t>2.</w:t>
            </w:r>
          </w:p>
        </w:tc>
        <w:tc>
          <w:tcPr>
            <w:tcW w:w="1469" w:type="dxa"/>
            <w:vMerge w:val="continue"/>
          </w:tcPr>
          <w:p/>
        </w:tc>
        <w:tc>
          <w:tcPr>
            <w:tcW w:w="2367" w:type="dxa"/>
          </w:tcPr>
          <w:p>
            <w:pPr>
              <w:pStyle w:val="16"/>
              <w:spacing w:before="64"/>
              <w:ind w:left="423" w:right="423"/>
              <w:rPr>
                <w:rFonts w:hint="eastAsia" w:ascii="宋体" w:eastAsia="宋体"/>
                <w:sz w:val="21"/>
              </w:rPr>
            </w:pPr>
            <w:r>
              <w:rPr>
                <w:rFonts w:hint="eastAsia" w:ascii="宋体" w:eastAsia="宋体"/>
                <w:sz w:val="21"/>
              </w:rPr>
              <w:t>傅家村</w:t>
            </w:r>
          </w:p>
        </w:tc>
        <w:tc>
          <w:tcPr>
            <w:tcW w:w="809" w:type="dxa"/>
          </w:tcPr>
          <w:p>
            <w:pPr>
              <w:pStyle w:val="16"/>
              <w:spacing w:before="113"/>
              <w:ind w:right="221"/>
              <w:jc w:val="right"/>
              <w:rPr>
                <w:rFonts w:ascii="Times New Roman"/>
                <w:sz w:val="21"/>
              </w:rPr>
            </w:pPr>
            <w:r>
              <w:rPr>
                <w:rFonts w:ascii="Times New Roman"/>
                <w:sz w:val="21"/>
              </w:rPr>
              <w:t>NW</w:t>
            </w:r>
          </w:p>
        </w:tc>
        <w:tc>
          <w:tcPr>
            <w:tcW w:w="1573" w:type="dxa"/>
          </w:tcPr>
          <w:p>
            <w:pPr>
              <w:pStyle w:val="16"/>
              <w:spacing w:before="113"/>
              <w:ind w:left="252" w:right="251"/>
              <w:rPr>
                <w:rFonts w:ascii="Times New Roman"/>
                <w:sz w:val="21"/>
              </w:rPr>
            </w:pPr>
            <w:r>
              <w:rPr>
                <w:rFonts w:ascii="Times New Roman"/>
                <w:sz w:val="21"/>
              </w:rPr>
              <w:t>700</w:t>
            </w:r>
          </w:p>
        </w:tc>
        <w:tc>
          <w:tcPr>
            <w:tcW w:w="1589" w:type="dxa"/>
          </w:tcPr>
          <w:p>
            <w:pPr>
              <w:pStyle w:val="16"/>
              <w:spacing w:before="113"/>
              <w:ind w:left="242" w:right="242"/>
              <w:rPr>
                <w:rFonts w:ascii="Times New Roman"/>
                <w:sz w:val="21"/>
              </w:rPr>
            </w:pPr>
            <w:r>
              <w:rPr>
                <w:rFonts w:ascii="Times New Roman"/>
                <w:sz w:val="21"/>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15" w:type="dxa"/>
          </w:tcPr>
          <w:p>
            <w:pPr>
              <w:pStyle w:val="16"/>
              <w:spacing w:before="109"/>
              <w:ind w:left="103"/>
              <w:jc w:val="left"/>
              <w:rPr>
                <w:sz w:val="21"/>
              </w:rPr>
            </w:pPr>
            <w:r>
              <w:rPr>
                <w:sz w:val="21"/>
              </w:rPr>
              <w:t>3.</w:t>
            </w:r>
          </w:p>
        </w:tc>
        <w:tc>
          <w:tcPr>
            <w:tcW w:w="1469" w:type="dxa"/>
            <w:vMerge w:val="continue"/>
          </w:tcPr>
          <w:p/>
        </w:tc>
        <w:tc>
          <w:tcPr>
            <w:tcW w:w="2367" w:type="dxa"/>
          </w:tcPr>
          <w:p>
            <w:pPr>
              <w:pStyle w:val="16"/>
              <w:spacing w:before="66"/>
              <w:ind w:left="423" w:right="421"/>
              <w:rPr>
                <w:rFonts w:hint="eastAsia" w:ascii="宋体" w:eastAsia="宋体"/>
                <w:sz w:val="21"/>
              </w:rPr>
            </w:pPr>
            <w:r>
              <w:rPr>
                <w:rFonts w:hint="eastAsia" w:ascii="宋体" w:eastAsia="宋体"/>
                <w:sz w:val="21"/>
              </w:rPr>
              <w:t>浮</w:t>
            </w:r>
            <w:r>
              <w:rPr>
                <w:rFonts w:hint="eastAsia" w:ascii="宋体" w:eastAsia="宋体"/>
                <w:sz w:val="21"/>
                <w:lang w:eastAsia="zh-CN"/>
              </w:rPr>
              <w:t>山</w:t>
            </w:r>
            <w:r>
              <w:rPr>
                <w:rFonts w:hint="eastAsia" w:ascii="宋体" w:eastAsia="宋体"/>
                <w:sz w:val="21"/>
              </w:rPr>
              <w:t>驿西区</w:t>
            </w:r>
          </w:p>
        </w:tc>
        <w:tc>
          <w:tcPr>
            <w:tcW w:w="809" w:type="dxa"/>
          </w:tcPr>
          <w:p>
            <w:pPr>
              <w:pStyle w:val="16"/>
              <w:spacing w:before="116"/>
              <w:ind w:left="1"/>
              <w:rPr>
                <w:rFonts w:ascii="Times New Roman"/>
                <w:sz w:val="21"/>
              </w:rPr>
            </w:pPr>
            <w:r>
              <w:rPr>
                <w:rFonts w:ascii="Times New Roman"/>
                <w:w w:val="100"/>
                <w:sz w:val="21"/>
              </w:rPr>
              <w:t>N</w:t>
            </w:r>
          </w:p>
        </w:tc>
        <w:tc>
          <w:tcPr>
            <w:tcW w:w="1573" w:type="dxa"/>
          </w:tcPr>
          <w:p>
            <w:pPr>
              <w:pStyle w:val="16"/>
              <w:spacing w:before="116"/>
              <w:ind w:left="252" w:right="251"/>
              <w:rPr>
                <w:rFonts w:ascii="Times New Roman"/>
                <w:sz w:val="21"/>
              </w:rPr>
            </w:pPr>
            <w:r>
              <w:rPr>
                <w:rFonts w:ascii="Times New Roman"/>
                <w:sz w:val="21"/>
              </w:rPr>
              <w:t>700</w:t>
            </w:r>
          </w:p>
        </w:tc>
        <w:tc>
          <w:tcPr>
            <w:tcW w:w="1589" w:type="dxa"/>
          </w:tcPr>
          <w:p>
            <w:pPr>
              <w:pStyle w:val="16"/>
              <w:spacing w:before="116"/>
              <w:ind w:left="242" w:right="242"/>
              <w:rPr>
                <w:rFonts w:ascii="Times New Roman"/>
                <w:sz w:val="21"/>
              </w:rPr>
            </w:pPr>
            <w:r>
              <w:rPr>
                <w:rFonts w:ascii="Times New Roman"/>
                <w:sz w:val="21"/>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108"/>
              <w:ind w:left="103"/>
              <w:jc w:val="left"/>
              <w:rPr>
                <w:sz w:val="21"/>
              </w:rPr>
            </w:pPr>
            <w:r>
              <w:rPr>
                <w:sz w:val="21"/>
              </w:rPr>
              <w:t>4.</w:t>
            </w:r>
          </w:p>
        </w:tc>
        <w:tc>
          <w:tcPr>
            <w:tcW w:w="1469" w:type="dxa"/>
            <w:vMerge w:val="continue"/>
          </w:tcPr>
          <w:p/>
        </w:tc>
        <w:tc>
          <w:tcPr>
            <w:tcW w:w="2367" w:type="dxa"/>
          </w:tcPr>
          <w:p>
            <w:pPr>
              <w:pStyle w:val="16"/>
              <w:spacing w:before="65"/>
              <w:ind w:left="423" w:right="423"/>
              <w:rPr>
                <w:rFonts w:hint="eastAsia" w:ascii="宋体" w:eastAsia="宋体"/>
                <w:sz w:val="21"/>
              </w:rPr>
            </w:pPr>
            <w:r>
              <w:rPr>
                <w:rFonts w:hint="eastAsia" w:ascii="宋体" w:eastAsia="宋体"/>
                <w:sz w:val="21"/>
              </w:rPr>
              <w:t>浮</w:t>
            </w:r>
            <w:r>
              <w:rPr>
                <w:rFonts w:hint="eastAsia" w:ascii="宋体" w:eastAsia="宋体"/>
                <w:sz w:val="21"/>
                <w:lang w:eastAsia="zh-CN"/>
              </w:rPr>
              <w:t>山</w:t>
            </w:r>
            <w:r>
              <w:rPr>
                <w:rFonts w:hint="eastAsia" w:ascii="宋体" w:eastAsia="宋体"/>
                <w:sz w:val="21"/>
              </w:rPr>
              <w:t>驿幼儿园</w:t>
            </w:r>
          </w:p>
        </w:tc>
        <w:tc>
          <w:tcPr>
            <w:tcW w:w="809" w:type="dxa"/>
          </w:tcPr>
          <w:p>
            <w:pPr>
              <w:pStyle w:val="16"/>
              <w:spacing w:before="114"/>
              <w:ind w:left="257" w:right="257"/>
              <w:rPr>
                <w:rFonts w:ascii="Times New Roman"/>
                <w:sz w:val="21"/>
              </w:rPr>
            </w:pPr>
            <w:r>
              <w:rPr>
                <w:rFonts w:ascii="Times New Roman"/>
                <w:sz w:val="21"/>
              </w:rPr>
              <w:t>SE</w:t>
            </w:r>
          </w:p>
        </w:tc>
        <w:tc>
          <w:tcPr>
            <w:tcW w:w="1573" w:type="dxa"/>
          </w:tcPr>
          <w:p>
            <w:pPr>
              <w:pStyle w:val="16"/>
              <w:spacing w:before="114"/>
              <w:ind w:left="252" w:right="250"/>
              <w:rPr>
                <w:rFonts w:ascii="Times New Roman"/>
                <w:sz w:val="21"/>
              </w:rPr>
            </w:pPr>
            <w:r>
              <w:rPr>
                <w:rFonts w:ascii="Times New Roman"/>
                <w:sz w:val="21"/>
              </w:rPr>
              <w:t>530</w:t>
            </w:r>
          </w:p>
        </w:tc>
        <w:tc>
          <w:tcPr>
            <w:tcW w:w="1589" w:type="dxa"/>
          </w:tcPr>
          <w:p>
            <w:pPr>
              <w:pStyle w:val="16"/>
              <w:spacing w:before="114"/>
              <w:ind w:left="242" w:right="242"/>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107"/>
              <w:ind w:left="103"/>
              <w:jc w:val="left"/>
              <w:rPr>
                <w:sz w:val="21"/>
              </w:rPr>
            </w:pPr>
            <w:r>
              <w:rPr>
                <w:sz w:val="21"/>
              </w:rPr>
              <w:t>5.</w:t>
            </w:r>
          </w:p>
        </w:tc>
        <w:tc>
          <w:tcPr>
            <w:tcW w:w="1469" w:type="dxa"/>
            <w:vMerge w:val="continue"/>
          </w:tcPr>
          <w:p/>
        </w:tc>
        <w:tc>
          <w:tcPr>
            <w:tcW w:w="2367" w:type="dxa"/>
          </w:tcPr>
          <w:p>
            <w:pPr>
              <w:pStyle w:val="16"/>
              <w:spacing w:before="64"/>
              <w:ind w:left="423" w:right="421"/>
              <w:rPr>
                <w:rFonts w:hint="eastAsia" w:ascii="宋体" w:eastAsia="宋体"/>
                <w:sz w:val="21"/>
              </w:rPr>
            </w:pPr>
            <w:r>
              <w:rPr>
                <w:rFonts w:hint="eastAsia" w:ascii="宋体" w:eastAsia="宋体"/>
                <w:sz w:val="21"/>
              </w:rPr>
              <w:t>浮</w:t>
            </w:r>
            <w:r>
              <w:rPr>
                <w:rFonts w:hint="eastAsia" w:ascii="宋体" w:eastAsia="宋体"/>
                <w:sz w:val="21"/>
                <w:lang w:eastAsia="zh-CN"/>
              </w:rPr>
              <w:t>山</w:t>
            </w:r>
            <w:r>
              <w:rPr>
                <w:rFonts w:hint="eastAsia" w:ascii="宋体" w:eastAsia="宋体"/>
                <w:sz w:val="21"/>
              </w:rPr>
              <w:t>驿村</w:t>
            </w:r>
          </w:p>
        </w:tc>
        <w:tc>
          <w:tcPr>
            <w:tcW w:w="809" w:type="dxa"/>
          </w:tcPr>
          <w:p>
            <w:pPr>
              <w:pStyle w:val="16"/>
              <w:spacing w:before="113"/>
              <w:ind w:left="259"/>
              <w:jc w:val="left"/>
              <w:rPr>
                <w:rFonts w:ascii="Times New Roman"/>
                <w:sz w:val="21"/>
              </w:rPr>
            </w:pPr>
            <w:r>
              <w:rPr>
                <w:rFonts w:ascii="Times New Roman"/>
                <w:sz w:val="21"/>
              </w:rPr>
              <w:t>NE</w:t>
            </w:r>
          </w:p>
        </w:tc>
        <w:tc>
          <w:tcPr>
            <w:tcW w:w="1573" w:type="dxa"/>
          </w:tcPr>
          <w:p>
            <w:pPr>
              <w:pStyle w:val="16"/>
              <w:spacing w:before="113"/>
              <w:ind w:left="251" w:right="252"/>
              <w:rPr>
                <w:rFonts w:ascii="Times New Roman"/>
                <w:sz w:val="21"/>
              </w:rPr>
            </w:pPr>
            <w:r>
              <w:rPr>
                <w:rFonts w:ascii="Times New Roman"/>
                <w:sz w:val="21"/>
              </w:rPr>
              <w:t>50</w:t>
            </w:r>
          </w:p>
        </w:tc>
        <w:tc>
          <w:tcPr>
            <w:tcW w:w="1589" w:type="dxa"/>
          </w:tcPr>
          <w:p>
            <w:pPr>
              <w:pStyle w:val="16"/>
              <w:spacing w:before="113"/>
              <w:ind w:left="242" w:right="242"/>
              <w:rPr>
                <w:rFonts w:ascii="Times New Roman"/>
                <w:sz w:val="21"/>
              </w:rPr>
            </w:pPr>
            <w:r>
              <w:rPr>
                <w:rFonts w:ascii="Times New Roman"/>
                <w:sz w:val="21"/>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107"/>
              <w:ind w:left="103"/>
              <w:jc w:val="left"/>
              <w:rPr>
                <w:sz w:val="21"/>
              </w:rPr>
            </w:pPr>
            <w:r>
              <w:rPr>
                <w:sz w:val="21"/>
              </w:rPr>
              <w:t>6.</w:t>
            </w:r>
          </w:p>
        </w:tc>
        <w:tc>
          <w:tcPr>
            <w:tcW w:w="1469" w:type="dxa"/>
            <w:vMerge w:val="continue"/>
          </w:tcPr>
          <w:p/>
        </w:tc>
        <w:tc>
          <w:tcPr>
            <w:tcW w:w="2367" w:type="dxa"/>
          </w:tcPr>
          <w:p>
            <w:pPr>
              <w:pStyle w:val="16"/>
              <w:spacing w:before="64"/>
              <w:ind w:left="423" w:right="423"/>
              <w:rPr>
                <w:rFonts w:hint="eastAsia" w:ascii="宋体" w:eastAsia="宋体"/>
                <w:sz w:val="21"/>
              </w:rPr>
            </w:pPr>
            <w:r>
              <w:rPr>
                <w:rFonts w:hint="eastAsia" w:ascii="宋体" w:eastAsia="宋体"/>
                <w:sz w:val="21"/>
              </w:rPr>
              <w:t>大徐鸿儒家园</w:t>
            </w:r>
          </w:p>
        </w:tc>
        <w:tc>
          <w:tcPr>
            <w:tcW w:w="809" w:type="dxa"/>
          </w:tcPr>
          <w:p>
            <w:pPr>
              <w:pStyle w:val="16"/>
              <w:spacing w:before="113"/>
              <w:rPr>
                <w:rFonts w:ascii="Times New Roman"/>
                <w:sz w:val="21"/>
              </w:rPr>
            </w:pPr>
            <w:r>
              <w:rPr>
                <w:rFonts w:ascii="Times New Roman"/>
                <w:w w:val="100"/>
                <w:sz w:val="21"/>
              </w:rPr>
              <w:t>W</w:t>
            </w:r>
          </w:p>
        </w:tc>
        <w:tc>
          <w:tcPr>
            <w:tcW w:w="1573" w:type="dxa"/>
          </w:tcPr>
          <w:p>
            <w:pPr>
              <w:pStyle w:val="16"/>
              <w:spacing w:before="113"/>
              <w:ind w:left="252" w:right="250"/>
              <w:rPr>
                <w:rFonts w:ascii="Times New Roman"/>
                <w:sz w:val="21"/>
              </w:rPr>
            </w:pPr>
            <w:r>
              <w:rPr>
                <w:rFonts w:ascii="Times New Roman"/>
                <w:sz w:val="21"/>
              </w:rPr>
              <w:t>800</w:t>
            </w:r>
          </w:p>
        </w:tc>
        <w:tc>
          <w:tcPr>
            <w:tcW w:w="1589" w:type="dxa"/>
          </w:tcPr>
          <w:p>
            <w:pPr>
              <w:pStyle w:val="16"/>
              <w:spacing w:before="113"/>
              <w:ind w:left="242" w:right="242"/>
              <w:rPr>
                <w:rFonts w:ascii="Times New Roman"/>
                <w:sz w:val="21"/>
              </w:rPr>
            </w:pPr>
            <w:r>
              <w:rPr>
                <w:rFonts w:ascii="Times New Roman"/>
                <w:sz w:val="21"/>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15" w:type="dxa"/>
          </w:tcPr>
          <w:p>
            <w:pPr>
              <w:pStyle w:val="16"/>
              <w:spacing w:before="113"/>
              <w:ind w:left="141"/>
              <w:jc w:val="left"/>
              <w:rPr>
                <w:rFonts w:ascii="Times New Roman"/>
                <w:sz w:val="21"/>
              </w:rPr>
            </w:pPr>
            <w:r>
              <w:rPr>
                <w:rFonts w:ascii="Times New Roman"/>
                <w:sz w:val="21"/>
              </w:rPr>
              <w:t>7.</w:t>
            </w:r>
          </w:p>
        </w:tc>
        <w:tc>
          <w:tcPr>
            <w:tcW w:w="1469" w:type="dxa"/>
          </w:tcPr>
          <w:p>
            <w:pPr>
              <w:pStyle w:val="16"/>
              <w:spacing w:before="64"/>
              <w:ind w:left="184" w:right="184"/>
              <w:rPr>
                <w:rFonts w:hint="eastAsia" w:ascii="宋体" w:eastAsia="宋体"/>
                <w:sz w:val="21"/>
              </w:rPr>
            </w:pPr>
            <w:r>
              <w:rPr>
                <w:rFonts w:hint="eastAsia" w:ascii="宋体" w:eastAsia="宋体"/>
                <w:sz w:val="21"/>
              </w:rPr>
              <w:t>地表水</w:t>
            </w:r>
          </w:p>
        </w:tc>
        <w:tc>
          <w:tcPr>
            <w:tcW w:w="2367" w:type="dxa"/>
          </w:tcPr>
          <w:p>
            <w:pPr>
              <w:pStyle w:val="16"/>
              <w:spacing w:before="64"/>
              <w:ind w:left="423" w:right="423"/>
              <w:rPr>
                <w:rFonts w:hint="eastAsia" w:ascii="宋体" w:eastAsia="宋体"/>
                <w:sz w:val="21"/>
              </w:rPr>
            </w:pPr>
            <w:r>
              <w:rPr>
                <w:rFonts w:hint="eastAsia" w:ascii="宋体" w:eastAsia="宋体"/>
                <w:sz w:val="21"/>
              </w:rPr>
              <w:t>孝妇河</w:t>
            </w:r>
          </w:p>
        </w:tc>
        <w:tc>
          <w:tcPr>
            <w:tcW w:w="809" w:type="dxa"/>
          </w:tcPr>
          <w:p>
            <w:pPr>
              <w:pStyle w:val="16"/>
              <w:spacing w:before="113"/>
              <w:rPr>
                <w:rFonts w:ascii="Times New Roman"/>
                <w:sz w:val="21"/>
              </w:rPr>
            </w:pPr>
            <w:r>
              <w:rPr>
                <w:rFonts w:ascii="Times New Roman"/>
                <w:w w:val="100"/>
                <w:sz w:val="21"/>
              </w:rPr>
              <w:t>W</w:t>
            </w:r>
          </w:p>
        </w:tc>
        <w:tc>
          <w:tcPr>
            <w:tcW w:w="1573" w:type="dxa"/>
          </w:tcPr>
          <w:p>
            <w:pPr>
              <w:pStyle w:val="16"/>
              <w:spacing w:before="113"/>
              <w:ind w:left="252" w:right="251"/>
              <w:rPr>
                <w:rFonts w:ascii="Times New Roman"/>
                <w:sz w:val="21"/>
              </w:rPr>
            </w:pPr>
            <w:r>
              <w:rPr>
                <w:rFonts w:ascii="Times New Roman"/>
                <w:sz w:val="21"/>
              </w:rPr>
              <w:t>350</w:t>
            </w:r>
          </w:p>
        </w:tc>
        <w:tc>
          <w:tcPr>
            <w:tcW w:w="1589" w:type="dxa"/>
          </w:tcPr>
          <w:p>
            <w:pPr>
              <w:pStyle w:val="16"/>
              <w:spacing w:before="64"/>
              <w:rPr>
                <w:rFonts w:ascii="宋体" w:hAnsi="宋体"/>
                <w:sz w:val="21"/>
              </w:rPr>
            </w:pPr>
            <w:r>
              <w:rPr>
                <w:rFonts w:ascii="宋体" w:hAnsi="宋体"/>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15" w:type="dxa"/>
          </w:tcPr>
          <w:p>
            <w:pPr>
              <w:pStyle w:val="16"/>
              <w:spacing w:before="113"/>
              <w:ind w:left="141"/>
              <w:jc w:val="left"/>
              <w:rPr>
                <w:rFonts w:ascii="Times New Roman"/>
                <w:sz w:val="21"/>
              </w:rPr>
            </w:pPr>
            <w:r>
              <w:rPr>
                <w:rFonts w:ascii="Times New Roman"/>
                <w:sz w:val="21"/>
              </w:rPr>
              <w:t>8.</w:t>
            </w:r>
          </w:p>
        </w:tc>
        <w:tc>
          <w:tcPr>
            <w:tcW w:w="1469" w:type="dxa"/>
          </w:tcPr>
          <w:p>
            <w:pPr>
              <w:pStyle w:val="16"/>
              <w:spacing w:before="64"/>
              <w:ind w:left="185" w:right="184"/>
              <w:rPr>
                <w:rFonts w:hint="eastAsia" w:ascii="宋体" w:eastAsia="宋体"/>
                <w:sz w:val="21"/>
              </w:rPr>
            </w:pPr>
            <w:r>
              <w:rPr>
                <w:rFonts w:hint="eastAsia" w:ascii="宋体" w:eastAsia="宋体"/>
                <w:sz w:val="21"/>
              </w:rPr>
              <w:t>生态保护区</w:t>
            </w:r>
          </w:p>
        </w:tc>
        <w:tc>
          <w:tcPr>
            <w:tcW w:w="2367" w:type="dxa"/>
          </w:tcPr>
          <w:p>
            <w:pPr>
              <w:pStyle w:val="16"/>
              <w:spacing w:before="113"/>
              <w:ind w:left="423" w:right="423"/>
              <w:rPr>
                <w:rFonts w:ascii="Times New Roman"/>
                <w:sz w:val="21"/>
              </w:rPr>
            </w:pPr>
            <w:r>
              <w:rPr>
                <w:rFonts w:ascii="Times New Roman"/>
                <w:sz w:val="21"/>
              </w:rPr>
              <w:t>SD-03-B1-05</w:t>
            </w:r>
          </w:p>
        </w:tc>
        <w:tc>
          <w:tcPr>
            <w:tcW w:w="809" w:type="dxa"/>
          </w:tcPr>
          <w:p>
            <w:pPr>
              <w:pStyle w:val="16"/>
              <w:spacing w:before="113"/>
              <w:ind w:right="238"/>
              <w:jc w:val="right"/>
              <w:rPr>
                <w:rFonts w:ascii="Times New Roman"/>
                <w:sz w:val="21"/>
              </w:rPr>
            </w:pPr>
            <w:r>
              <w:rPr>
                <w:rFonts w:ascii="Times New Roman"/>
                <w:sz w:val="21"/>
              </w:rPr>
              <w:t>WS</w:t>
            </w:r>
          </w:p>
        </w:tc>
        <w:tc>
          <w:tcPr>
            <w:tcW w:w="1573" w:type="dxa"/>
          </w:tcPr>
          <w:p>
            <w:pPr>
              <w:pStyle w:val="16"/>
              <w:spacing w:before="113"/>
              <w:ind w:left="252" w:right="251"/>
              <w:rPr>
                <w:rFonts w:ascii="Times New Roman"/>
                <w:sz w:val="21"/>
              </w:rPr>
            </w:pPr>
            <w:r>
              <w:rPr>
                <w:rFonts w:ascii="Times New Roman"/>
                <w:sz w:val="21"/>
              </w:rPr>
              <w:t>15000</w:t>
            </w:r>
          </w:p>
        </w:tc>
        <w:tc>
          <w:tcPr>
            <w:tcW w:w="1589" w:type="dxa"/>
          </w:tcPr>
          <w:p>
            <w:pPr>
              <w:pStyle w:val="16"/>
              <w:spacing w:before="64"/>
              <w:rPr>
                <w:rFonts w:ascii="宋体" w:hAnsi="宋体"/>
                <w:sz w:val="21"/>
              </w:rPr>
            </w:pPr>
            <w:r>
              <w:rPr>
                <w:rFonts w:ascii="宋体" w:hAnsi="宋体"/>
                <w:w w:val="100"/>
                <w:sz w:val="21"/>
              </w:rPr>
              <w:t>—</w:t>
            </w:r>
          </w:p>
        </w:tc>
      </w:tr>
    </w:tbl>
    <w:p>
      <w:pPr>
        <w:pStyle w:val="5"/>
        <w:spacing w:before="11"/>
        <w:ind w:left="0"/>
        <w:rPr>
          <w:rFonts w:ascii="黑体"/>
          <w:b/>
          <w:sz w:val="23"/>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3" w:hRule="exact"/>
        </w:trPr>
        <w:tc>
          <w:tcPr>
            <w:tcW w:w="8524" w:type="dxa"/>
          </w:tcPr>
          <w:p>
            <w:pPr>
              <w:pStyle w:val="16"/>
              <w:spacing w:before="8"/>
              <w:jc w:val="left"/>
              <w:rPr>
                <w:rFonts w:ascii="黑体"/>
                <w:b/>
                <w:sz w:val="2"/>
              </w:rPr>
            </w:pPr>
          </w:p>
          <w:p>
            <w:pPr>
              <w:pStyle w:val="16"/>
              <w:ind w:left="215"/>
              <w:jc w:val="left"/>
              <w:rPr>
                <w:rFonts w:ascii="黑体"/>
                <w:sz w:val="20"/>
              </w:rPr>
            </w:pPr>
            <w:r>
              <w:rPr>
                <w:rFonts w:ascii="黑体"/>
                <w:sz w:val="20"/>
              </w:rPr>
              <w:pict>
                <v:group id="_x0000_s1038" o:spid="_x0000_s1038" o:spt="203" style="height:324pt;width:404.55pt;" coordsize="8091,6480">
                  <o:lock v:ext="edit"/>
                  <v:shape id="_x0000_s1039" o:spid="_x0000_s1039" o:spt="75" type="#_x0000_t75" style="position:absolute;left:0;top:0;height:6480;width:8081;" filled="f" stroked="f" coordsize="21600,21600">
                    <v:path/>
                    <v:fill on="f" focussize="0,0"/>
                    <v:stroke on="f"/>
                    <v:imagedata r:id="rId25" o:title=""/>
                    <o:lock v:ext="edit" aspectratio="t"/>
                  </v:shape>
                  <v:shape id="_x0000_s1040" o:spid="_x0000_s1040" o:spt="75" type="#_x0000_t75" style="position:absolute;left:6813;top:4;height:1140;width:1278;" filled="f" stroked="f" coordsize="21600,21600">
                    <v:path/>
                    <v:fill on="f" focussize="0,0"/>
                    <v:stroke on="f"/>
                    <v:imagedata r:id="rId21" o:title=""/>
                    <o:lock v:ext="edit" aspectratio="t"/>
                  </v:shape>
                  <w10:wrap type="none"/>
                  <w10:anchorlock/>
                </v:group>
              </w:pict>
            </w:r>
          </w:p>
        </w:tc>
      </w:tr>
    </w:tbl>
    <w:p>
      <w:pPr>
        <w:spacing w:before="64"/>
        <w:ind w:left="1703" w:right="0" w:firstLine="0"/>
        <w:jc w:val="left"/>
        <w:rPr>
          <w:rFonts w:hint="eastAsia" w:ascii="黑体" w:eastAsia="黑体"/>
          <w:b/>
          <w:sz w:val="21"/>
        </w:rPr>
      </w:pPr>
      <w:r>
        <w:rPr>
          <w:rFonts w:hint="eastAsia" w:ascii="黑体" w:eastAsia="黑体"/>
          <w:b/>
          <w:sz w:val="21"/>
        </w:rPr>
        <w:t xml:space="preserve">图 </w:t>
      </w:r>
      <w:r>
        <w:rPr>
          <w:rFonts w:ascii="Times New Roman" w:eastAsia="Times New Roman"/>
          <w:b/>
          <w:sz w:val="21"/>
        </w:rPr>
        <w:t>2.2-1</w:t>
      </w:r>
      <w:r>
        <w:rPr>
          <w:rFonts w:hint="eastAsia" w:ascii="黑体" w:eastAsia="黑体"/>
          <w:b/>
          <w:sz w:val="21"/>
        </w:rPr>
        <w:t>（</w:t>
      </w:r>
      <w:r>
        <w:rPr>
          <w:rFonts w:ascii="Times New Roman" w:eastAsia="Times New Roman"/>
          <w:b/>
          <w:sz w:val="21"/>
        </w:rPr>
        <w:t>1</w:t>
      </w:r>
      <w:r>
        <w:rPr>
          <w:rFonts w:hint="eastAsia" w:ascii="黑体" w:eastAsia="黑体"/>
          <w:b/>
          <w:sz w:val="21"/>
        </w:rPr>
        <w:t>）</w:t>
      </w:r>
      <w:r>
        <w:rPr>
          <w:rFonts w:hint="eastAsia" w:ascii="黑体" w:eastAsia="黑体"/>
          <w:b/>
          <w:spacing w:val="-58"/>
          <w:sz w:val="21"/>
        </w:rPr>
        <w:t xml:space="preserve"> </w:t>
      </w:r>
      <w:r>
        <w:rPr>
          <w:rFonts w:hint="eastAsia" w:ascii="黑体" w:eastAsia="黑体"/>
          <w:b/>
          <w:sz w:val="21"/>
        </w:rPr>
        <w:t>地块周围敏感目标分布图（大气敏感目标）</w:t>
      </w: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5" w:hRule="exact"/>
        </w:trPr>
        <w:tc>
          <w:tcPr>
            <w:tcW w:w="8524" w:type="dxa"/>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138"/>
              <w:ind w:left="4767"/>
              <w:jc w:val="left"/>
              <w:rPr>
                <w:rFonts w:hint="eastAsia" w:ascii="宋体" w:eastAsia="宋体"/>
                <w:sz w:val="21"/>
              </w:rPr>
            </w:pPr>
            <w:r>
              <w:rPr>
                <w:rFonts w:hint="eastAsia" w:ascii="宋体" w:eastAsia="宋体"/>
                <w:sz w:val="21"/>
              </w:rPr>
              <w:t>项目所在地</w:t>
            </w:r>
          </w:p>
          <w:p>
            <w:pPr>
              <w:pStyle w:val="16"/>
              <w:jc w:val="left"/>
              <w:rPr>
                <w:rFonts w:ascii="黑体"/>
                <w:b/>
                <w:sz w:val="20"/>
              </w:rPr>
            </w:pPr>
          </w:p>
          <w:p>
            <w:pPr>
              <w:pStyle w:val="16"/>
              <w:spacing w:before="4"/>
              <w:jc w:val="left"/>
              <w:rPr>
                <w:rFonts w:ascii="黑体"/>
                <w:b/>
                <w:sz w:val="18"/>
              </w:rPr>
            </w:pPr>
          </w:p>
          <w:p>
            <w:pPr>
              <w:pStyle w:val="16"/>
              <w:ind w:left="1622"/>
              <w:jc w:val="left"/>
              <w:rPr>
                <w:rFonts w:hint="eastAsia" w:ascii="宋体" w:eastAsia="宋体"/>
                <w:sz w:val="24"/>
              </w:rPr>
            </w:pPr>
            <w:r>
              <w:rPr>
                <w:rFonts w:hint="eastAsia" w:ascii="宋体" w:eastAsia="宋体"/>
                <w:sz w:val="24"/>
              </w:rPr>
              <w:t>孝妇河</w:t>
            </w:r>
          </w:p>
          <w:p>
            <w:pPr>
              <w:pStyle w:val="16"/>
              <w:jc w:val="left"/>
              <w:rPr>
                <w:rFonts w:ascii="黑体"/>
                <w:b/>
                <w:sz w:val="24"/>
              </w:rPr>
            </w:pPr>
          </w:p>
          <w:p>
            <w:pPr>
              <w:pStyle w:val="16"/>
              <w:jc w:val="left"/>
              <w:rPr>
                <w:rFonts w:ascii="黑体"/>
                <w:b/>
                <w:sz w:val="24"/>
              </w:rPr>
            </w:pPr>
          </w:p>
          <w:p>
            <w:pPr>
              <w:pStyle w:val="16"/>
              <w:jc w:val="left"/>
              <w:rPr>
                <w:rFonts w:ascii="黑体"/>
                <w:b/>
                <w:sz w:val="24"/>
              </w:rPr>
            </w:pPr>
          </w:p>
          <w:p>
            <w:pPr>
              <w:pStyle w:val="16"/>
              <w:spacing w:before="177"/>
              <w:ind w:left="2373" w:right="2945"/>
              <w:rPr>
                <w:sz w:val="21"/>
              </w:rPr>
            </w:pPr>
            <w:r>
              <w:rPr>
                <w:sz w:val="21"/>
              </w:rPr>
              <w:t>350m</w:t>
            </w:r>
          </w:p>
        </w:tc>
      </w:tr>
    </w:tbl>
    <w:p>
      <w:pPr>
        <w:spacing w:before="64"/>
        <w:ind w:left="1598" w:right="0" w:firstLine="0"/>
        <w:jc w:val="left"/>
        <w:rPr>
          <w:rFonts w:hint="eastAsia" w:ascii="黑体" w:eastAsia="黑体"/>
          <w:b/>
          <w:sz w:val="21"/>
        </w:rPr>
      </w:pPr>
      <w:r>
        <w:pict>
          <v:group id="_x0000_s1041" o:spid="_x0000_s1041" o:spt="203" style="position:absolute;left:0pt;margin-left:90pt;margin-top:-269.15pt;height:259.5pt;width:421.45pt;mso-position-horizontal-relative:page;z-index:-282624;mso-width-relative:page;mso-height-relative:page;" coordorigin="1800,-5384" coordsize="8429,5190">
            <o:lock v:ext="edit"/>
            <v:shape id="_x0000_s1042" o:spid="_x0000_s1042" o:spt="75" type="#_x0000_t75" style="position:absolute;left:1800;top:-5373;height:5179;width:8378;" filled="f" stroked="f" coordsize="21600,21600">
              <v:path/>
              <v:fill on="f" focussize="0,0"/>
              <v:stroke on="f"/>
              <v:imagedata r:id="rId26" o:title=""/>
              <o:lock v:ext="edit" aspectratio="t"/>
            </v:shape>
            <v:shape id="_x0000_s1043" o:spid="_x0000_s1043" style="position:absolute;left:3063;top:-3517;height:1309;width:1376;" fillcolor="#FFFFFF" filled="t" stroked="f" coordorigin="3063,-3517" coordsize="1376,1309" path="m3697,-2981l3379,-2981,3063,-2208,3697,-2981xm4439,-3517l3167,-3517,3167,-2981,4439,-2981,4439,-3517xe">
              <v:path arrowok="t"/>
              <v:fill on="t" focussize="0,0"/>
              <v:stroke on="f"/>
              <v:imagedata o:title=""/>
              <o:lock v:ext="edit"/>
            </v:shape>
            <v:shape id="_x0000_s1044" o:spid="_x0000_s1044" style="position:absolute;left:3063;top:-3517;height:1309;width:1376;" filled="f" stroked="t" coordorigin="3063,-3517" coordsize="1376,1309" path="m3167,-3517l3167,-3204,3167,-3070,3167,-2981,3379,-2981,3063,-2208,3697,-2981,4439,-2981,4439,-3070,4439,-3204,4439,-3517,3697,-3517,3379,-3517,3167,-3517xe">
              <v:path arrowok="t"/>
              <v:fill on="f" focussize="0,0"/>
              <v:stroke color="#000000"/>
              <v:imagedata o:title=""/>
              <o:lock v:ext="edit"/>
            </v:shape>
            <v:shape id="_x0000_s1045" o:spid="_x0000_s1045" style="position:absolute;left:4530;top:-2717;height:1249;width:1372;" fillcolor="#BBE0C0" filled="t" stroked="f" coordorigin="4530,-2717" coordsize="1372,1249" path="m4603,-1656l4530,-1469,4724,-1523,4702,-1547,4661,-1547,4621,-1592,4643,-1612,4603,-1656xm4643,-1612l4621,-1592,4661,-1547,4683,-1567,4643,-1612xm4683,-1567l4661,-1547,4702,-1547,4683,-1567xm5861,-2717l4643,-1612,4683,-1567,5901,-2672,5861,-2717xe">
              <v:path arrowok="t"/>
              <v:fill on="t" focussize="0,0"/>
              <v:stroke on="f"/>
              <v:imagedata o:title=""/>
              <o:lock v:ext="edit"/>
            </v:shape>
            <v:shape id="_x0000_s1046" o:spid="_x0000_s1046" style="position:absolute;left:5257;top:-2173;height:473;width:846;" fillcolor="#FFFFFF" filled="t" stroked="f" coordorigin="5257,-2173" coordsize="846,473" path="m6075,-2173l5257,-2119,5285,-1701,6103,-1755,6075,-2173xe">
              <v:path arrowok="t"/>
              <v:fill on="t" focussize="0,0"/>
              <v:stroke on="f"/>
              <v:imagedata o:title=""/>
              <o:lock v:ext="edit"/>
            </v:shape>
            <v:shape id="_x0000_s1047" o:spid="_x0000_s1047" style="position:absolute;left:5257;top:-2173;height:473;width:846;" filled="f" stroked="t" coordorigin="5257,-2173" coordsize="846,473" path="m5257,-2119l5285,-1701,6103,-1755,6075,-2173,5257,-2119xe">
              <v:path arrowok="t"/>
              <v:fill on="f" focussize="0,0"/>
              <v:stroke color="#000000"/>
              <v:imagedata o:title=""/>
              <o:lock v:ext="edit"/>
            </v:shape>
            <v:shape id="_x0000_s1048" o:spid="_x0000_s1048" style="position:absolute;left:5904;top:-4315;height:1536;width:1821;" fillcolor="#FFFFFF" filled="t" stroked="f" coordorigin="5904,-4315" coordsize="1821,1536" path="m6900,-3794l6546,-3794,5904,-2779,6900,-3794xm7725,-4315l6310,-4315,6310,-3794,7725,-3794,7725,-4315xe">
              <v:path arrowok="t"/>
              <v:fill on="t" focussize="0,0"/>
              <v:stroke on="f"/>
              <v:imagedata o:title=""/>
              <o:lock v:ext="edit"/>
            </v:shape>
            <v:shape id="_x0000_s1049" o:spid="_x0000_s1049" style="position:absolute;left:5904;top:-4315;height:1536;width:1821;" filled="f" stroked="t" coordorigin="5904,-4315" coordsize="1821,1536" path="m6310,-4315l6310,-4011,6310,-3880,6310,-3794,6546,-3794,5904,-2779,6900,-3794,7725,-3794,7725,-3880,7725,-4011,7725,-4315,6900,-4315,6546,-4315,6310,-4315xe">
              <v:path arrowok="t"/>
              <v:fill on="f" focussize="0,0"/>
              <v:stroke color="#000000"/>
              <v:imagedata o:title=""/>
              <o:lock v:ext="edit"/>
            </v:shape>
            <v:shape id="_x0000_s1050" o:spid="_x0000_s1050" o:spt="75" type="#_x0000_t75" style="position:absolute;left:8951;top:-5384;height:1140;width:1278;" filled="f" stroked="f" coordsize="21600,21600">
              <v:path/>
              <v:fill on="f" focussize="0,0"/>
              <v:stroke on="f"/>
              <v:imagedata r:id="rId21" o:title=""/>
              <o:lock v:ext="edit" aspectratio="t"/>
            </v:shape>
            <v:shape id="_x0000_s1051" o:spid="_x0000_s1051" style="position:absolute;left:2055;top:-5262;height:4980;width:3465;" filled="f" stroked="t" coordorigin="2055,-5262" coordsize="3465,4980" path="m2055,-5262l2085,-5225,2122,-5182,2165,-5134,2212,-5082,2263,-5024,2315,-4963,2367,-4898,2419,-4830,2469,-4759,2515,-4686,2557,-4610,2592,-4533,2620,-4455,2640,-4377,2648,-4305,2647,-4238,2638,-4175,2621,-4115,2599,-4056,2573,-3999,2545,-3943,2515,-3886,2486,-3828,2459,-3769,2435,-3707,2415,-3641,2402,-3571,2397,-3497,2400,-3417,2408,-3338,2418,-3261,2430,-3184,2443,-3107,2459,-3031,2477,-2956,2498,-2883,2522,-2810,2548,-2739,2579,-2669,2613,-2601,2651,-2535,2694,-2471,2741,-2409,2793,-2349,2850,-2292,2900,-2249,2999,-2191,3100,-2160,3203,-2147,3311,-2143,3367,-2141,3486,-2132,3549,-2122,3614,-2107,3683,-2086,3754,-2058,3829,-2021,3908,-1974,3990,-1917,4048,-1872,4107,-1823,4167,-1771,4228,-1716,4290,-1659,4352,-1599,4415,-1536,4477,-1473,4540,-1407,4603,-1341,4665,-1273,4727,-1205,4789,-1137,4849,-1068,4909,-1000,4967,-933,5024,-866,5080,-801,5134,-737,5186,-675,5237,-615,5285,-558,5331,-503,5374,-452,5415,-403,5453,-359,5488,-318,5520,-282e">
              <v:path arrowok="t"/>
              <v:fill on="f" focussize="0,0"/>
              <v:stroke weight="3pt" color="#00AFEF"/>
              <v:imagedata o:title=""/>
              <o:lock v:ext="edit"/>
            </v:shape>
          </v:group>
        </w:pict>
      </w:r>
      <w:r>
        <w:rPr>
          <w:rFonts w:hint="eastAsia" w:ascii="黑体" w:eastAsia="黑体"/>
          <w:b/>
          <w:sz w:val="21"/>
        </w:rPr>
        <w:t xml:space="preserve">图 </w:t>
      </w:r>
      <w:r>
        <w:rPr>
          <w:rFonts w:ascii="Times New Roman" w:eastAsia="Times New Roman"/>
          <w:b/>
          <w:sz w:val="21"/>
        </w:rPr>
        <w:t>2.2-1</w:t>
      </w:r>
      <w:r>
        <w:rPr>
          <w:rFonts w:hint="eastAsia" w:ascii="黑体" w:eastAsia="黑体"/>
          <w:b/>
          <w:sz w:val="21"/>
        </w:rPr>
        <w:t>（</w:t>
      </w:r>
      <w:r>
        <w:rPr>
          <w:rFonts w:ascii="Times New Roman" w:eastAsia="Times New Roman"/>
          <w:b/>
          <w:sz w:val="21"/>
        </w:rPr>
        <w:t>2</w:t>
      </w:r>
      <w:r>
        <w:rPr>
          <w:rFonts w:hint="eastAsia" w:ascii="黑体" w:eastAsia="黑体"/>
          <w:b/>
          <w:sz w:val="21"/>
        </w:rPr>
        <w:t>）</w:t>
      </w:r>
      <w:r>
        <w:rPr>
          <w:rFonts w:hint="eastAsia" w:ascii="黑体" w:eastAsia="黑体"/>
          <w:b/>
          <w:spacing w:val="-58"/>
          <w:sz w:val="21"/>
        </w:rPr>
        <w:t xml:space="preserve"> </w:t>
      </w:r>
      <w:r>
        <w:rPr>
          <w:rFonts w:hint="eastAsia" w:ascii="黑体" w:eastAsia="黑体"/>
          <w:b/>
          <w:sz w:val="21"/>
        </w:rPr>
        <w:t>地块周围敏感目标分布图（地表水敏感目标）</w:t>
      </w:r>
    </w:p>
    <w:p>
      <w:pPr>
        <w:spacing w:after="0"/>
        <w:jc w:val="left"/>
        <w:rPr>
          <w:rFonts w:hint="eastAsia" w:ascii="黑体" w:eastAsia="黑体"/>
          <w:sz w:val="21"/>
        </w:rPr>
        <w:sectPr>
          <w:footerReference r:id="rId9" w:type="default"/>
          <w:pgSz w:w="11910" w:h="16840"/>
          <w:pgMar w:top="1420" w:right="1560" w:bottom="1160" w:left="1580" w:header="0" w:footer="97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64" w:hRule="exact"/>
        </w:trPr>
        <w:tc>
          <w:tcPr>
            <w:tcW w:w="8524" w:type="dxa"/>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11"/>
              <w:jc w:val="left"/>
              <w:rPr>
                <w:rFonts w:ascii="黑体"/>
                <w:b/>
                <w:sz w:val="26"/>
              </w:rPr>
            </w:pPr>
          </w:p>
          <w:p>
            <w:pPr>
              <w:pStyle w:val="16"/>
              <w:ind w:left="2945" w:right="2913"/>
              <w:rPr>
                <w:rFonts w:hint="eastAsia" w:ascii="宋体" w:eastAsia="宋体"/>
                <w:sz w:val="21"/>
              </w:rPr>
            </w:pPr>
            <w:r>
              <w:rPr>
                <w:rFonts w:hint="eastAsia" w:ascii="宋体" w:eastAsia="宋体"/>
                <w:sz w:val="21"/>
              </w:rPr>
              <w:t>项目所在地</w:t>
            </w:r>
          </w:p>
          <w:p>
            <w:pPr>
              <w:pStyle w:val="16"/>
              <w:jc w:val="left"/>
              <w:rPr>
                <w:rFonts w:ascii="黑体"/>
                <w:b/>
                <w:sz w:val="20"/>
              </w:rPr>
            </w:pPr>
          </w:p>
          <w:p>
            <w:pPr>
              <w:pStyle w:val="16"/>
              <w:spacing w:before="9"/>
              <w:jc w:val="left"/>
              <w:rPr>
                <w:rFonts w:ascii="黑体"/>
                <w:b/>
                <w:sz w:val="19"/>
              </w:rPr>
            </w:pPr>
          </w:p>
          <w:p>
            <w:pPr>
              <w:pStyle w:val="16"/>
              <w:ind w:left="1975"/>
              <w:jc w:val="left"/>
              <w:rPr>
                <w:sz w:val="21"/>
              </w:rPr>
            </w:pPr>
            <w:r>
              <w:rPr>
                <w:sz w:val="21"/>
              </w:rPr>
              <w:t>15000m</w:t>
            </w:r>
          </w:p>
        </w:tc>
      </w:tr>
    </w:tbl>
    <w:p>
      <w:pPr>
        <w:spacing w:before="64"/>
        <w:ind w:left="1968" w:right="0" w:firstLine="0"/>
        <w:jc w:val="left"/>
        <w:rPr>
          <w:rFonts w:hint="eastAsia" w:ascii="黑体" w:eastAsia="黑体"/>
          <w:b/>
          <w:sz w:val="21"/>
        </w:rPr>
      </w:pPr>
      <w:r>
        <w:pict>
          <v:group id="_x0000_s1052" o:spid="_x0000_s1052" o:spt="203" style="position:absolute;left:0pt;margin-left:90.4pt;margin-top:-567.8pt;height:560.75pt;width:414.85pt;mso-position-horizontal-relative:page;z-index:-282624;mso-width-relative:page;mso-height-relative:page;" coordorigin="1808,-11357" coordsize="8297,11215">
            <o:lock v:ext="edit"/>
            <v:shape id="_x0000_s1053" o:spid="_x0000_s1053" o:spt="75" type="#_x0000_t75" style="position:absolute;left:1808;top:-11357;height:11215;width:8297;" filled="f" stroked="f" coordsize="21600,21600">
              <v:path/>
              <v:fill on="f" focussize="0,0"/>
              <v:stroke on="f"/>
              <v:imagedata r:id="rId27" o:title=""/>
              <o:lock v:ext="edit" aspectratio="t"/>
            </v:shape>
            <v:shape id="_x0000_s1054" o:spid="_x0000_s1054" style="position:absolute;left:4816;top:-7941;height:978;width:2250;" fillcolor="#FFFFFF" filled="t" stroked="f" coordorigin="4816,-7941" coordsize="2250,978" path="m6031,-7506l5587,-7506,4816,-6963,6031,-7506xm7066,-7941l5291,-7941,5291,-7506,7066,-7506,7066,-7941xe">
              <v:path arrowok="t"/>
              <v:fill on="t" focussize="0,0"/>
              <v:stroke on="f"/>
              <v:imagedata o:title=""/>
              <o:lock v:ext="edit"/>
            </v:shape>
            <v:shape id="_x0000_s1055" o:spid="_x0000_s1055" style="position:absolute;left:4816;top:-7941;height:978;width:2250;" filled="f" stroked="t" coordorigin="4816,-7941" coordsize="2250,978" path="m5291,-7941l5291,-7687,5291,-7578,5291,-7506,5587,-7506,4816,-6963,6031,-7506,7066,-7506,7066,-7578,7066,-7687,7066,-7941,6031,-7941,5587,-7941,5291,-7941xe">
              <v:path arrowok="t"/>
              <v:fill on="f" focussize="0,0"/>
              <v:stroke color="#000000"/>
              <v:imagedata o:title=""/>
              <o:lock v:ext="edit"/>
            </v:shape>
            <v:shape id="_x0000_s1056" o:spid="_x0000_s1056" o:spt="75" type="#_x0000_t75" style="position:absolute;left:4687;top:-7086;height:196;width:225;" filled="f" stroked="f" coordsize="21600,21600">
              <v:path/>
              <v:fill on="f" focussize="0,0"/>
              <v:stroke on="f"/>
              <v:imagedata r:id="rId28" o:title=""/>
              <o:lock v:ext="edit" aspectratio="t"/>
            </v:shape>
            <v:shape id="_x0000_s1057" o:spid="_x0000_s1057" o:spt="75" type="#_x0000_t75" style="position:absolute;left:8248;top:-9479;height:1620;width:1816;" filled="f" stroked="f" coordsize="21600,21600">
              <v:path/>
              <v:fill on="f" focussize="0,0"/>
              <v:stroke on="f"/>
              <v:imagedata r:id="rId21" o:title=""/>
              <o:lock v:ext="edit" aspectratio="t"/>
            </v:shape>
            <v:rect id="_x0000_s1058" o:spid="_x0000_s1058" o:spt="1" style="position:absolute;left:3733;top:-6654;height:375;width:825;" filled="f" stroked="t" coordsize="21600,21600">
              <v:path/>
              <v:fill on="f" focussize="0,0"/>
              <v:stroke weight="2.25pt" color="#FF0000"/>
              <v:imagedata o:title=""/>
              <o:lock v:ext="edit"/>
            </v:rect>
            <v:shape id="_x0000_s1059" o:spid="_x0000_s1059" style="position:absolute;left:4093;top:-6971;height:360;width:705;" fillcolor="#FF0000" filled="t" stroked="f" coordorigin="4093,-6971" coordsize="705,360" path="m4228,-6804l4214,-6802,4206,-6790,4093,-6634,4299,-6611,4310,-6620,4312,-6631,4143,-6631,4125,-6672,4201,-6706,4243,-6766,4251,-6776,4248,-6790,4238,-6797,4228,-6804xm4201,-6706l4125,-6672,4143,-6631,4160,-6639,4152,-6639,4137,-6674,4178,-6674,4201,-6706xm4219,-6665l4143,-6631,4312,-6631,4313,-6645,4304,-6656,4292,-6657,4219,-6665xm4137,-6674l4152,-6639,4175,-6670,4137,-6674xm4175,-6670l4152,-6639,4160,-6639,4219,-6665,4175,-6670xm4672,-6917l4201,-6706,4175,-6670,4219,-6665,4690,-6876,4716,-6912,4672,-6917xm4178,-6674l4137,-6674,4175,-6670,4178,-6674xm4775,-6951l4748,-6951,4766,-6910,4690,-6876,4648,-6816,4640,-6806,4643,-6792,4653,-6785,4663,-6778,4677,-6780,4685,-6792,4798,-6948,4775,-6951xm4716,-6912l4690,-6876,4762,-6908,4754,-6908,4716,-6912xm4739,-6943l4716,-6912,4754,-6908,4739,-6943xm4751,-6943l4739,-6943,4754,-6908,4762,-6908,4766,-6910,4751,-6943xm4748,-6951l4672,-6917,4716,-6912,4739,-6943,4751,-6943,4748,-6951xm4592,-6971l4581,-6962,4578,-6937,4587,-6926,4599,-6925,4672,-6917,4748,-6951,4775,-6951,4592,-6971xe">
              <v:path arrowok="t"/>
              <v:fill on="t" focussize="0,0"/>
              <v:stroke on="f"/>
              <v:imagedata o:title=""/>
              <o:lock v:ext="edit"/>
            </v:shape>
          </v:group>
        </w:pict>
      </w:r>
      <w:r>
        <w:rPr>
          <w:rFonts w:hint="eastAsia" w:ascii="黑体" w:eastAsia="黑体"/>
          <w:b/>
          <w:sz w:val="21"/>
        </w:rPr>
        <w:t xml:space="preserve">图 </w:t>
      </w:r>
      <w:r>
        <w:rPr>
          <w:rFonts w:ascii="Times New Roman" w:eastAsia="Times New Roman"/>
          <w:b/>
          <w:sz w:val="21"/>
        </w:rPr>
        <w:t xml:space="preserve">2.2-2 </w:t>
      </w:r>
      <w:r>
        <w:rPr>
          <w:rFonts w:hint="eastAsia" w:ascii="黑体" w:eastAsia="黑体"/>
          <w:b/>
          <w:sz w:val="21"/>
        </w:rPr>
        <w:t>调查地块与淄博市Th态红线保护区位置关系</w:t>
      </w:r>
    </w:p>
    <w:p>
      <w:pPr>
        <w:pStyle w:val="5"/>
        <w:spacing w:before="2"/>
        <w:ind w:left="0"/>
        <w:rPr>
          <w:rFonts w:ascii="黑体"/>
          <w:b/>
          <w:sz w:val="15"/>
        </w:rPr>
      </w:pPr>
    </w:p>
    <w:p>
      <w:pPr>
        <w:pStyle w:val="3"/>
        <w:numPr>
          <w:ilvl w:val="1"/>
          <w:numId w:val="4"/>
        </w:numPr>
        <w:tabs>
          <w:tab w:val="left" w:pos="994"/>
        </w:tabs>
        <w:spacing w:before="0" w:after="0" w:line="240" w:lineRule="auto"/>
        <w:ind w:left="993" w:right="0" w:hanging="492"/>
        <w:jc w:val="left"/>
      </w:pPr>
      <w:bookmarkStart w:id="8" w:name="_Toc23687"/>
      <w:r>
        <w:t>地块的现状和历史</w:t>
      </w:r>
      <w:bookmarkEnd w:id="8"/>
    </w:p>
    <w:p>
      <w:pPr>
        <w:pStyle w:val="4"/>
        <w:numPr>
          <w:ilvl w:val="2"/>
          <w:numId w:val="4"/>
        </w:numPr>
        <w:tabs>
          <w:tab w:val="left" w:pos="1243"/>
        </w:tabs>
        <w:spacing w:before="192" w:after="0" w:line="240" w:lineRule="auto"/>
        <w:ind w:left="1242" w:right="0" w:hanging="540"/>
        <w:jc w:val="left"/>
      </w:pPr>
      <w:r>
        <w:t>地块现状</w:t>
      </w:r>
    </w:p>
    <w:p>
      <w:pPr>
        <w:pStyle w:val="5"/>
        <w:spacing w:before="135" w:line="338" w:lineRule="auto"/>
        <w:ind w:left="220" w:right="144" w:firstLine="479"/>
      </w:pPr>
      <w:r>
        <w:rPr>
          <w:rFonts w:ascii="Times New Roman" w:eastAsia="Times New Roman"/>
        </w:rPr>
        <w:t>2020</w:t>
      </w:r>
      <w:r>
        <w:rPr>
          <w:rFonts w:ascii="Times New Roman" w:eastAsia="Times New Roman"/>
          <w:spacing w:val="28"/>
        </w:rPr>
        <w:t xml:space="preserve"> </w:t>
      </w:r>
      <w:r>
        <w:t>年</w:t>
      </w:r>
      <w:r>
        <w:rPr>
          <w:spacing w:val="-32"/>
        </w:rPr>
        <w:t xml:space="preserve"> </w:t>
      </w:r>
      <w:r>
        <w:rPr>
          <w:rFonts w:ascii="Times New Roman" w:eastAsia="Times New Roman"/>
        </w:rPr>
        <w:t>5</w:t>
      </w:r>
      <w:r>
        <w:rPr>
          <w:rFonts w:ascii="Times New Roman" w:eastAsia="Times New Roman"/>
          <w:spacing w:val="29"/>
        </w:rPr>
        <w:t xml:space="preserve"> </w:t>
      </w:r>
      <w:r>
        <w:t>月，调查人员前往调查地块进行现场踏勘，了解地块现</w:t>
      </w:r>
      <w:r>
        <w:rPr>
          <w:spacing w:val="1"/>
        </w:rPr>
        <w:t>状</w:t>
      </w:r>
      <w:r>
        <w:t>：地块</w:t>
      </w:r>
      <w:r>
        <w:rPr>
          <w:spacing w:val="-1"/>
        </w:rPr>
        <w:t>内</w:t>
      </w:r>
      <w:r>
        <w:t>现在无小麦、玉米等农作物种植，部分地表裸露土壤，大部分地块长有杂草；</w:t>
      </w:r>
    </w:p>
    <w:p>
      <w:pPr>
        <w:spacing w:after="0" w:line="338" w:lineRule="auto"/>
        <w:sectPr>
          <w:pgSz w:w="11910" w:h="16840"/>
          <w:pgMar w:top="1420" w:right="1560" w:bottom="1160" w:left="1580" w:header="0" w:footer="975" w:gutter="0"/>
          <w:pgNumType w:fmt="decimal"/>
        </w:sectPr>
      </w:pPr>
    </w:p>
    <w:p>
      <w:pPr>
        <w:pStyle w:val="5"/>
        <w:spacing w:before="23" w:line="338" w:lineRule="auto"/>
        <w:ind w:left="260" w:right="138"/>
      </w:pPr>
      <w:r>
        <w:pict>
          <v:group id="_x0000_s1060" o:spid="_x0000_s1060" o:spt="203" style="position:absolute;left:0pt;margin-left:89.5pt;margin-top:49.95pt;height:273.6pt;width:205.7pt;mso-position-horizontal-relative:page;z-index:-282624;mso-width-relative:page;mso-height-relative:page;" coordorigin="1791,1000" coordsize="4114,5472">
            <o:lock v:ext="edit"/>
            <v:shape id="_x0000_s1061" o:spid="_x0000_s1061" o:spt="75" type="#_x0000_t75" style="position:absolute;left:1800;top:1000;height:5472;width:4104;" filled="f" stroked="f" coordsize="21600,21600">
              <v:path/>
              <v:fill on="f" focussize="0,0"/>
              <v:stroke on="f"/>
              <v:imagedata r:id="rId29" o:title=""/>
              <o:lock v:ext="edit" aspectratio="t"/>
            </v:shape>
            <v:rect id="_x0000_s1062" o:spid="_x0000_s1062" o:spt="1" style="position:absolute;left:1798;top:5992;height:465;width:1589;" fillcolor="#FFFFFF" filled="t" stroked="f" coordsize="21600,21600">
              <v:path/>
              <v:fill on="t" focussize="0,0"/>
              <v:stroke on="f"/>
              <v:imagedata o:title=""/>
              <o:lock v:ext="edit"/>
            </v:rect>
            <v:rect id="_x0000_s1063" o:spid="_x0000_s1063" o:spt="1" style="position:absolute;left:1798;top:5992;height:465;width:1589;" filled="f" stroked="t" coordsize="21600,21600">
              <v:path/>
              <v:fill on="f" focussize="0,0"/>
              <v:stroke color="#000000"/>
              <v:imagedata o:title=""/>
              <o:lock v:ext="edit"/>
            </v:rect>
            <v:shape id="_x0000_s1064" o:spid="_x0000_s1064" style="position:absolute;left:2728;top:2504;height:2309;width:2039;" fillcolor="#FFFFFF" filled="t" stroked="f" coordorigin="2728,2504" coordsize="2039,2309" path="m4427,2504l3068,2504,2960,2509,2867,2523,2794,2544,2745,2571,2728,2601,2728,2992,2794,3050,2867,3071,2960,3085,3068,3090,3917,3090,3809,4813,4427,3090,4535,3085,4628,3071,4701,3050,4750,3023,4767,2992,4767,2601,4750,2571,4701,2544,4628,2523,4535,2509,4427,2504xe">
              <v:path arrowok="t"/>
              <v:fill on="t" focussize="0,0"/>
              <v:stroke on="f"/>
              <v:imagedata o:title=""/>
              <o:lock v:ext="edit"/>
            </v:shape>
            <v:shape id="_x0000_s1065" o:spid="_x0000_s1065" style="position:absolute;left:2728;top:2504;height:2309;width:2039;" filled="f" stroked="t" coordorigin="2728,2504" coordsize="2039,2309" path="m3068,2504l2960,2509,2867,2523,2794,2544,2728,2601,2728,2846,2728,2992,2794,3050,2867,3071,2960,3085,3068,3090,3917,3090,3809,4813,4427,3090,4535,3085,4628,3071,4701,3050,4750,3023,4767,2992,4767,2846,4767,2601,4701,2544,4628,2523,4535,2509,4427,2504,3917,2504,3068,2504xe">
              <v:path arrowok="t"/>
              <v:fill on="f" focussize="0,0"/>
              <v:stroke color="#000000"/>
              <v:imagedata o:title=""/>
              <o:lock v:ext="edit"/>
            </v:shape>
          </v:group>
        </w:pict>
      </w:r>
      <w:r>
        <w:pict>
          <v:group id="_x0000_s1066" o:spid="_x0000_s1066" o:spt="203" style="position:absolute;left:0pt;margin-left:301.75pt;margin-top:48.95pt;height:275.75pt;width:207.15pt;mso-position-horizontal-relative:page;z-index:-282624;mso-width-relative:page;mso-height-relative:page;" coordorigin="6035,980" coordsize="4143,5515">
            <o:lock v:ext="edit"/>
            <v:shape id="_x0000_s1067" o:spid="_x0000_s1067" o:spt="75" type="#_x0000_t75" style="position:absolute;left:6046;top:980;height:5513;width:4132;" filled="f" stroked="f" coordsize="21600,21600">
              <v:path/>
              <v:fill on="f" focussize="0,0"/>
              <v:stroke on="f"/>
              <v:imagedata r:id="rId30" o:title=""/>
              <o:lock v:ext="edit" aspectratio="t"/>
            </v:shape>
            <v:rect id="_x0000_s1068" o:spid="_x0000_s1068" o:spt="1" style="position:absolute;left:6043;top:6022;height:465;width:1589;" fillcolor="#FFFFFF" filled="t" stroked="f" coordsize="21600,21600">
              <v:path/>
              <v:fill on="t" focussize="0,0"/>
              <v:stroke on="f"/>
              <v:imagedata o:title=""/>
              <o:lock v:ext="edit"/>
            </v:rect>
            <v:rect id="_x0000_s1069" o:spid="_x0000_s1069" o:spt="1" style="position:absolute;left:6043;top:6022;height:465;width:1589;" filled="f" stroked="t" coordsize="21600,21600">
              <v:path/>
              <v:fill on="f" focussize="0,0"/>
              <v:stroke color="#000000"/>
              <v:imagedata o:title=""/>
              <o:lock v:ext="edit"/>
            </v:rect>
            <v:shape id="_x0000_s1070" o:spid="_x0000_s1070" style="position:absolute;left:7962;top:1979;height:1994;width:2039;" fillcolor="#FFFFFF" filled="t" stroked="f" coordorigin="7962,1979" coordsize="2039,1994" path="m9661,1979l8302,1979,8194,1984,8101,1998,8028,2019,7979,2046,7962,2076,7962,2467,8028,2525,8101,2546,8194,2560,8302,2565,8143,3973,8812,2565,9661,2565,9769,2560,9862,2546,9935,2525,9984,2498,10001,2467,10001,2076,9984,2046,9935,2019,9862,1998,9769,1984,9661,1979xe">
              <v:path arrowok="t"/>
              <v:fill on="t" focussize="0,0"/>
              <v:stroke on="f"/>
              <v:imagedata o:title=""/>
              <o:lock v:ext="edit"/>
            </v:shape>
            <v:shape id="_x0000_s1071" o:spid="_x0000_s1071" style="position:absolute;left:7962;top:1979;height:1994;width:2039;" filled="f" stroked="t" coordorigin="7962,1979" coordsize="2039,1994" path="m8302,1979l8194,1984,8101,1998,8028,2019,7962,2076,7962,2321,7962,2467,8028,2525,8101,2546,8194,2560,8302,2565,8143,3973,8812,2565,9661,2565,9769,2560,9862,2546,9935,2525,9984,2498,10001,2467,10001,2321,10001,2076,9935,2019,9862,1998,9769,1984,9661,1979,8812,1979,8302,1979xe">
              <v:path arrowok="t"/>
              <v:fill on="f" focussize="0,0"/>
              <v:stroke color="#000000"/>
              <v:imagedata o:title=""/>
              <o:lock v:ext="edit"/>
            </v:shape>
          </v:group>
        </w:pict>
      </w:r>
      <w:r>
        <w:t>地块内未发现土壤颜色异常</w:t>
      </w:r>
      <w:r>
        <w:rPr>
          <w:spacing w:val="-99"/>
        </w:rPr>
        <w:t>、</w:t>
      </w:r>
      <w:r>
        <w:t>异味等现象</w:t>
      </w:r>
      <w:r>
        <w:rPr>
          <w:spacing w:val="-98"/>
        </w:rPr>
        <w:t>。</w:t>
      </w:r>
      <w:r>
        <w:t>地块现状及周边环境如下</w:t>
      </w:r>
      <w:r>
        <w:rPr>
          <w:spacing w:val="-99"/>
        </w:rPr>
        <w:t>图</w:t>
      </w:r>
      <w:r>
        <w:t>（图</w:t>
      </w:r>
      <w:r>
        <w:rPr>
          <w:spacing w:val="-60"/>
        </w:rPr>
        <w:t xml:space="preserve"> </w:t>
      </w:r>
      <w:r>
        <w:rPr>
          <w:rFonts w:ascii="Times New Roman" w:eastAsia="Times New Roman"/>
        </w:rPr>
        <w:t>2.3-1</w:t>
      </w:r>
      <w:r>
        <w:t>）所示，淄博市张店区傅家镇规划如下图（图</w:t>
      </w:r>
      <w:r>
        <w:rPr>
          <w:spacing w:val="-62"/>
        </w:rPr>
        <w:t xml:space="preserve"> </w:t>
      </w:r>
      <w:r>
        <w:rPr>
          <w:rFonts w:ascii="Times New Roman" w:eastAsia="Times New Roman"/>
        </w:rPr>
        <w:t>2.3-2</w:t>
      </w:r>
      <w:r>
        <w:t>）所示。</w:t>
      </w:r>
    </w:p>
    <w:tbl>
      <w:tblPr>
        <w:tblStyle w:val="11"/>
        <w:tblW w:w="0" w:type="auto"/>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7"/>
        <w:gridCol w:w="4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6" w:hRule="exact"/>
        </w:trPr>
        <w:tc>
          <w:tcPr>
            <w:tcW w:w="4247" w:type="dxa"/>
          </w:tcPr>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spacing w:before="10"/>
              <w:jc w:val="left"/>
              <w:rPr>
                <w:rFonts w:ascii="宋体"/>
                <w:sz w:val="25"/>
              </w:rPr>
            </w:pPr>
          </w:p>
          <w:p>
            <w:pPr>
              <w:pStyle w:val="16"/>
              <w:ind w:left="1247"/>
              <w:jc w:val="left"/>
              <w:rPr>
                <w:rFonts w:hint="eastAsia" w:ascii="宋体" w:eastAsia="宋体"/>
                <w:sz w:val="21"/>
              </w:rPr>
            </w:pPr>
            <w:r>
              <w:rPr>
                <w:rFonts w:hint="eastAsia" w:ascii="宋体" w:eastAsia="宋体"/>
                <w:sz w:val="21"/>
              </w:rPr>
              <w:t>地表裸露土壤</w:t>
            </w: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spacing w:before="5"/>
              <w:jc w:val="left"/>
              <w:rPr>
                <w:rFonts w:ascii="宋体"/>
                <w:sz w:val="24"/>
              </w:rPr>
            </w:pPr>
          </w:p>
          <w:p>
            <w:pPr>
              <w:pStyle w:val="16"/>
              <w:ind w:left="254"/>
              <w:jc w:val="left"/>
              <w:rPr>
                <w:rFonts w:hint="eastAsia" w:ascii="宋体" w:eastAsia="宋体"/>
                <w:sz w:val="21"/>
              </w:rPr>
            </w:pPr>
            <w:r>
              <w:rPr>
                <w:rFonts w:hint="eastAsia" w:ascii="宋体" w:eastAsia="宋体"/>
                <w:sz w:val="21"/>
              </w:rPr>
              <w:t>地块内东南角</w:t>
            </w:r>
          </w:p>
        </w:tc>
        <w:tc>
          <w:tcPr>
            <w:tcW w:w="4278" w:type="dxa"/>
          </w:tcPr>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spacing w:before="7"/>
              <w:jc w:val="left"/>
              <w:rPr>
                <w:rFonts w:ascii="宋体"/>
                <w:sz w:val="25"/>
              </w:rPr>
            </w:pPr>
          </w:p>
          <w:p>
            <w:pPr>
              <w:pStyle w:val="16"/>
              <w:spacing w:before="1"/>
              <w:ind w:left="2234"/>
              <w:jc w:val="left"/>
              <w:rPr>
                <w:rFonts w:hint="eastAsia" w:ascii="宋体" w:eastAsia="宋体"/>
                <w:sz w:val="21"/>
              </w:rPr>
            </w:pPr>
            <w:r>
              <w:rPr>
                <w:rFonts w:hint="eastAsia" w:ascii="宋体" w:eastAsia="宋体"/>
                <w:sz w:val="21"/>
              </w:rPr>
              <w:t>地表长有杂草</w:t>
            </w: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spacing w:before="10"/>
              <w:jc w:val="left"/>
              <w:rPr>
                <w:rFonts w:ascii="宋体"/>
                <w:sz w:val="26"/>
              </w:rPr>
            </w:pPr>
          </w:p>
          <w:p>
            <w:pPr>
              <w:pStyle w:val="16"/>
              <w:ind w:left="251"/>
              <w:jc w:val="left"/>
              <w:rPr>
                <w:rFonts w:hint="eastAsia" w:ascii="宋体" w:eastAsia="宋体"/>
                <w:sz w:val="21"/>
              </w:rPr>
            </w:pPr>
            <w:r>
              <w:rPr>
                <w:rFonts w:hint="eastAsia" w:ascii="宋体" w:eastAsia="宋体"/>
                <w:sz w:val="21"/>
              </w:rPr>
              <w:t>地块内西南角</w:t>
            </w:r>
          </w:p>
        </w:tc>
      </w:tr>
    </w:tbl>
    <w:p>
      <w:pPr>
        <w:spacing w:before="50"/>
        <w:ind w:left="3255" w:right="3251" w:firstLine="0"/>
        <w:jc w:val="center"/>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2.3-1 </w:t>
      </w:r>
      <w:r>
        <w:rPr>
          <w:rFonts w:hint="eastAsia" w:ascii="黑体" w:eastAsia="黑体"/>
          <w:b/>
          <w:sz w:val="21"/>
        </w:rPr>
        <w:t>地块利用现状</w:t>
      </w:r>
    </w:p>
    <w:p>
      <w:pPr>
        <w:pStyle w:val="5"/>
        <w:ind w:left="0"/>
        <w:rPr>
          <w:rFonts w:ascii="黑体"/>
          <w:b/>
          <w:sz w:val="20"/>
        </w:rPr>
      </w:pPr>
    </w:p>
    <w:p>
      <w:pPr>
        <w:pStyle w:val="5"/>
        <w:spacing w:before="8"/>
        <w:ind w:left="0"/>
        <w:rPr>
          <w:rFonts w:ascii="黑体"/>
          <w:b/>
          <w:sz w:val="18"/>
        </w:rPr>
      </w:pPr>
      <w:r>
        <w:pict>
          <v:group id="_x0000_s1072" o:spid="_x0000_s1072" o:spt="203" style="position:absolute;left:0pt;margin-left:82.9pt;margin-top:14.15pt;height:281.95pt;width:429.6pt;mso-position-horizontal-relative:page;mso-wrap-distance-bottom:0pt;mso-wrap-distance-top:0pt;z-index:2048;mso-width-relative:page;mso-height-relative:page;" coordorigin="1659,283" coordsize="8592,5639">
            <o:lock v:ext="edit"/>
            <v:shape id="_x0000_s1073" o:spid="_x0000_s1073" o:spt="75" type="#_x0000_t75" style="position:absolute;left:1771;top:373;height:5456;width:8379;" filled="f" stroked="f" coordsize="21600,21600">
              <v:path/>
              <v:fill on="f" focussize="0,0"/>
              <v:stroke on="f"/>
              <v:imagedata r:id="rId31" o:title=""/>
              <o:lock v:ext="edit" aspectratio="t"/>
            </v:shape>
            <v:shape id="_x0000_s1074" o:spid="_x0000_s1074" style="position:absolute;left:3425;top:2291;height:1789;width:1490;" fillcolor="#FFFFFF" filled="t" stroked="f" coordorigin="3425,2291" coordsize="1490,1789" path="m4046,2893l3673,2893,3788,4080,4046,2893xm4915,2291l3425,2291,3425,2893,4915,2893,4915,2291xe">
              <v:path arrowok="t"/>
              <v:fill on="t" focussize="0,0"/>
              <v:stroke on="f"/>
              <v:imagedata o:title=""/>
              <o:lock v:ext="edit"/>
            </v:shape>
            <v:shape id="_x0000_s1075" o:spid="_x0000_s1075" style="position:absolute;left:3425;top:2291;height:1789;width:1490;" filled="f" stroked="t" coordorigin="3425,2291" coordsize="1490,1789" path="m3425,2291l3425,2642,3425,2793,3425,2893,3673,2893,3788,4080,4046,2893,4915,2893,4915,2793,4915,2642,4915,2291,4046,2291,3673,2291,3425,2291xe">
              <v:path arrowok="t"/>
              <v:fill on="f" focussize="0,0"/>
              <v:stroke color="#000000"/>
              <v:imagedata o:title=""/>
              <o:lock v:ext="edit"/>
            </v:shape>
            <v:shape id="_x0000_s1076" o:spid="_x0000_s1076" style="position:absolute;left:5419;top:1151;height:921;width:3557;" fillcolor="#DDD9C3" filled="t" stroked="f" coordorigin="5419,1151" coordsize="3557,921" path="m8246,1151l5419,1151,5419,2072,8246,2072,8246,1918,8976,1907,8246,1688,8246,1151xe">
              <v:path arrowok="t"/>
              <v:fill on="t" focussize="0,0"/>
              <v:stroke on="f"/>
              <v:imagedata o:title=""/>
              <o:lock v:ext="edit"/>
            </v:shape>
            <v:shape id="_x0000_s1077" o:spid="_x0000_s1077" style="position:absolute;left:5419;top:1151;height:921;width:3557;" filled="f" stroked="t" coordorigin="5419,1151" coordsize="3557,921" path="m5419,1151l5419,1688,5419,1918,5419,2072,7068,2072,7775,2072,8246,2072,8246,1918,8976,1907,8246,1688,8246,1151,7775,1151,7068,1151,5419,1151xe">
              <v:path arrowok="t"/>
              <v:fill on="f" focussize="0,0"/>
              <v:stroke color="#000000"/>
              <v:imagedata o:title=""/>
              <o:lock v:ext="edit"/>
            </v:shape>
            <v:shape id="_x0000_s1078" o:spid="_x0000_s1078" o:spt="75" type="#_x0000_t75" style="position:absolute;left:5570;top:1302;height:792;width:2523;" filled="f" stroked="f" coordsize="21600,21600">
              <v:path/>
              <v:fill on="f" focussize="0,0"/>
              <v:stroke on="f"/>
              <v:imagedata r:id="rId32" o:title=""/>
              <o:lock v:ext="edit" aspectratio="t"/>
            </v:shape>
            <v:shape id="_x0000_s1079" o:spid="_x0000_s1079" o:spt="202" type="#_x0000_t202" style="position:absolute;left:1664;top:288;height:5629;width:8582;" filled="f" stroked="t" coordsize="21600,21600">
              <v:path/>
              <v:fill on="f" focussize="0,0"/>
              <v:stroke weight="0.48007874015748pt" color="#000000"/>
              <v:imagedata o:title=""/>
              <o:lock v:ext="edit"/>
              <v:textbox inset="0mm,0mm,0mm,0mm">
                <w:txbxContent>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0" w:line="240" w:lineRule="auto"/>
                      <w:rPr>
                        <w:rFonts w:ascii="黑体"/>
                        <w:b/>
                        <w:sz w:val="20"/>
                      </w:rPr>
                    </w:pPr>
                  </w:p>
                  <w:p>
                    <w:pPr>
                      <w:spacing w:before="11" w:line="240" w:lineRule="auto"/>
                      <w:rPr>
                        <w:rFonts w:ascii="黑体"/>
                        <w:b/>
                        <w:sz w:val="17"/>
                      </w:rPr>
                    </w:pPr>
                  </w:p>
                  <w:p>
                    <w:pPr>
                      <w:spacing w:before="0"/>
                      <w:ind w:left="1908" w:right="0" w:firstLine="0"/>
                      <w:jc w:val="left"/>
                      <w:rPr>
                        <w:sz w:val="21"/>
                      </w:rPr>
                    </w:pPr>
                    <w:r>
                      <w:rPr>
                        <w:sz w:val="21"/>
                      </w:rPr>
                      <w:t>项目所在地</w:t>
                    </w:r>
                  </w:p>
                </w:txbxContent>
              </v:textbox>
            </v:shape>
            <w10:wrap type="topAndBottom"/>
          </v:group>
        </w:pict>
      </w:r>
    </w:p>
    <w:p>
      <w:pPr>
        <w:spacing w:before="35"/>
        <w:ind w:left="3255" w:right="3251" w:firstLine="0"/>
        <w:jc w:val="center"/>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2.3-2 </w:t>
      </w:r>
      <w:r>
        <w:rPr>
          <w:rFonts w:hint="eastAsia" w:ascii="黑体" w:eastAsia="黑体"/>
          <w:b/>
          <w:sz w:val="21"/>
        </w:rPr>
        <w:t>地块利用规划图</w:t>
      </w:r>
    </w:p>
    <w:p>
      <w:pPr>
        <w:spacing w:after="0"/>
        <w:jc w:val="center"/>
        <w:rPr>
          <w:rFonts w:hint="eastAsia" w:ascii="黑体" w:eastAsia="黑体"/>
          <w:sz w:val="21"/>
        </w:rPr>
        <w:sectPr>
          <w:pgSz w:w="11910" w:h="16840"/>
          <w:pgMar w:top="1440" w:right="1540" w:bottom="1160" w:left="1540" w:header="0" w:footer="975" w:gutter="0"/>
          <w:pgNumType w:fmt="decimal"/>
        </w:sectPr>
      </w:pPr>
    </w:p>
    <w:p>
      <w:pPr>
        <w:pStyle w:val="4"/>
        <w:numPr>
          <w:ilvl w:val="2"/>
          <w:numId w:val="4"/>
        </w:numPr>
        <w:tabs>
          <w:tab w:val="left" w:pos="1243"/>
        </w:tabs>
        <w:spacing w:before="23" w:after="0" w:line="240" w:lineRule="auto"/>
        <w:ind w:left="1242" w:right="0" w:hanging="540"/>
        <w:jc w:val="left"/>
      </w:pPr>
      <w:r>
        <w:t>地块使用历史</w:t>
      </w:r>
    </w:p>
    <w:p>
      <w:pPr>
        <w:pStyle w:val="5"/>
        <w:spacing w:before="136" w:line="336" w:lineRule="auto"/>
        <w:ind w:left="220" w:right="236" w:firstLine="479"/>
        <w:jc w:val="both"/>
        <w:rPr>
          <w:rFonts w:hint="default" w:ascii="Times New Roman" w:hAnsi="Times New Roman" w:cs="Times New Roman"/>
        </w:rPr>
      </w:pPr>
      <w:r>
        <w:rPr>
          <w:rFonts w:hint="default" w:ascii="Times New Roman" w:hAnsi="Times New Roman" w:cs="Times New Roman"/>
        </w:rPr>
        <w:t>本次调查地块为淄博市张店区浮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370303104202JA00015</w:t>
      </w:r>
      <w:r>
        <w:rPr>
          <w:rFonts w:hint="default" w:ascii="Times New Roman" w:hAnsi="Times New Roman" w:cs="Times New Roman"/>
        </w:rPr>
        <w:t>地块</w:t>
      </w:r>
      <w:r>
        <w:rPr>
          <w:rFonts w:hint="default" w:ascii="Times New Roman" w:hAnsi="Times New Roman" w:cs="Times New Roman"/>
          <w:spacing w:val="-94"/>
        </w:rPr>
        <w:t>，</w:t>
      </w:r>
      <w:r>
        <w:rPr>
          <w:rFonts w:hint="default" w:ascii="Times New Roman" w:hAnsi="Times New Roman" w:cs="Times New Roman"/>
        </w:rPr>
        <w:t>按功能分区划分为两部分，一</w:t>
      </w:r>
      <w:r>
        <w:rPr>
          <w:rFonts w:hint="default" w:ascii="Times New Roman" w:hAnsi="Times New Roman" w:cs="Times New Roman"/>
          <w:spacing w:val="-1"/>
        </w:rPr>
        <w:t>为</w:t>
      </w:r>
      <w:r>
        <w:rPr>
          <w:rFonts w:hint="default" w:ascii="Times New Roman" w:hAnsi="Times New Roman" w:cs="Times New Roman"/>
        </w:rPr>
        <w:t>浮</w:t>
      </w:r>
      <w:r>
        <w:rPr>
          <w:rFonts w:hint="default" w:ascii="Times New Roman" w:hAnsi="Times New Roman" w:cs="Times New Roman"/>
          <w:lang w:eastAsia="zh-CN"/>
        </w:rPr>
        <w:t>山</w:t>
      </w:r>
      <w:r>
        <w:rPr>
          <w:rFonts w:hint="default" w:ascii="Times New Roman" w:hAnsi="Times New Roman" w:cs="Times New Roman"/>
        </w:rPr>
        <w:t>驿耕地（水浇地），占地面积</w:t>
      </w:r>
      <w:r>
        <w:rPr>
          <w:rFonts w:hint="default" w:ascii="Times New Roman" w:hAnsi="Times New Roman" w:cs="Times New Roman"/>
          <w:spacing w:val="-57"/>
        </w:rPr>
        <w:t xml:space="preserve"> </w:t>
      </w:r>
      <w:r>
        <w:rPr>
          <w:rFonts w:hint="default" w:ascii="Times New Roman" w:hAnsi="Times New Roman" w:eastAsia="Calibri" w:cs="Times New Roman"/>
        </w:rPr>
        <w:t>16698</w:t>
      </w:r>
      <w:r>
        <w:rPr>
          <w:rFonts w:hint="default" w:ascii="Times New Roman" w:hAnsi="Times New Roman" w:cs="Times New Roman"/>
          <w:spacing w:val="8"/>
          <w:lang w:val="en-US" w:eastAsia="zh-CN"/>
        </w:rPr>
        <w:t>m</w:t>
      </w:r>
      <w:r>
        <w:rPr>
          <w:rFonts w:hint="default" w:ascii="Times New Roman" w:hAnsi="Times New Roman" w:cs="Times New Roman"/>
          <w:spacing w:val="8"/>
          <w:vertAlign w:val="superscript"/>
          <w:lang w:val="en-US" w:eastAsia="zh-CN"/>
        </w:rPr>
        <w:t>2</w:t>
      </w:r>
      <w:r>
        <w:rPr>
          <w:rFonts w:hint="default" w:ascii="Times New Roman" w:hAnsi="Times New Roman" w:cs="Times New Roman"/>
          <w:spacing w:val="-3"/>
        </w:rPr>
        <w:t>（</w:t>
      </w:r>
      <w:r>
        <w:rPr>
          <w:rFonts w:hint="default" w:ascii="Times New Roman" w:hAnsi="Times New Roman" w:eastAsia="Calibri" w:cs="Times New Roman"/>
        </w:rPr>
        <w:t>2</w:t>
      </w:r>
      <w:r>
        <w:rPr>
          <w:rFonts w:hint="default" w:ascii="Times New Roman" w:hAnsi="Times New Roman" w:eastAsia="Calibri" w:cs="Times New Roman"/>
          <w:spacing w:val="1"/>
        </w:rPr>
        <w:t>5</w:t>
      </w:r>
      <w:r>
        <w:rPr>
          <w:rFonts w:hint="default" w:ascii="Times New Roman" w:hAnsi="Times New Roman" w:eastAsia="Calibri" w:cs="Times New Roman"/>
          <w:spacing w:val="-1"/>
        </w:rPr>
        <w:t>.0</w:t>
      </w:r>
      <w:r>
        <w:rPr>
          <w:rFonts w:hint="default" w:ascii="Times New Roman" w:hAnsi="Times New Roman" w:eastAsia="Calibri" w:cs="Times New Roman"/>
          <w:spacing w:val="-2"/>
        </w:rPr>
        <w:t>4</w:t>
      </w:r>
      <w:r>
        <w:rPr>
          <w:rFonts w:hint="default" w:ascii="Times New Roman" w:hAnsi="Times New Roman" w:eastAsia="Calibri" w:cs="Times New Roman"/>
        </w:rPr>
        <w:t>69</w:t>
      </w:r>
      <w:r>
        <w:rPr>
          <w:rFonts w:hint="default" w:ascii="Times New Roman" w:hAnsi="Times New Roman" w:eastAsia="Calibri" w:cs="Times New Roman"/>
          <w:spacing w:val="10"/>
        </w:rPr>
        <w:t xml:space="preserve"> </w:t>
      </w:r>
      <w:r>
        <w:rPr>
          <w:rFonts w:hint="default" w:ascii="Times New Roman" w:hAnsi="Times New Roman" w:cs="Times New Roman"/>
        </w:rPr>
        <w:t>亩</w:t>
      </w:r>
      <w:r>
        <w:rPr>
          <w:rFonts w:hint="default" w:ascii="Times New Roman" w:hAnsi="Times New Roman" w:cs="Times New Roman"/>
          <w:spacing w:val="-3"/>
        </w:rPr>
        <w:t>）</w:t>
      </w:r>
      <w:r>
        <w:rPr>
          <w:rFonts w:hint="default" w:ascii="Times New Roman" w:hAnsi="Times New Roman" w:cs="Times New Roman"/>
        </w:rPr>
        <w:t>，二为交通运输用</w:t>
      </w:r>
      <w:r>
        <w:rPr>
          <w:rFonts w:hint="default" w:ascii="Times New Roman" w:hAnsi="Times New Roman" w:cs="Times New Roman"/>
          <w:spacing w:val="-51"/>
        </w:rPr>
        <w:t>地</w:t>
      </w:r>
      <w:r>
        <w:rPr>
          <w:rFonts w:hint="default" w:ascii="Times New Roman" w:hAnsi="Times New Roman" w:cs="Times New Roman"/>
        </w:rPr>
        <w:t>（农村道路</w:t>
      </w:r>
      <w:r>
        <w:rPr>
          <w:rFonts w:hint="default" w:ascii="Times New Roman" w:hAnsi="Times New Roman" w:cs="Times New Roman"/>
          <w:spacing w:val="-48"/>
        </w:rPr>
        <w:t>）</w:t>
      </w:r>
      <w:r>
        <w:rPr>
          <w:rFonts w:hint="default" w:ascii="Times New Roman" w:hAnsi="Times New Roman" w:cs="Times New Roman"/>
          <w:spacing w:val="-51"/>
        </w:rPr>
        <w:t>，</w:t>
      </w:r>
      <w:r>
        <w:rPr>
          <w:rFonts w:hint="default" w:ascii="Times New Roman" w:hAnsi="Times New Roman" w:cs="Times New Roman"/>
        </w:rPr>
        <w:t>占地面积</w:t>
      </w:r>
      <w:r>
        <w:rPr>
          <w:rFonts w:hint="default" w:ascii="Times New Roman" w:hAnsi="Times New Roman" w:cs="Times New Roman"/>
          <w:spacing w:val="-60"/>
        </w:rPr>
        <w:t xml:space="preserve"> </w:t>
      </w:r>
      <w:r>
        <w:rPr>
          <w:rFonts w:hint="default" w:ascii="Times New Roman" w:hAnsi="Times New Roman" w:eastAsia="Calibri" w:cs="Times New Roman"/>
        </w:rPr>
        <w:t>666</w:t>
      </w:r>
      <w:r>
        <w:rPr>
          <w:rFonts w:hint="default" w:ascii="Times New Roman" w:hAnsi="Times New Roman" w:eastAsia="Calibri" w:cs="Times New Roman"/>
          <w:spacing w:val="6"/>
        </w:rPr>
        <w:t xml:space="preserve"> </w:t>
      </w:r>
      <w:r>
        <w:rPr>
          <w:rFonts w:hint="default" w:ascii="Times New Roman" w:hAnsi="Times New Roman" w:cs="Times New Roman"/>
          <w:spacing w:val="8"/>
          <w:lang w:val="en-US" w:eastAsia="zh-CN"/>
        </w:rPr>
        <w:t>m</w:t>
      </w:r>
      <w:r>
        <w:rPr>
          <w:rFonts w:hint="default" w:ascii="Times New Roman" w:hAnsi="Times New Roman" w:cs="Times New Roman"/>
          <w:spacing w:val="8"/>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0</w:t>
      </w:r>
      <w:r>
        <w:rPr>
          <w:rFonts w:hint="default" w:ascii="Times New Roman" w:hAnsi="Times New Roman" w:eastAsia="Calibri" w:cs="Times New Roman"/>
          <w:spacing w:val="-1"/>
        </w:rPr>
        <w:t>.</w:t>
      </w:r>
      <w:r>
        <w:rPr>
          <w:rFonts w:hint="default" w:ascii="Times New Roman" w:hAnsi="Times New Roman" w:eastAsia="Calibri" w:cs="Times New Roman"/>
          <w:spacing w:val="-2"/>
        </w:rPr>
        <w:t>9</w:t>
      </w:r>
      <w:r>
        <w:rPr>
          <w:rFonts w:hint="default" w:ascii="Times New Roman" w:hAnsi="Times New Roman" w:eastAsia="Calibri" w:cs="Times New Roman"/>
        </w:rPr>
        <w:t>9</w:t>
      </w:r>
      <w:r>
        <w:rPr>
          <w:rFonts w:hint="default" w:ascii="Times New Roman" w:hAnsi="Times New Roman" w:eastAsia="Calibri" w:cs="Times New Roman"/>
          <w:spacing w:val="1"/>
        </w:rPr>
        <w:t>9</w:t>
      </w:r>
      <w:r>
        <w:rPr>
          <w:rFonts w:hint="default" w:ascii="Times New Roman" w:hAnsi="Times New Roman" w:eastAsia="Calibri" w:cs="Times New Roman"/>
        </w:rPr>
        <w:t>0</w:t>
      </w:r>
      <w:r>
        <w:rPr>
          <w:rFonts w:hint="default" w:ascii="Times New Roman" w:hAnsi="Times New Roman" w:eastAsia="Calibri" w:cs="Times New Roman"/>
          <w:spacing w:val="6"/>
        </w:rPr>
        <w:t xml:space="preserve"> </w:t>
      </w:r>
      <w:r>
        <w:rPr>
          <w:rFonts w:hint="default" w:ascii="Times New Roman" w:hAnsi="Times New Roman" w:cs="Times New Roman"/>
        </w:rPr>
        <w:t>亩</w:t>
      </w:r>
      <w:r>
        <w:rPr>
          <w:rFonts w:hint="default" w:ascii="Times New Roman" w:hAnsi="Times New Roman" w:cs="Times New Roman"/>
          <w:spacing w:val="-51"/>
        </w:rPr>
        <w:t>）。</w:t>
      </w:r>
      <w:r>
        <w:rPr>
          <w:rFonts w:hint="default" w:ascii="Times New Roman" w:hAnsi="Times New Roman" w:cs="Times New Roman"/>
        </w:rPr>
        <w:t>地块使用历史如下</w:t>
      </w:r>
      <w:r>
        <w:rPr>
          <w:rFonts w:hint="default" w:ascii="Times New Roman" w:hAnsi="Times New Roman" w:cs="Times New Roman"/>
          <w:spacing w:val="-51"/>
        </w:rPr>
        <w:t>表</w:t>
      </w:r>
      <w:r>
        <w:rPr>
          <w:rFonts w:hint="default" w:ascii="Times New Roman" w:hAnsi="Times New Roman" w:cs="Times New Roman"/>
        </w:rPr>
        <w:t xml:space="preserve">（表 </w:t>
      </w:r>
      <w:r>
        <w:rPr>
          <w:rFonts w:hint="default" w:ascii="Times New Roman" w:hAnsi="Times New Roman" w:eastAsia="Calibri" w:cs="Times New Roman"/>
        </w:rPr>
        <w:t>2.3-1</w:t>
      </w:r>
      <w:r>
        <w:rPr>
          <w:rFonts w:hint="default" w:ascii="Times New Roman" w:hAnsi="Times New Roman" w:cs="Times New Roman"/>
        </w:rPr>
        <w:t>）所示，地块历</w:t>
      </w:r>
      <w:r>
        <w:rPr>
          <w:rFonts w:hint="default" w:ascii="Times New Roman" w:hAnsi="Times New Roman" w:cs="Times New Roman"/>
          <w:spacing w:val="-3"/>
        </w:rPr>
        <w:t>史</w:t>
      </w:r>
      <w:r>
        <w:rPr>
          <w:rFonts w:hint="default" w:ascii="Times New Roman" w:hAnsi="Times New Roman" w:cs="Times New Roman"/>
        </w:rPr>
        <w:t>影像图如下图（图</w:t>
      </w:r>
      <w:r>
        <w:rPr>
          <w:rFonts w:hint="default" w:ascii="Times New Roman" w:hAnsi="Times New Roman" w:cs="Times New Roman"/>
          <w:spacing w:val="-59"/>
        </w:rPr>
        <w:t xml:space="preserve"> </w:t>
      </w:r>
      <w:r>
        <w:rPr>
          <w:rFonts w:hint="default" w:ascii="Times New Roman" w:hAnsi="Times New Roman" w:eastAsia="Times New Roman" w:cs="Times New Roman"/>
        </w:rPr>
        <w:t>2.3</w:t>
      </w:r>
      <w:r>
        <w:rPr>
          <w:rFonts w:hint="default" w:ascii="Times New Roman" w:hAnsi="Times New Roman" w:eastAsia="Times New Roman" w:cs="Times New Roman"/>
          <w:spacing w:val="-1"/>
        </w:rPr>
        <w:t>-</w:t>
      </w:r>
      <w:r>
        <w:rPr>
          <w:rFonts w:hint="default" w:ascii="Times New Roman" w:hAnsi="Times New Roman" w:eastAsia="Times New Roman" w:cs="Times New Roman"/>
        </w:rPr>
        <w:t>2</w:t>
      </w:r>
      <w:r>
        <w:rPr>
          <w:rFonts w:hint="default" w:ascii="Times New Roman" w:hAnsi="Times New Roman" w:cs="Times New Roman"/>
        </w:rPr>
        <w:t>）所示。</w:t>
      </w:r>
    </w:p>
    <w:p>
      <w:pPr>
        <w:spacing w:before="29"/>
        <w:ind w:left="1312" w:right="1329" w:firstLine="0"/>
        <w:jc w:val="center"/>
        <w:rPr>
          <w:b/>
          <w:sz w:val="21"/>
        </w:rPr>
      </w:pPr>
      <w:r>
        <w:rPr>
          <w:b/>
          <w:sz w:val="21"/>
        </w:rPr>
        <w:t xml:space="preserve">表 </w:t>
      </w:r>
      <w:r>
        <w:rPr>
          <w:rFonts w:ascii="Calibri" w:eastAsia="Calibri"/>
          <w:b/>
          <w:sz w:val="21"/>
        </w:rPr>
        <w:t xml:space="preserve">2.3-1 </w:t>
      </w:r>
      <w:r>
        <w:rPr>
          <w:b/>
          <w:sz w:val="21"/>
        </w:rPr>
        <w:t>调查地块使用历史</w:t>
      </w:r>
    </w:p>
    <w:p>
      <w:pPr>
        <w:pStyle w:val="5"/>
        <w:spacing w:before="10"/>
        <w:ind w:left="0"/>
        <w:rPr>
          <w:b/>
          <w:sz w:val="7"/>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745"/>
        <w:gridCol w:w="5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1661" w:type="dxa"/>
          </w:tcPr>
          <w:p>
            <w:pPr>
              <w:pStyle w:val="16"/>
              <w:spacing w:before="64"/>
              <w:ind w:left="191"/>
              <w:jc w:val="left"/>
              <w:rPr>
                <w:rFonts w:hint="default" w:ascii="Times New Roman" w:hAnsi="Times New Roman" w:eastAsia="宋体" w:cs="Times New Roman"/>
                <w:b/>
                <w:sz w:val="21"/>
              </w:rPr>
            </w:pPr>
            <w:r>
              <w:rPr>
                <w:rFonts w:hint="default" w:ascii="Times New Roman" w:hAnsi="Times New Roman" w:eastAsia="宋体" w:cs="Times New Roman"/>
                <w:b/>
                <w:sz w:val="21"/>
              </w:rPr>
              <w:t>地块功能分区</w:t>
            </w:r>
          </w:p>
        </w:tc>
        <w:tc>
          <w:tcPr>
            <w:tcW w:w="1745" w:type="dxa"/>
          </w:tcPr>
          <w:p>
            <w:pPr>
              <w:pStyle w:val="16"/>
              <w:spacing w:before="64"/>
              <w:ind w:left="134" w:right="134"/>
              <w:rPr>
                <w:rFonts w:hint="default" w:ascii="Times New Roman" w:hAnsi="Times New Roman" w:eastAsia="宋体" w:cs="Times New Roman"/>
                <w:b/>
                <w:sz w:val="21"/>
              </w:rPr>
            </w:pPr>
            <w:r>
              <w:rPr>
                <w:rFonts w:hint="default" w:ascii="Times New Roman" w:hAnsi="Times New Roman" w:eastAsia="宋体" w:cs="Times New Roman"/>
                <w:b/>
                <w:sz w:val="21"/>
              </w:rPr>
              <w:t>时间</w:t>
            </w:r>
          </w:p>
        </w:tc>
        <w:tc>
          <w:tcPr>
            <w:tcW w:w="5118" w:type="dxa"/>
          </w:tcPr>
          <w:p>
            <w:pPr>
              <w:pStyle w:val="16"/>
              <w:spacing w:before="64"/>
              <w:ind w:left="1379" w:right="1379"/>
              <w:rPr>
                <w:rFonts w:hint="default" w:ascii="Times New Roman" w:hAnsi="Times New Roman" w:eastAsia="宋体" w:cs="Times New Roman"/>
                <w:b/>
                <w:sz w:val="21"/>
              </w:rPr>
            </w:pPr>
            <w:r>
              <w:rPr>
                <w:rFonts w:hint="default" w:ascii="Times New Roman" w:hAnsi="Times New Roman" w:eastAsia="宋体" w:cs="Times New Roman"/>
                <w:b/>
                <w:sz w:val="21"/>
              </w:rPr>
              <w:t>历史生产活动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0" w:hRule="exact"/>
        </w:trPr>
        <w:tc>
          <w:tcPr>
            <w:tcW w:w="1661"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1"/>
              <w:jc w:val="left"/>
              <w:rPr>
                <w:rFonts w:hint="default" w:ascii="Times New Roman" w:hAnsi="Times New Roman" w:cs="Times New Roman"/>
                <w:b/>
                <w:sz w:val="16"/>
              </w:rPr>
            </w:pPr>
          </w:p>
          <w:p>
            <w:pPr>
              <w:pStyle w:val="16"/>
              <w:spacing w:line="408" w:lineRule="auto"/>
              <w:ind w:left="508" w:right="99" w:hanging="406"/>
              <w:jc w:val="left"/>
              <w:rPr>
                <w:rFonts w:hint="default" w:ascii="Times New Roman" w:hAnsi="Times New Roman" w:eastAsia="宋体" w:cs="Times New Roman"/>
                <w:sz w:val="21"/>
              </w:rPr>
            </w:pPr>
            <w:r>
              <w:rPr>
                <w:rFonts w:hint="default" w:ascii="Times New Roman" w:hAnsi="Times New Roman" w:eastAsia="宋体" w:cs="Times New Roman"/>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w:t>
            </w:r>
            <w:r>
              <w:rPr>
                <w:rFonts w:hint="default" w:ascii="Times New Roman" w:hAnsi="Times New Roman" w:eastAsia="宋体" w:cs="Times New Roman"/>
                <w:spacing w:val="-27"/>
                <w:w w:val="100"/>
                <w:sz w:val="21"/>
              </w:rPr>
              <w:t>地</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水浇地）</w:t>
            </w:r>
          </w:p>
        </w:tc>
        <w:tc>
          <w:tcPr>
            <w:tcW w:w="1745" w:type="dxa"/>
          </w:tcPr>
          <w:p>
            <w:pPr>
              <w:pStyle w:val="16"/>
              <w:jc w:val="left"/>
              <w:rPr>
                <w:rFonts w:hint="default" w:ascii="Times New Roman" w:hAnsi="Times New Roman" w:cs="Times New Roman"/>
                <w:b/>
                <w:sz w:val="22"/>
              </w:rPr>
            </w:pPr>
          </w:p>
          <w:p>
            <w:pPr>
              <w:pStyle w:val="16"/>
              <w:jc w:val="left"/>
              <w:rPr>
                <w:rFonts w:hint="default" w:ascii="Times New Roman" w:hAnsi="Times New Roman" w:cs="Times New Roman"/>
                <w:b/>
                <w:sz w:val="22"/>
              </w:rPr>
            </w:pPr>
          </w:p>
          <w:p>
            <w:pPr>
              <w:pStyle w:val="16"/>
              <w:spacing w:before="6"/>
              <w:jc w:val="left"/>
              <w:rPr>
                <w:rFonts w:hint="default" w:ascii="Times New Roman" w:hAnsi="Times New Roman" w:cs="Times New Roman"/>
                <w:b/>
                <w:sz w:val="32"/>
              </w:rPr>
            </w:pPr>
          </w:p>
          <w:p>
            <w:pPr>
              <w:pStyle w:val="16"/>
              <w:ind w:left="134" w:right="134"/>
              <w:rPr>
                <w:rFonts w:hint="default" w:ascii="Times New Roman" w:hAnsi="Times New Roman" w:eastAsia="宋体" w:cs="Times New Roman"/>
                <w:sz w:val="21"/>
              </w:rPr>
            </w:pPr>
            <w:r>
              <w:rPr>
                <w:rFonts w:hint="default" w:ascii="Times New Roman" w:hAnsi="Times New Roman" w:eastAsia="宋体" w:cs="Times New Roman"/>
                <w:sz w:val="21"/>
              </w:rPr>
              <w:t>上世纪</w:t>
            </w:r>
            <w:r>
              <w:rPr>
                <w:rFonts w:hint="default" w:ascii="Times New Roman" w:hAnsi="Times New Roman" w:eastAsia="Times New Roman" w:cs="Times New Roman"/>
                <w:sz w:val="21"/>
              </w:rPr>
              <w:t xml:space="preserve">~2017 </w:t>
            </w:r>
            <w:r>
              <w:rPr>
                <w:rFonts w:hint="default" w:ascii="Times New Roman" w:hAnsi="Times New Roman" w:eastAsia="宋体" w:cs="Times New Roman"/>
                <w:sz w:val="21"/>
              </w:rPr>
              <w:t>年</w:t>
            </w:r>
          </w:p>
        </w:tc>
        <w:tc>
          <w:tcPr>
            <w:tcW w:w="5118" w:type="dxa"/>
          </w:tcPr>
          <w:p>
            <w:pPr>
              <w:pStyle w:val="16"/>
              <w:spacing w:before="64" w:line="388" w:lineRule="auto"/>
              <w:ind w:left="103" w:right="-5" w:firstLine="33"/>
              <w:jc w:val="left"/>
              <w:rPr>
                <w:rFonts w:hint="default" w:ascii="Times New Roman" w:hAnsi="Times New Roman" w:cs="Times New Roman"/>
                <w:sz w:val="21"/>
              </w:rPr>
            </w:pPr>
            <w:r>
              <w:rPr>
                <w:rFonts w:hint="default" w:ascii="Times New Roman" w:hAnsi="Times New Roman" w:eastAsia="宋体" w:cs="Times New Roman"/>
                <w:w w:val="100"/>
                <w:sz w:val="21"/>
              </w:rPr>
              <w:t>从事</w:t>
            </w:r>
            <w:r>
              <w:rPr>
                <w:rFonts w:hint="default" w:ascii="Times New Roman" w:hAnsi="Times New Roman" w:eastAsia="宋体" w:cs="Times New Roman"/>
                <w:spacing w:val="-3"/>
                <w:w w:val="100"/>
                <w:sz w:val="21"/>
              </w:rPr>
              <w:t>小</w:t>
            </w:r>
            <w:r>
              <w:rPr>
                <w:rFonts w:hint="default" w:ascii="Times New Roman" w:hAnsi="Times New Roman" w:eastAsia="宋体" w:cs="Times New Roman"/>
                <w:w w:val="100"/>
                <w:sz w:val="21"/>
              </w:rPr>
              <w:t>麦</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玉</w:t>
            </w:r>
            <w:r>
              <w:rPr>
                <w:rFonts w:hint="default" w:ascii="Times New Roman" w:hAnsi="Times New Roman" w:eastAsia="宋体" w:cs="Times New Roman"/>
                <w:spacing w:val="-3"/>
                <w:w w:val="100"/>
                <w:sz w:val="21"/>
              </w:rPr>
              <w:t>米</w:t>
            </w:r>
            <w:r>
              <w:rPr>
                <w:rFonts w:hint="default" w:ascii="Times New Roman" w:hAnsi="Times New Roman" w:eastAsia="宋体" w:cs="Times New Roman"/>
                <w:w w:val="100"/>
                <w:sz w:val="21"/>
              </w:rPr>
              <w:t>等</w:t>
            </w:r>
            <w:r>
              <w:rPr>
                <w:rFonts w:hint="default" w:ascii="Times New Roman" w:hAnsi="Times New Roman" w:eastAsia="宋体" w:cs="Times New Roman"/>
                <w:spacing w:val="-3"/>
                <w:w w:val="100"/>
                <w:sz w:val="21"/>
              </w:rPr>
              <w:t>基</w:t>
            </w:r>
            <w:r>
              <w:rPr>
                <w:rFonts w:hint="default" w:ascii="Times New Roman" w:hAnsi="Times New Roman" w:eastAsia="宋体" w:cs="Times New Roman"/>
                <w:w w:val="100"/>
                <w:sz w:val="21"/>
              </w:rPr>
              <w:t>础</w:t>
            </w:r>
            <w:r>
              <w:rPr>
                <w:rFonts w:hint="default" w:ascii="Times New Roman" w:hAnsi="Times New Roman" w:eastAsia="宋体" w:cs="Times New Roman"/>
                <w:spacing w:val="-3"/>
                <w:w w:val="100"/>
                <w:sz w:val="21"/>
              </w:rPr>
              <w:t>农</w:t>
            </w:r>
            <w:r>
              <w:rPr>
                <w:rFonts w:hint="default" w:ascii="Times New Roman" w:hAnsi="Times New Roman" w:eastAsia="宋体" w:cs="Times New Roman"/>
                <w:w w:val="100"/>
                <w:sz w:val="21"/>
              </w:rPr>
              <w:t>作物</w:t>
            </w:r>
            <w:r>
              <w:rPr>
                <w:rFonts w:hint="default" w:ascii="Times New Roman" w:hAnsi="Times New Roman" w:eastAsia="宋体" w:cs="Times New Roman"/>
                <w:spacing w:val="-3"/>
                <w:w w:val="100"/>
                <w:sz w:val="21"/>
              </w:rPr>
              <w:t>种</w:t>
            </w:r>
            <w:r>
              <w:rPr>
                <w:rFonts w:hint="default" w:ascii="Times New Roman" w:hAnsi="Times New Roman" w:eastAsia="宋体" w:cs="Times New Roman"/>
                <w:w w:val="100"/>
                <w:sz w:val="21"/>
              </w:rPr>
              <w:t>植</w:t>
            </w:r>
            <w:r>
              <w:rPr>
                <w:rFonts w:hint="default" w:ascii="Times New Roman" w:hAnsi="Times New Roman" w:eastAsia="宋体" w:cs="Times New Roman"/>
                <w:spacing w:val="-3"/>
                <w:w w:val="100"/>
                <w:sz w:val="21"/>
              </w:rPr>
              <w:t>活</w:t>
            </w:r>
            <w:r>
              <w:rPr>
                <w:rFonts w:hint="default" w:ascii="Times New Roman" w:hAnsi="Times New Roman" w:eastAsia="宋体" w:cs="Times New Roman"/>
                <w:w w:val="100"/>
                <w:sz w:val="21"/>
              </w:rPr>
              <w:t>动</w:t>
            </w:r>
            <w:r>
              <w:rPr>
                <w:rFonts w:hint="default" w:ascii="Times New Roman" w:hAnsi="Times New Roman" w:eastAsia="宋体" w:cs="Times New Roman"/>
                <w:spacing w:val="-2"/>
                <w:w w:val="100"/>
                <w:sz w:val="21"/>
              </w:rPr>
              <w:t>，</w:t>
            </w:r>
            <w:r>
              <w:rPr>
                <w:rFonts w:hint="default" w:ascii="Times New Roman" w:hAnsi="Times New Roman" w:eastAsia="宋体" w:cs="Times New Roman"/>
                <w:w w:val="100"/>
                <w:sz w:val="21"/>
              </w:rPr>
              <w:t>一</w:t>
            </w:r>
            <w:r>
              <w:rPr>
                <w:rFonts w:hint="default" w:ascii="Times New Roman" w:hAnsi="Times New Roman" w:eastAsia="宋体" w:cs="Times New Roman"/>
                <w:spacing w:val="-3"/>
                <w:w w:val="100"/>
                <w:sz w:val="21"/>
              </w:rPr>
              <w:t>般</w:t>
            </w:r>
            <w:r>
              <w:rPr>
                <w:rFonts w:hint="default" w:ascii="Times New Roman" w:hAnsi="Times New Roman" w:eastAsia="宋体" w:cs="Times New Roman"/>
                <w:w w:val="100"/>
                <w:sz w:val="21"/>
              </w:rPr>
              <w:t>采</w:t>
            </w:r>
            <w:r>
              <w:rPr>
                <w:rFonts w:hint="default" w:ascii="Times New Roman" w:hAnsi="Times New Roman" w:eastAsia="宋体" w:cs="Times New Roman"/>
                <w:spacing w:val="-3"/>
                <w:w w:val="100"/>
                <w:sz w:val="21"/>
              </w:rPr>
              <w:t>用</w:t>
            </w:r>
            <w:r>
              <w:rPr>
                <w:rFonts w:hint="default" w:ascii="Times New Roman" w:hAnsi="Times New Roman" w:eastAsia="宋体" w:cs="Times New Roman"/>
                <w:w w:val="100"/>
                <w:sz w:val="21"/>
              </w:rPr>
              <w:t>轮种方</w:t>
            </w:r>
            <w:r>
              <w:rPr>
                <w:rFonts w:hint="default" w:ascii="Times New Roman" w:hAnsi="Times New Roman" w:eastAsia="宋体" w:cs="Times New Roman"/>
                <w:spacing w:val="-2"/>
                <w:w w:val="100"/>
                <w:sz w:val="21"/>
              </w:rPr>
              <w:t>式</w:t>
            </w:r>
            <w:r>
              <w:rPr>
                <w:rFonts w:hint="default" w:ascii="Times New Roman" w:hAnsi="Times New Roman" w:eastAsia="宋体" w:cs="Times New Roman"/>
                <w:spacing w:val="-3"/>
                <w:w w:val="100"/>
                <w:sz w:val="21"/>
              </w:rPr>
              <w:t>每</w:t>
            </w:r>
            <w:r>
              <w:rPr>
                <w:rFonts w:hint="default" w:ascii="Times New Roman" w:hAnsi="Times New Roman" w:eastAsia="宋体" w:cs="Times New Roman"/>
                <w:w w:val="100"/>
                <w:sz w:val="21"/>
              </w:rPr>
              <w:t>年</w:t>
            </w:r>
            <w:r>
              <w:rPr>
                <w:rFonts w:hint="default" w:ascii="Times New Roman" w:hAnsi="Times New Roman" w:eastAsia="宋体" w:cs="Times New Roman"/>
                <w:spacing w:val="-53"/>
                <w:sz w:val="21"/>
              </w:rPr>
              <w:t xml:space="preserve"> </w:t>
            </w:r>
            <w:r>
              <w:rPr>
                <w:rFonts w:hint="default" w:ascii="Times New Roman" w:hAnsi="Times New Roman" w:cs="Times New Roman"/>
                <w:w w:val="100"/>
                <w:sz w:val="21"/>
              </w:rPr>
              <w:t>6</w:t>
            </w:r>
            <w:r>
              <w:rPr>
                <w:rFonts w:hint="default" w:ascii="Times New Roman" w:hAnsi="Times New Roman" w:cs="Times New Roman"/>
                <w:spacing w:val="3"/>
                <w:sz w:val="21"/>
              </w:rPr>
              <w:t xml:space="preserve"> </w:t>
            </w:r>
            <w:r>
              <w:rPr>
                <w:rFonts w:hint="default" w:ascii="Times New Roman" w:hAnsi="Times New Roman" w:eastAsia="宋体" w:cs="Times New Roman"/>
                <w:w w:val="100"/>
                <w:sz w:val="21"/>
              </w:rPr>
              <w:t>月</w:t>
            </w:r>
            <w:r>
              <w:rPr>
                <w:rFonts w:hint="default" w:ascii="Times New Roman" w:hAnsi="Times New Roman" w:eastAsia="宋体" w:cs="Times New Roman"/>
                <w:spacing w:val="-3"/>
                <w:w w:val="100"/>
                <w:sz w:val="21"/>
              </w:rPr>
              <w:t>份</w:t>
            </w:r>
            <w:r>
              <w:rPr>
                <w:rFonts w:hint="default" w:ascii="Times New Roman" w:hAnsi="Times New Roman" w:eastAsia="宋体" w:cs="Times New Roman"/>
                <w:w w:val="100"/>
                <w:sz w:val="21"/>
              </w:rPr>
              <w:t>种</w:t>
            </w:r>
            <w:r>
              <w:rPr>
                <w:rFonts w:hint="default" w:ascii="Times New Roman" w:hAnsi="Times New Roman" w:eastAsia="宋体" w:cs="Times New Roman"/>
                <w:spacing w:val="-3"/>
                <w:w w:val="100"/>
                <w:sz w:val="21"/>
              </w:rPr>
              <w:t>植玉</w:t>
            </w:r>
            <w:r>
              <w:rPr>
                <w:rFonts w:hint="default" w:ascii="Times New Roman" w:hAnsi="Times New Roman" w:eastAsia="宋体" w:cs="Times New Roman"/>
                <w:w w:val="100"/>
                <w:sz w:val="21"/>
              </w:rPr>
              <w:t>米</w:t>
            </w:r>
            <w:r>
              <w:rPr>
                <w:rFonts w:hint="default" w:ascii="Times New Roman" w:hAnsi="Times New Roman" w:eastAsia="宋体" w:cs="Times New Roman"/>
                <w:spacing w:val="-20"/>
                <w:w w:val="100"/>
                <w:sz w:val="21"/>
              </w:rPr>
              <w:t>，</w:t>
            </w:r>
            <w:r>
              <w:rPr>
                <w:rFonts w:hint="default" w:ascii="Times New Roman" w:hAnsi="Times New Roman" w:eastAsia="宋体" w:cs="Times New Roman"/>
                <w:spacing w:val="-3"/>
                <w:w w:val="100"/>
                <w:sz w:val="21"/>
              </w:rPr>
              <w:t>当</w:t>
            </w:r>
            <w:r>
              <w:rPr>
                <w:rFonts w:hint="default" w:ascii="Times New Roman" w:hAnsi="Times New Roman" w:eastAsia="宋体" w:cs="Times New Roman"/>
                <w:w w:val="100"/>
                <w:sz w:val="21"/>
              </w:rPr>
              <w:t>年</w:t>
            </w:r>
            <w:r>
              <w:rPr>
                <w:rFonts w:hint="default" w:ascii="Times New Roman" w:hAnsi="Times New Roman" w:eastAsia="宋体" w:cs="Times New Roman"/>
                <w:spacing w:val="-55"/>
                <w:sz w:val="21"/>
              </w:rPr>
              <w:t xml:space="preserve"> </w:t>
            </w:r>
            <w:r>
              <w:rPr>
                <w:rFonts w:hint="default" w:ascii="Times New Roman" w:hAnsi="Times New Roman" w:cs="Times New Roman"/>
                <w:w w:val="100"/>
                <w:sz w:val="21"/>
              </w:rPr>
              <w:t>9</w:t>
            </w:r>
            <w:r>
              <w:rPr>
                <w:rFonts w:hint="default" w:ascii="Times New Roman" w:hAnsi="Times New Roman" w:cs="Times New Roman"/>
                <w:spacing w:val="6"/>
                <w:sz w:val="21"/>
              </w:rPr>
              <w:t xml:space="preserve"> </w:t>
            </w:r>
            <w:r>
              <w:rPr>
                <w:rFonts w:hint="default" w:ascii="Times New Roman" w:hAnsi="Times New Roman" w:eastAsia="宋体" w:cs="Times New Roman"/>
                <w:spacing w:val="-3"/>
                <w:w w:val="100"/>
                <w:sz w:val="21"/>
              </w:rPr>
              <w:t>月</w:t>
            </w:r>
            <w:r>
              <w:rPr>
                <w:rFonts w:hint="default" w:ascii="Times New Roman" w:hAnsi="Times New Roman" w:eastAsia="宋体" w:cs="Times New Roman"/>
                <w:w w:val="100"/>
                <w:sz w:val="21"/>
              </w:rPr>
              <w:t>份</w:t>
            </w:r>
            <w:r>
              <w:rPr>
                <w:rFonts w:hint="default" w:ascii="Times New Roman" w:hAnsi="Times New Roman" w:eastAsia="宋体" w:cs="Times New Roman"/>
                <w:spacing w:val="-3"/>
                <w:w w:val="100"/>
                <w:sz w:val="21"/>
              </w:rPr>
              <w:t>成</w:t>
            </w:r>
            <w:r>
              <w:rPr>
                <w:rFonts w:hint="default" w:ascii="Times New Roman" w:hAnsi="Times New Roman" w:eastAsia="宋体" w:cs="Times New Roman"/>
                <w:w w:val="100"/>
                <w:sz w:val="21"/>
              </w:rPr>
              <w:t>熟</w:t>
            </w:r>
            <w:r>
              <w:rPr>
                <w:rFonts w:hint="default" w:ascii="Times New Roman" w:hAnsi="Times New Roman" w:eastAsia="宋体" w:cs="Times New Roman"/>
                <w:spacing w:val="-20"/>
                <w:w w:val="100"/>
                <w:sz w:val="21"/>
              </w:rPr>
              <w:t>、</w:t>
            </w:r>
            <w:r>
              <w:rPr>
                <w:rFonts w:hint="default" w:ascii="Times New Roman" w:hAnsi="Times New Roman" w:eastAsia="宋体" w:cs="Times New Roman"/>
                <w:spacing w:val="-3"/>
                <w:w w:val="100"/>
                <w:sz w:val="21"/>
              </w:rPr>
              <w:t>收</w:t>
            </w:r>
            <w:r>
              <w:rPr>
                <w:rFonts w:hint="default" w:ascii="Times New Roman" w:hAnsi="Times New Roman" w:eastAsia="宋体" w:cs="Times New Roman"/>
                <w:w w:val="100"/>
                <w:sz w:val="21"/>
              </w:rPr>
              <w:t>割；同年</w:t>
            </w:r>
            <w:r>
              <w:rPr>
                <w:rFonts w:hint="default" w:ascii="Times New Roman" w:hAnsi="Times New Roman" w:eastAsia="宋体" w:cs="Times New Roman"/>
                <w:spacing w:val="-3"/>
                <w:w w:val="100"/>
                <w:sz w:val="21"/>
              </w:rPr>
              <w:t>或次</w:t>
            </w:r>
            <w:r>
              <w:rPr>
                <w:rFonts w:hint="default" w:ascii="Times New Roman" w:hAnsi="Times New Roman" w:eastAsia="宋体" w:cs="Times New Roman"/>
                <w:w w:val="100"/>
                <w:sz w:val="21"/>
              </w:rPr>
              <w:t>年</w:t>
            </w:r>
            <w:r>
              <w:rPr>
                <w:rFonts w:hint="default" w:ascii="Times New Roman" w:hAnsi="Times New Roman" w:eastAsia="宋体" w:cs="Times New Roman"/>
                <w:spacing w:val="-52"/>
                <w:sz w:val="21"/>
              </w:rPr>
              <w:t xml:space="preserve"> </w:t>
            </w:r>
            <w:r>
              <w:rPr>
                <w:rFonts w:hint="default" w:ascii="Times New Roman" w:hAnsi="Times New Roman" w:cs="Times New Roman"/>
                <w:w w:val="100"/>
                <w:sz w:val="21"/>
              </w:rPr>
              <w:t>9</w:t>
            </w:r>
            <w:r>
              <w:rPr>
                <w:rFonts w:hint="default" w:ascii="Times New Roman" w:hAnsi="Times New Roman" w:cs="Times New Roman"/>
                <w:spacing w:val="3"/>
                <w:sz w:val="21"/>
              </w:rPr>
              <w:t xml:space="preserve"> </w:t>
            </w:r>
            <w:r>
              <w:rPr>
                <w:rFonts w:hint="default" w:ascii="Times New Roman" w:hAnsi="Times New Roman" w:eastAsia="宋体" w:cs="Times New Roman"/>
                <w:w w:val="100"/>
                <w:sz w:val="21"/>
              </w:rPr>
              <w:t>月</w:t>
            </w:r>
            <w:r>
              <w:rPr>
                <w:rFonts w:hint="default" w:ascii="Times New Roman" w:hAnsi="Times New Roman" w:eastAsia="宋体" w:cs="Times New Roman"/>
                <w:spacing w:val="-3"/>
                <w:w w:val="100"/>
                <w:sz w:val="21"/>
              </w:rPr>
              <w:t>中</w:t>
            </w:r>
            <w:r>
              <w:rPr>
                <w:rFonts w:hint="default" w:ascii="Times New Roman" w:hAnsi="Times New Roman" w:eastAsia="宋体" w:cs="Times New Roman"/>
                <w:w w:val="100"/>
                <w:sz w:val="21"/>
              </w:rPr>
              <w:t>下</w:t>
            </w:r>
            <w:r>
              <w:rPr>
                <w:rFonts w:hint="default" w:ascii="Times New Roman" w:hAnsi="Times New Roman" w:eastAsia="宋体" w:cs="Times New Roman"/>
                <w:spacing w:val="-3"/>
                <w:w w:val="100"/>
                <w:sz w:val="21"/>
              </w:rPr>
              <w:t>旬</w:t>
            </w:r>
            <w:r>
              <w:rPr>
                <w:rFonts w:hint="default" w:ascii="Times New Roman" w:hAnsi="Times New Roman" w:eastAsia="宋体" w:cs="Times New Roman"/>
                <w:w w:val="100"/>
                <w:sz w:val="21"/>
              </w:rPr>
              <w:t>至</w:t>
            </w:r>
            <w:r>
              <w:rPr>
                <w:rFonts w:hint="default" w:ascii="Times New Roman" w:hAnsi="Times New Roman" w:eastAsia="宋体" w:cs="Times New Roman"/>
                <w:spacing w:val="-55"/>
                <w:sz w:val="21"/>
              </w:rPr>
              <w:t xml:space="preserve"> </w:t>
            </w:r>
            <w:r>
              <w:rPr>
                <w:rFonts w:hint="default" w:ascii="Times New Roman" w:hAnsi="Times New Roman" w:cs="Times New Roman"/>
                <w:w w:val="100"/>
                <w:sz w:val="21"/>
              </w:rPr>
              <w:t>10</w:t>
            </w:r>
            <w:r>
              <w:rPr>
                <w:rFonts w:hint="default" w:ascii="Times New Roman" w:hAnsi="Times New Roman" w:cs="Times New Roman"/>
                <w:spacing w:val="4"/>
                <w:sz w:val="21"/>
              </w:rPr>
              <w:t xml:space="preserve"> </w:t>
            </w:r>
            <w:r>
              <w:rPr>
                <w:rFonts w:hint="default" w:ascii="Times New Roman" w:hAnsi="Times New Roman" w:eastAsia="宋体" w:cs="Times New Roman"/>
                <w:w w:val="100"/>
                <w:sz w:val="21"/>
              </w:rPr>
              <w:t>月</w:t>
            </w:r>
            <w:r>
              <w:rPr>
                <w:rFonts w:hint="default" w:ascii="Times New Roman" w:hAnsi="Times New Roman" w:eastAsia="宋体" w:cs="Times New Roman"/>
                <w:spacing w:val="-3"/>
                <w:w w:val="100"/>
                <w:sz w:val="21"/>
              </w:rPr>
              <w:t>上</w:t>
            </w:r>
            <w:r>
              <w:rPr>
                <w:rFonts w:hint="default" w:ascii="Times New Roman" w:hAnsi="Times New Roman" w:eastAsia="宋体" w:cs="Times New Roman"/>
                <w:w w:val="100"/>
                <w:sz w:val="21"/>
              </w:rPr>
              <w:t>旬</w:t>
            </w:r>
            <w:r>
              <w:rPr>
                <w:rFonts w:hint="default" w:ascii="Times New Roman" w:hAnsi="Times New Roman" w:eastAsia="宋体" w:cs="Times New Roman"/>
                <w:spacing w:val="-3"/>
                <w:w w:val="100"/>
                <w:sz w:val="21"/>
              </w:rPr>
              <w:t>播</w:t>
            </w:r>
            <w:r>
              <w:rPr>
                <w:rFonts w:hint="default" w:ascii="Times New Roman" w:hAnsi="Times New Roman" w:eastAsia="宋体" w:cs="Times New Roman"/>
                <w:w w:val="100"/>
                <w:sz w:val="21"/>
              </w:rPr>
              <w:t>种</w:t>
            </w:r>
            <w:r>
              <w:rPr>
                <w:rFonts w:hint="default" w:ascii="Times New Roman" w:hAnsi="Times New Roman" w:eastAsia="宋体" w:cs="Times New Roman"/>
                <w:spacing w:val="-3"/>
                <w:w w:val="100"/>
                <w:sz w:val="21"/>
              </w:rPr>
              <w:t>玉</w:t>
            </w:r>
            <w:r>
              <w:rPr>
                <w:rFonts w:hint="default" w:ascii="Times New Roman" w:hAnsi="Times New Roman" w:eastAsia="宋体" w:cs="Times New Roman"/>
                <w:w w:val="100"/>
                <w:sz w:val="21"/>
              </w:rPr>
              <w:t>米</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翌年</w:t>
            </w:r>
            <w:r>
              <w:rPr>
                <w:rFonts w:hint="default" w:ascii="Times New Roman" w:hAnsi="Times New Roman" w:eastAsia="宋体" w:cs="Times New Roman"/>
                <w:spacing w:val="-55"/>
                <w:sz w:val="21"/>
              </w:rPr>
              <w:t xml:space="preserve"> </w:t>
            </w:r>
            <w:r>
              <w:rPr>
                <w:rFonts w:hint="default" w:ascii="Times New Roman" w:hAnsi="Times New Roman" w:cs="Times New Roman"/>
                <w:w w:val="100"/>
                <w:sz w:val="21"/>
              </w:rPr>
              <w:t>5</w:t>
            </w:r>
          </w:p>
          <w:p>
            <w:pPr>
              <w:pStyle w:val="16"/>
              <w:spacing w:before="7" w:line="408" w:lineRule="auto"/>
              <w:ind w:left="768" w:right="135" w:hanging="632"/>
              <w:jc w:val="left"/>
              <w:rPr>
                <w:rFonts w:hint="default" w:ascii="Times New Roman" w:hAnsi="Times New Roman" w:eastAsia="宋体" w:cs="Times New Roman"/>
                <w:sz w:val="21"/>
              </w:rPr>
            </w:pPr>
            <w:r>
              <w:rPr>
                <w:rFonts w:hint="default" w:ascii="Times New Roman" w:hAnsi="Times New Roman" w:eastAsia="宋体" w:cs="Times New Roman"/>
                <w:w w:val="100"/>
                <w:sz w:val="21"/>
              </w:rPr>
              <w:t>月成</w:t>
            </w:r>
            <w:r>
              <w:rPr>
                <w:rFonts w:hint="default" w:ascii="Times New Roman" w:hAnsi="Times New Roman" w:eastAsia="宋体" w:cs="Times New Roman"/>
                <w:spacing w:val="-3"/>
                <w:w w:val="100"/>
                <w:sz w:val="21"/>
              </w:rPr>
              <w:t>熟</w:t>
            </w:r>
            <w:r>
              <w:rPr>
                <w:rFonts w:hint="default" w:ascii="Times New Roman" w:hAnsi="Times New Roman" w:eastAsia="宋体" w:cs="Times New Roman"/>
                <w:w w:val="100"/>
                <w:sz w:val="21"/>
              </w:rPr>
              <w:t>、</w:t>
            </w:r>
            <w:r>
              <w:rPr>
                <w:rFonts w:hint="default" w:ascii="Times New Roman" w:hAnsi="Times New Roman" w:eastAsia="宋体" w:cs="Times New Roman"/>
                <w:spacing w:val="-3"/>
                <w:w w:val="100"/>
                <w:sz w:val="21"/>
              </w:rPr>
              <w:t>收</w:t>
            </w:r>
            <w:r>
              <w:rPr>
                <w:rFonts w:hint="default" w:ascii="Times New Roman" w:hAnsi="Times New Roman" w:eastAsia="宋体" w:cs="Times New Roman"/>
                <w:w w:val="100"/>
                <w:sz w:val="21"/>
              </w:rPr>
              <w:t>割</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灌</w:t>
            </w:r>
            <w:r>
              <w:rPr>
                <w:rFonts w:hint="default" w:ascii="Times New Roman" w:hAnsi="Times New Roman" w:eastAsia="宋体" w:cs="Times New Roman"/>
                <w:spacing w:val="-3"/>
                <w:w w:val="100"/>
                <w:sz w:val="21"/>
              </w:rPr>
              <w:t>溉</w:t>
            </w:r>
            <w:r>
              <w:rPr>
                <w:rFonts w:hint="default" w:ascii="Times New Roman" w:hAnsi="Times New Roman" w:eastAsia="宋体" w:cs="Times New Roman"/>
                <w:w w:val="100"/>
                <w:sz w:val="21"/>
              </w:rPr>
              <w:t>水</w:t>
            </w:r>
            <w:r>
              <w:rPr>
                <w:rFonts w:hint="default" w:ascii="Times New Roman" w:hAnsi="Times New Roman" w:eastAsia="宋体" w:cs="Times New Roman"/>
                <w:spacing w:val="-3"/>
                <w:w w:val="100"/>
                <w:sz w:val="21"/>
              </w:rPr>
              <w:t>来</w:t>
            </w:r>
            <w:r>
              <w:rPr>
                <w:rFonts w:hint="default" w:ascii="Times New Roman" w:hAnsi="Times New Roman" w:eastAsia="宋体" w:cs="Times New Roman"/>
                <w:w w:val="100"/>
                <w:sz w:val="21"/>
              </w:rPr>
              <w:t>自地</w:t>
            </w:r>
            <w:r>
              <w:rPr>
                <w:rFonts w:hint="default" w:ascii="Times New Roman" w:hAnsi="Times New Roman" w:eastAsia="宋体" w:cs="Times New Roman"/>
                <w:spacing w:val="-3"/>
                <w:w w:val="100"/>
                <w:sz w:val="21"/>
              </w:rPr>
              <w:t>下</w:t>
            </w:r>
            <w:r>
              <w:rPr>
                <w:rFonts w:hint="default" w:ascii="Times New Roman" w:hAnsi="Times New Roman" w:eastAsia="宋体" w:cs="Times New Roman"/>
                <w:w w:val="100"/>
                <w:sz w:val="21"/>
              </w:rPr>
              <w:t>水</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施</w:t>
            </w:r>
            <w:r>
              <w:rPr>
                <w:rFonts w:hint="default" w:ascii="Times New Roman" w:hAnsi="Times New Roman" w:eastAsia="宋体" w:cs="Times New Roman"/>
                <w:spacing w:val="-3"/>
                <w:w w:val="100"/>
                <w:sz w:val="21"/>
              </w:rPr>
              <w:t>用</w:t>
            </w:r>
            <w:r>
              <w:rPr>
                <w:rFonts w:hint="default" w:ascii="Times New Roman" w:hAnsi="Times New Roman" w:eastAsia="宋体" w:cs="Times New Roman"/>
                <w:w w:val="100"/>
                <w:sz w:val="21"/>
              </w:rPr>
              <w:t>农</w:t>
            </w:r>
            <w:r>
              <w:rPr>
                <w:rFonts w:hint="default" w:ascii="Times New Roman" w:hAnsi="Times New Roman" w:eastAsia="宋体" w:cs="Times New Roman"/>
                <w:spacing w:val="-3"/>
                <w:w w:val="100"/>
                <w:sz w:val="21"/>
              </w:rPr>
              <w:t>家</w:t>
            </w:r>
            <w:r>
              <w:rPr>
                <w:rFonts w:hint="default" w:ascii="Times New Roman" w:hAnsi="Times New Roman" w:eastAsia="宋体" w:cs="Times New Roman"/>
                <w:w w:val="100"/>
                <w:sz w:val="21"/>
              </w:rPr>
              <w:t>肥</w:t>
            </w:r>
            <w:r>
              <w:rPr>
                <w:rFonts w:hint="default" w:ascii="Times New Roman" w:hAnsi="Times New Roman" w:eastAsia="宋体" w:cs="Times New Roman"/>
                <w:spacing w:val="-3"/>
                <w:w w:val="100"/>
                <w:sz w:val="21"/>
              </w:rPr>
              <w:t>或</w:t>
            </w:r>
            <w:r>
              <w:rPr>
                <w:rFonts w:hint="default" w:ascii="Times New Roman" w:hAnsi="Times New Roman" w:eastAsia="宋体" w:cs="Times New Roman"/>
                <w:w w:val="100"/>
                <w:sz w:val="21"/>
              </w:rPr>
              <w:t>有机肥</w:t>
            </w:r>
            <w:r>
              <w:rPr>
                <w:rFonts w:hint="default" w:ascii="Times New Roman" w:hAnsi="Times New Roman" w:eastAsia="宋体" w:cs="Times New Roman"/>
                <w:spacing w:val="-3"/>
                <w:w w:val="100"/>
                <w:sz w:val="21"/>
              </w:rPr>
              <w:t>料</w:t>
            </w:r>
            <w:r>
              <w:rPr>
                <w:rFonts w:hint="default" w:ascii="Times New Roman" w:hAnsi="Times New Roman" w:eastAsia="宋体" w:cs="Times New Roman"/>
                <w:w w:val="100"/>
                <w:sz w:val="21"/>
              </w:rPr>
              <w:t>，</w:t>
            </w:r>
            <w:r>
              <w:rPr>
                <w:rFonts w:hint="default" w:ascii="Times New Roman" w:hAnsi="Times New Roman" w:eastAsia="宋体" w:cs="Times New Roman"/>
                <w:spacing w:val="-3"/>
                <w:w w:val="100"/>
                <w:sz w:val="21"/>
              </w:rPr>
              <w:t>使</w:t>
            </w:r>
            <w:r>
              <w:rPr>
                <w:rFonts w:hint="default" w:ascii="Times New Roman" w:hAnsi="Times New Roman" w:eastAsia="宋体" w:cs="Times New Roman"/>
                <w:w w:val="100"/>
                <w:sz w:val="21"/>
              </w:rPr>
              <w:t>用</w:t>
            </w:r>
            <w:r>
              <w:rPr>
                <w:rFonts w:hint="default" w:ascii="Times New Roman" w:hAnsi="Times New Roman" w:eastAsia="宋体" w:cs="Times New Roman"/>
                <w:spacing w:val="-3"/>
                <w:w w:val="100"/>
                <w:sz w:val="21"/>
              </w:rPr>
              <w:t>小</w:t>
            </w:r>
            <w:r>
              <w:rPr>
                <w:rFonts w:hint="default" w:ascii="Times New Roman" w:hAnsi="Times New Roman" w:eastAsia="宋体" w:cs="Times New Roman"/>
                <w:w w:val="100"/>
                <w:sz w:val="21"/>
              </w:rPr>
              <w:t>型</w:t>
            </w:r>
            <w:r>
              <w:rPr>
                <w:rFonts w:hint="default" w:ascii="Times New Roman" w:hAnsi="Times New Roman" w:eastAsia="宋体" w:cs="Times New Roman"/>
                <w:spacing w:val="-3"/>
                <w:w w:val="100"/>
                <w:sz w:val="21"/>
              </w:rPr>
              <w:t>机</w:t>
            </w:r>
            <w:r>
              <w:rPr>
                <w:rFonts w:hint="default" w:ascii="Times New Roman" w:hAnsi="Times New Roman" w:eastAsia="宋体" w:cs="Times New Roman"/>
                <w:w w:val="100"/>
                <w:sz w:val="21"/>
              </w:rPr>
              <w:t>械</w:t>
            </w:r>
            <w:r>
              <w:rPr>
                <w:rFonts w:hint="default" w:ascii="Times New Roman" w:hAnsi="Times New Roman" w:eastAsia="宋体" w:cs="Times New Roman"/>
                <w:spacing w:val="-3"/>
                <w:w w:val="100"/>
                <w:sz w:val="21"/>
              </w:rPr>
              <w:t>进</w:t>
            </w:r>
            <w:r>
              <w:rPr>
                <w:rFonts w:hint="default" w:ascii="Times New Roman" w:hAnsi="Times New Roman" w:eastAsia="宋体" w:cs="Times New Roman"/>
                <w:w w:val="100"/>
                <w:sz w:val="21"/>
              </w:rPr>
              <w:t>行作</w:t>
            </w:r>
            <w:r>
              <w:rPr>
                <w:rFonts w:hint="default" w:ascii="Times New Roman" w:hAnsi="Times New Roman" w:eastAsia="宋体" w:cs="Times New Roman"/>
                <w:spacing w:val="-3"/>
                <w:w w:val="100"/>
                <w:sz w:val="21"/>
              </w:rPr>
              <w:t>物</w:t>
            </w:r>
            <w:r>
              <w:rPr>
                <w:rFonts w:hint="default" w:ascii="Times New Roman" w:hAnsi="Times New Roman" w:eastAsia="宋体" w:cs="Times New Roman"/>
                <w:w w:val="100"/>
                <w:sz w:val="21"/>
              </w:rPr>
              <w:t>收</w:t>
            </w:r>
            <w:r>
              <w:rPr>
                <w:rFonts w:hint="default" w:ascii="Times New Roman" w:hAnsi="Times New Roman" w:eastAsia="宋体" w:cs="Times New Roman"/>
                <w:spacing w:val="-3"/>
                <w:w w:val="100"/>
                <w:sz w:val="21"/>
              </w:rPr>
              <w:t>割</w:t>
            </w:r>
            <w:r>
              <w:rPr>
                <w:rFonts w:hint="default" w:ascii="Times New Roman" w:hAnsi="Times New Roman" w:eastAsia="宋体" w:cs="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1661" w:type="dxa"/>
            <w:vMerge w:val="continue"/>
          </w:tcPr>
          <w:p>
            <w:pPr>
              <w:rPr>
                <w:rFonts w:hint="default" w:ascii="Times New Roman" w:hAnsi="Times New Roman" w:cs="Times New Roman"/>
              </w:rPr>
            </w:pPr>
          </w:p>
        </w:tc>
        <w:tc>
          <w:tcPr>
            <w:tcW w:w="1745" w:type="dxa"/>
          </w:tcPr>
          <w:p>
            <w:pPr>
              <w:pStyle w:val="16"/>
              <w:spacing w:before="64"/>
              <w:ind w:left="134" w:right="132"/>
              <w:rPr>
                <w:rFonts w:hint="default" w:ascii="Times New Roman" w:hAnsi="Times New Roman" w:eastAsia="宋体" w:cs="Times New Roman"/>
                <w:sz w:val="21"/>
              </w:rPr>
            </w:pPr>
            <w:r>
              <w:rPr>
                <w:rFonts w:hint="default" w:ascii="Times New Roman" w:hAnsi="Times New Roman" w:eastAsia="Times New Roman" w:cs="Times New Roman"/>
                <w:sz w:val="21"/>
              </w:rPr>
              <w:t xml:space="preserve">2017 </w:t>
            </w:r>
            <w:r>
              <w:rPr>
                <w:rFonts w:hint="default" w:ascii="Times New Roman" w:hAnsi="Times New Roman" w:eastAsia="宋体" w:cs="Times New Roman"/>
                <w:sz w:val="21"/>
              </w:rPr>
              <w:t>年</w:t>
            </w:r>
            <w:r>
              <w:rPr>
                <w:rFonts w:hint="default" w:ascii="Times New Roman" w:hAnsi="Times New Roman" w:eastAsia="Times New Roman" w:cs="Times New Roman"/>
                <w:sz w:val="21"/>
              </w:rPr>
              <w:t>~</w:t>
            </w:r>
            <w:r>
              <w:rPr>
                <w:rFonts w:hint="default" w:ascii="Times New Roman" w:hAnsi="Times New Roman" w:eastAsia="宋体" w:cs="Times New Roman"/>
                <w:sz w:val="21"/>
              </w:rPr>
              <w:t>至今</w:t>
            </w:r>
          </w:p>
        </w:tc>
        <w:tc>
          <w:tcPr>
            <w:tcW w:w="5118" w:type="dxa"/>
          </w:tcPr>
          <w:p>
            <w:pPr>
              <w:pStyle w:val="16"/>
              <w:spacing w:before="64"/>
              <w:ind w:left="1379" w:right="1379"/>
              <w:rPr>
                <w:rFonts w:hint="default" w:ascii="Times New Roman" w:hAnsi="Times New Roman" w:eastAsia="宋体" w:cs="Times New Roman"/>
                <w:sz w:val="21"/>
              </w:rPr>
            </w:pPr>
            <w:r>
              <w:rPr>
                <w:rFonts w:hint="default" w:ascii="Times New Roman" w:hAnsi="Times New Roman" w:eastAsia="宋体" w:cs="Times New Roman"/>
                <w:sz w:val="21"/>
              </w:rPr>
              <w:t>荒地，无其他生产活动。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1661" w:type="dxa"/>
          </w:tcPr>
          <w:p>
            <w:pPr>
              <w:pStyle w:val="16"/>
              <w:spacing w:before="66"/>
              <w:ind w:left="194"/>
              <w:jc w:val="left"/>
              <w:rPr>
                <w:rFonts w:hint="default" w:ascii="Times New Roman" w:hAnsi="Times New Roman" w:eastAsia="宋体" w:cs="Times New Roman"/>
                <w:sz w:val="21"/>
              </w:rPr>
            </w:pPr>
            <w:r>
              <w:rPr>
                <w:rFonts w:hint="default" w:ascii="Times New Roman" w:hAnsi="Times New Roman" w:eastAsia="宋体" w:cs="Times New Roman"/>
                <w:sz w:val="21"/>
              </w:rPr>
              <w:t>交通运输用地</w:t>
            </w:r>
          </w:p>
          <w:p>
            <w:pPr>
              <w:pStyle w:val="16"/>
              <w:spacing w:before="10"/>
              <w:jc w:val="left"/>
              <w:rPr>
                <w:rFonts w:hint="default" w:ascii="Times New Roman" w:hAnsi="Times New Roman" w:cs="Times New Roman"/>
                <w:b/>
                <w:sz w:val="14"/>
              </w:rPr>
            </w:pPr>
          </w:p>
          <w:p>
            <w:pPr>
              <w:pStyle w:val="16"/>
              <w:ind w:left="194"/>
              <w:jc w:val="left"/>
              <w:rPr>
                <w:rFonts w:hint="default" w:ascii="Times New Roman" w:hAnsi="Times New Roman" w:eastAsia="宋体" w:cs="Times New Roman"/>
                <w:sz w:val="21"/>
              </w:rPr>
            </w:pPr>
            <w:r>
              <w:rPr>
                <w:rFonts w:hint="default" w:ascii="Times New Roman" w:hAnsi="Times New Roman" w:eastAsia="宋体" w:cs="Times New Roman"/>
                <w:sz w:val="21"/>
              </w:rPr>
              <w:t>（农村道路）</w:t>
            </w:r>
          </w:p>
        </w:tc>
        <w:tc>
          <w:tcPr>
            <w:tcW w:w="1745" w:type="dxa"/>
          </w:tcPr>
          <w:p>
            <w:pPr>
              <w:pStyle w:val="16"/>
              <w:spacing w:before="11"/>
              <w:jc w:val="left"/>
              <w:rPr>
                <w:rFonts w:hint="default" w:ascii="Times New Roman" w:hAnsi="Times New Roman" w:cs="Times New Roman"/>
                <w:b/>
                <w:sz w:val="22"/>
              </w:rPr>
            </w:pPr>
          </w:p>
          <w:p>
            <w:pPr>
              <w:pStyle w:val="16"/>
              <w:ind w:left="134" w:right="132"/>
              <w:rPr>
                <w:rFonts w:hint="default" w:ascii="Times New Roman" w:hAnsi="Times New Roman" w:eastAsia="宋体" w:cs="Times New Roman"/>
                <w:sz w:val="21"/>
              </w:rPr>
            </w:pPr>
            <w:r>
              <w:rPr>
                <w:rFonts w:hint="default" w:ascii="Times New Roman" w:hAnsi="Times New Roman" w:eastAsia="宋体" w:cs="Times New Roman"/>
                <w:sz w:val="21"/>
              </w:rPr>
              <w:t>上世纪</w:t>
            </w:r>
            <w:r>
              <w:rPr>
                <w:rFonts w:hint="default" w:ascii="Times New Roman" w:hAnsi="Times New Roman" w:eastAsia="Times New Roman" w:cs="Times New Roman"/>
                <w:sz w:val="21"/>
              </w:rPr>
              <w:t>~</w:t>
            </w:r>
            <w:r>
              <w:rPr>
                <w:rFonts w:hint="default" w:ascii="Times New Roman" w:hAnsi="Times New Roman" w:eastAsia="宋体" w:cs="Times New Roman"/>
                <w:sz w:val="21"/>
              </w:rPr>
              <w:t>至今</w:t>
            </w:r>
          </w:p>
        </w:tc>
        <w:tc>
          <w:tcPr>
            <w:tcW w:w="5118" w:type="dxa"/>
          </w:tcPr>
          <w:p>
            <w:pPr>
              <w:pStyle w:val="16"/>
              <w:spacing w:before="11"/>
              <w:jc w:val="left"/>
              <w:rPr>
                <w:rFonts w:hint="default" w:ascii="Times New Roman" w:hAnsi="Times New Roman" w:cs="Times New Roman"/>
                <w:b/>
                <w:sz w:val="22"/>
              </w:rPr>
            </w:pPr>
          </w:p>
          <w:p>
            <w:pPr>
              <w:pStyle w:val="16"/>
              <w:ind w:left="1379" w:right="1379"/>
              <w:rPr>
                <w:rFonts w:hint="default" w:ascii="Times New Roman" w:hAnsi="Times New Roman" w:eastAsia="宋体" w:cs="Times New Roman"/>
                <w:sz w:val="21"/>
              </w:rPr>
            </w:pPr>
            <w:r>
              <w:rPr>
                <w:rFonts w:hint="default" w:ascii="Times New Roman" w:hAnsi="Times New Roman" w:eastAsia="宋体" w:cs="Times New Roman"/>
                <w:sz w:val="21"/>
              </w:rPr>
              <w:t>日常通行车辆。</w:t>
            </w:r>
          </w:p>
        </w:tc>
      </w:tr>
    </w:tbl>
    <w:p>
      <w:pPr>
        <w:pStyle w:val="5"/>
        <w:ind w:left="0"/>
        <w:rPr>
          <w:b/>
          <w:sz w:val="20"/>
        </w:rPr>
      </w:pPr>
    </w:p>
    <w:p>
      <w:pPr>
        <w:pStyle w:val="5"/>
        <w:spacing w:before="10"/>
        <w:ind w:left="0"/>
        <w:rPr>
          <w:b/>
          <w:sz w:val="15"/>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6"/>
        <w:gridCol w:w="33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8" w:hRule="exact"/>
        </w:trPr>
        <w:tc>
          <w:tcPr>
            <w:tcW w:w="5216" w:type="dxa"/>
          </w:tcPr>
          <w:p>
            <w:pPr>
              <w:pStyle w:val="16"/>
              <w:spacing w:before="3"/>
              <w:jc w:val="left"/>
              <w:rPr>
                <w:rFonts w:ascii="宋体"/>
                <w:b/>
                <w:sz w:val="5"/>
              </w:rPr>
            </w:pPr>
          </w:p>
          <w:p>
            <w:pPr>
              <w:pStyle w:val="16"/>
              <w:ind w:left="102" w:right="-37"/>
              <w:jc w:val="left"/>
              <w:rPr>
                <w:rFonts w:ascii="宋体"/>
                <w:sz w:val="20"/>
              </w:rPr>
            </w:pPr>
            <w:r>
              <w:rPr>
                <w:rFonts w:ascii="宋体"/>
                <w:sz w:val="20"/>
              </w:rPr>
              <w:pict>
                <v:group id="_x0000_s1080" o:spid="_x0000_s1080" o:spt="203" style="height:116.75pt;width:254.5pt;" coordsize="5090,2335">
                  <o:lock v:ext="edit"/>
                  <v:shape id="_x0000_s1081" o:spid="_x0000_s1081" o:spt="75" type="#_x0000_t75" style="position:absolute;left:0;top:24;height:2311;width:5090;" filled="f" stroked="f" coordsize="21600,21600">
                    <v:path/>
                    <v:fill on="f" focussize="0,0"/>
                    <v:stroke on="f"/>
                    <v:imagedata r:id="rId33" o:title=""/>
                    <o:lock v:ext="edit" aspectratio="t"/>
                  </v:shape>
                  <v:shape id="_x0000_s1082" o:spid="_x0000_s1082" o:spt="75" type="#_x0000_t75" style="position:absolute;left:4082;top:0;height:900;width:1008;" filled="f" stroked="f" coordsize="21600,21600">
                    <v:path/>
                    <v:fill on="f" focussize="0,0"/>
                    <v:stroke on="f"/>
                    <v:imagedata r:id="rId21" o:title=""/>
                    <o:lock v:ext="edit" aspectratio="t"/>
                  </v:shape>
                  <w10:wrap type="none"/>
                  <w10:anchorlock/>
                </v:group>
              </w:pict>
            </w:r>
          </w:p>
          <w:p>
            <w:pPr>
              <w:pStyle w:val="16"/>
              <w:jc w:val="left"/>
              <w:rPr>
                <w:rFonts w:ascii="宋体"/>
                <w:b/>
                <w:sz w:val="20"/>
              </w:rPr>
            </w:pPr>
          </w:p>
        </w:tc>
        <w:tc>
          <w:tcPr>
            <w:tcW w:w="3308" w:type="dxa"/>
          </w:tcPr>
          <w:p>
            <w:pPr>
              <w:pStyle w:val="16"/>
              <w:spacing w:before="64" w:line="396" w:lineRule="auto"/>
              <w:ind w:left="100" w:right="101" w:firstLine="45"/>
              <w:jc w:val="both"/>
              <w:rPr>
                <w:rFonts w:hint="default" w:ascii="Times New Roman" w:hAnsi="Times New Roman" w:eastAsia="宋体" w:cs="Times New Roman"/>
                <w:sz w:val="21"/>
              </w:rPr>
            </w:pPr>
            <w:r>
              <w:rPr>
                <w:rFonts w:hint="default" w:ascii="Times New Roman" w:hAnsi="Times New Roman" w:cs="Times New Roman"/>
                <w:w w:val="100"/>
                <w:sz w:val="21"/>
              </w:rPr>
              <w:t>2</w:t>
            </w:r>
            <w:r>
              <w:rPr>
                <w:rFonts w:hint="default" w:ascii="Times New Roman" w:hAnsi="Times New Roman" w:cs="Times New Roman"/>
                <w:spacing w:val="-2"/>
                <w:w w:val="100"/>
                <w:sz w:val="21"/>
              </w:rPr>
              <w:t>00</w:t>
            </w:r>
            <w:r>
              <w:rPr>
                <w:rFonts w:hint="default" w:ascii="Times New Roman" w:hAnsi="Times New Roman" w:cs="Times New Roman"/>
                <w:w w:val="100"/>
                <w:sz w:val="21"/>
              </w:rPr>
              <w:t>9</w:t>
            </w:r>
            <w:r>
              <w:rPr>
                <w:rFonts w:hint="default" w:ascii="Times New Roman" w:hAnsi="Times New Roman" w:cs="Times New Roman"/>
                <w:spacing w:val="6"/>
                <w:sz w:val="21"/>
              </w:rPr>
              <w:t xml:space="preserve"> </w:t>
            </w:r>
            <w:r>
              <w:rPr>
                <w:rFonts w:hint="default" w:ascii="Times New Roman" w:hAnsi="Times New Roman" w:eastAsia="宋体" w:cs="Times New Roman"/>
                <w:spacing w:val="-3"/>
                <w:w w:val="100"/>
                <w:sz w:val="21"/>
              </w:rPr>
              <w:t>年</w:t>
            </w:r>
            <w:r>
              <w:rPr>
                <w:rFonts w:hint="default" w:ascii="Times New Roman" w:hAnsi="Times New Roman" w:eastAsia="宋体" w:cs="Times New Roman"/>
                <w:w w:val="100"/>
                <w:sz w:val="21"/>
              </w:rPr>
              <w:t>，</w:t>
            </w:r>
            <w:r>
              <w:rPr>
                <w:rFonts w:hint="default" w:ascii="Times New Roman" w:hAnsi="Times New Roman" w:eastAsia="宋体" w:cs="Times New Roman"/>
                <w:spacing w:val="-3"/>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w:t>
            </w:r>
            <w:r>
              <w:rPr>
                <w:rFonts w:hint="default" w:ascii="Times New Roman" w:hAnsi="Times New Roman" w:eastAsia="宋体" w:cs="Times New Roman"/>
                <w:spacing w:val="-3"/>
                <w:w w:val="100"/>
                <w:sz w:val="21"/>
              </w:rPr>
              <w:t>地</w:t>
            </w:r>
            <w:r>
              <w:rPr>
                <w:rFonts w:hint="default" w:ascii="Times New Roman" w:hAnsi="Times New Roman" w:eastAsia="宋体" w:cs="Times New Roman"/>
                <w:w w:val="100"/>
                <w:sz w:val="21"/>
              </w:rPr>
              <w:t>（</w:t>
            </w:r>
            <w:r>
              <w:rPr>
                <w:rFonts w:hint="default" w:ascii="Times New Roman" w:hAnsi="Times New Roman" w:eastAsia="宋体" w:cs="Times New Roman"/>
                <w:spacing w:val="-3"/>
                <w:w w:val="100"/>
                <w:sz w:val="21"/>
              </w:rPr>
              <w:t>水</w:t>
            </w:r>
            <w:r>
              <w:rPr>
                <w:rFonts w:hint="default" w:ascii="Times New Roman" w:hAnsi="Times New Roman" w:eastAsia="宋体" w:cs="Times New Roman"/>
                <w:w w:val="100"/>
                <w:sz w:val="21"/>
              </w:rPr>
              <w:t>浇地）历史</w:t>
            </w:r>
            <w:r>
              <w:rPr>
                <w:rFonts w:hint="default" w:ascii="Times New Roman" w:hAnsi="Times New Roman" w:eastAsia="宋体" w:cs="Times New Roman"/>
                <w:spacing w:val="-3"/>
                <w:w w:val="100"/>
                <w:sz w:val="21"/>
              </w:rPr>
              <w:t>上</w:t>
            </w:r>
            <w:r>
              <w:rPr>
                <w:rFonts w:hint="default" w:ascii="Times New Roman" w:hAnsi="Times New Roman" w:eastAsia="宋体" w:cs="Times New Roman"/>
                <w:w w:val="100"/>
                <w:sz w:val="21"/>
              </w:rPr>
              <w:t>从</w:t>
            </w:r>
            <w:r>
              <w:rPr>
                <w:rFonts w:hint="default" w:ascii="Times New Roman" w:hAnsi="Times New Roman" w:eastAsia="宋体" w:cs="Times New Roman"/>
                <w:spacing w:val="-3"/>
                <w:w w:val="100"/>
                <w:sz w:val="21"/>
              </w:rPr>
              <w:t>事</w:t>
            </w:r>
            <w:r>
              <w:rPr>
                <w:rFonts w:hint="default" w:ascii="Times New Roman" w:hAnsi="Times New Roman" w:eastAsia="宋体" w:cs="Times New Roman"/>
                <w:w w:val="100"/>
                <w:sz w:val="21"/>
              </w:rPr>
              <w:t>小</w:t>
            </w:r>
            <w:r>
              <w:rPr>
                <w:rFonts w:hint="default" w:ascii="Times New Roman" w:hAnsi="Times New Roman" w:eastAsia="宋体" w:cs="Times New Roman"/>
                <w:spacing w:val="-2"/>
                <w:w w:val="100"/>
                <w:sz w:val="21"/>
              </w:rPr>
              <w:t>麦</w:t>
            </w:r>
            <w:r>
              <w:rPr>
                <w:rFonts w:hint="default" w:ascii="Times New Roman" w:hAnsi="Times New Roman" w:eastAsia="宋体" w:cs="Times New Roman"/>
                <w:spacing w:val="-60"/>
                <w:w w:val="100"/>
                <w:sz w:val="21"/>
              </w:rPr>
              <w:t>、</w:t>
            </w:r>
            <w:r>
              <w:rPr>
                <w:rFonts w:hint="default" w:ascii="Times New Roman" w:hAnsi="Times New Roman" w:eastAsia="宋体" w:cs="Times New Roman"/>
                <w:w w:val="100"/>
                <w:sz w:val="21"/>
              </w:rPr>
              <w:t>玉</w:t>
            </w:r>
            <w:r>
              <w:rPr>
                <w:rFonts w:hint="default" w:ascii="Times New Roman" w:hAnsi="Times New Roman" w:eastAsia="宋体" w:cs="Times New Roman"/>
                <w:spacing w:val="-3"/>
                <w:w w:val="100"/>
                <w:sz w:val="21"/>
              </w:rPr>
              <w:t>米等</w:t>
            </w:r>
            <w:r>
              <w:rPr>
                <w:rFonts w:hint="default" w:ascii="Times New Roman" w:hAnsi="Times New Roman" w:eastAsia="宋体" w:cs="Times New Roman"/>
                <w:w w:val="100"/>
                <w:sz w:val="21"/>
              </w:rPr>
              <w:t>基础</w:t>
            </w:r>
            <w:r>
              <w:rPr>
                <w:rFonts w:hint="default" w:ascii="Times New Roman" w:hAnsi="Times New Roman" w:eastAsia="宋体" w:cs="Times New Roman"/>
                <w:spacing w:val="-3"/>
                <w:w w:val="100"/>
                <w:sz w:val="21"/>
              </w:rPr>
              <w:t>农</w:t>
            </w:r>
            <w:r>
              <w:rPr>
                <w:rFonts w:hint="default" w:ascii="Times New Roman" w:hAnsi="Times New Roman" w:eastAsia="宋体" w:cs="Times New Roman"/>
                <w:w w:val="100"/>
                <w:sz w:val="21"/>
              </w:rPr>
              <w:t>作物种</w:t>
            </w:r>
            <w:r>
              <w:rPr>
                <w:rFonts w:hint="default" w:ascii="Times New Roman" w:hAnsi="Times New Roman" w:eastAsia="宋体" w:cs="Times New Roman"/>
                <w:spacing w:val="-3"/>
                <w:w w:val="100"/>
                <w:sz w:val="21"/>
              </w:rPr>
              <w:t>植</w:t>
            </w:r>
            <w:r>
              <w:rPr>
                <w:rFonts w:hint="default" w:ascii="Times New Roman" w:hAnsi="Times New Roman" w:eastAsia="宋体" w:cs="Times New Roman"/>
                <w:w w:val="100"/>
                <w:sz w:val="21"/>
              </w:rPr>
              <w:t>活</w:t>
            </w:r>
            <w:r>
              <w:rPr>
                <w:rFonts w:hint="default" w:ascii="Times New Roman" w:hAnsi="Times New Roman" w:eastAsia="宋体" w:cs="Times New Roman"/>
                <w:spacing w:val="-3"/>
                <w:w w:val="100"/>
                <w:sz w:val="21"/>
              </w:rPr>
              <w:t>动</w:t>
            </w:r>
            <w:r>
              <w:rPr>
                <w:rFonts w:hint="default" w:ascii="Times New Roman" w:hAnsi="Times New Roman" w:eastAsia="宋体" w:cs="Times New Roman"/>
                <w:spacing w:val="-32"/>
                <w:w w:val="100"/>
                <w:sz w:val="21"/>
              </w:rPr>
              <w:t>，</w:t>
            </w:r>
            <w:r>
              <w:rPr>
                <w:rFonts w:hint="default" w:ascii="Times New Roman" w:hAnsi="Times New Roman" w:eastAsia="宋体" w:cs="Times New Roman"/>
                <w:w w:val="100"/>
                <w:sz w:val="21"/>
              </w:rPr>
              <w:t>无</w:t>
            </w:r>
            <w:r>
              <w:rPr>
                <w:rFonts w:hint="default" w:ascii="Times New Roman" w:hAnsi="Times New Roman" w:eastAsia="宋体" w:cs="Times New Roman"/>
                <w:spacing w:val="-3"/>
                <w:w w:val="100"/>
                <w:sz w:val="21"/>
              </w:rPr>
              <w:t>其</w:t>
            </w:r>
            <w:r>
              <w:rPr>
                <w:rFonts w:hint="default" w:ascii="Times New Roman" w:hAnsi="Times New Roman" w:eastAsia="宋体" w:cs="Times New Roman"/>
                <w:w w:val="100"/>
                <w:sz w:val="21"/>
              </w:rPr>
              <w:t>他</w:t>
            </w:r>
            <w:r>
              <w:rPr>
                <w:rFonts w:hint="default" w:ascii="Times New Roman" w:hAnsi="Times New Roman" w:eastAsia="宋体" w:cs="Times New Roman"/>
                <w:spacing w:val="-3"/>
                <w:w w:val="100"/>
                <w:sz w:val="21"/>
              </w:rPr>
              <w:t>生产</w:t>
            </w:r>
            <w:r>
              <w:rPr>
                <w:rFonts w:hint="default" w:ascii="Times New Roman" w:hAnsi="Times New Roman" w:eastAsia="宋体" w:cs="Times New Roman"/>
                <w:w w:val="100"/>
                <w:sz w:val="21"/>
              </w:rPr>
              <w:t>活</w:t>
            </w:r>
            <w:r>
              <w:rPr>
                <w:rFonts w:hint="default" w:ascii="Times New Roman" w:hAnsi="Times New Roman" w:eastAsia="宋体" w:cs="Times New Roman"/>
                <w:spacing w:val="-3"/>
                <w:w w:val="100"/>
                <w:sz w:val="21"/>
              </w:rPr>
              <w:t>动</w:t>
            </w:r>
            <w:r>
              <w:rPr>
                <w:rFonts w:hint="default" w:ascii="Times New Roman" w:hAnsi="Times New Roman" w:eastAsia="宋体" w:cs="Times New Roman"/>
                <w:spacing w:val="-29"/>
                <w:w w:val="100"/>
                <w:sz w:val="21"/>
              </w:rPr>
              <w:t>；</w:t>
            </w:r>
            <w:r>
              <w:rPr>
                <w:rFonts w:hint="default" w:ascii="Times New Roman" w:hAnsi="Times New Roman" w:eastAsia="宋体" w:cs="Times New Roman"/>
                <w:w w:val="100"/>
                <w:sz w:val="21"/>
              </w:rPr>
              <w:t>交通运</w:t>
            </w:r>
            <w:r>
              <w:rPr>
                <w:rFonts w:hint="default" w:ascii="Times New Roman" w:hAnsi="Times New Roman" w:eastAsia="宋体" w:cs="Times New Roman"/>
                <w:spacing w:val="-3"/>
                <w:w w:val="100"/>
                <w:sz w:val="21"/>
              </w:rPr>
              <w:t>输</w:t>
            </w:r>
            <w:r>
              <w:rPr>
                <w:rFonts w:hint="default" w:ascii="Times New Roman" w:hAnsi="Times New Roman" w:eastAsia="宋体" w:cs="Times New Roman"/>
                <w:w w:val="100"/>
                <w:sz w:val="21"/>
              </w:rPr>
              <w:t>用</w:t>
            </w:r>
            <w:r>
              <w:rPr>
                <w:rFonts w:hint="default" w:ascii="Times New Roman" w:hAnsi="Times New Roman" w:eastAsia="宋体" w:cs="Times New Roman"/>
                <w:spacing w:val="-32"/>
                <w:w w:val="100"/>
                <w:sz w:val="21"/>
              </w:rPr>
              <w:t>地</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农</w:t>
            </w:r>
            <w:r>
              <w:rPr>
                <w:rFonts w:hint="default" w:ascii="Times New Roman" w:hAnsi="Times New Roman" w:eastAsia="宋体" w:cs="Times New Roman"/>
                <w:spacing w:val="-3"/>
                <w:w w:val="100"/>
                <w:sz w:val="21"/>
              </w:rPr>
              <w:t>村</w:t>
            </w:r>
            <w:r>
              <w:rPr>
                <w:rFonts w:hint="default" w:ascii="Times New Roman" w:hAnsi="Times New Roman" w:eastAsia="宋体" w:cs="Times New Roman"/>
                <w:w w:val="100"/>
                <w:sz w:val="21"/>
              </w:rPr>
              <w:t>道</w:t>
            </w:r>
            <w:r>
              <w:rPr>
                <w:rFonts w:hint="default" w:ascii="Times New Roman" w:hAnsi="Times New Roman" w:eastAsia="宋体" w:cs="Times New Roman"/>
                <w:spacing w:val="-3"/>
                <w:w w:val="100"/>
                <w:sz w:val="21"/>
              </w:rPr>
              <w:t>路</w:t>
            </w:r>
            <w:r>
              <w:rPr>
                <w:rFonts w:hint="default" w:ascii="Times New Roman" w:hAnsi="Times New Roman" w:eastAsia="宋体" w:cs="Times New Roman"/>
                <w:spacing w:val="-32"/>
                <w:w w:val="100"/>
                <w:sz w:val="21"/>
              </w:rPr>
              <w:t>）</w:t>
            </w:r>
            <w:r>
              <w:rPr>
                <w:rFonts w:hint="default" w:ascii="Times New Roman" w:hAnsi="Times New Roman" w:eastAsia="宋体" w:cs="Times New Roman"/>
                <w:w w:val="100"/>
                <w:sz w:val="21"/>
              </w:rPr>
              <w:t>为农</w:t>
            </w:r>
            <w:r>
              <w:rPr>
                <w:rFonts w:hint="default" w:ascii="Times New Roman" w:hAnsi="Times New Roman" w:eastAsia="宋体" w:cs="Times New Roman"/>
                <w:spacing w:val="-3"/>
                <w:w w:val="100"/>
                <w:sz w:val="21"/>
              </w:rPr>
              <w:t>村</w:t>
            </w:r>
            <w:r>
              <w:rPr>
                <w:rFonts w:hint="default" w:ascii="Times New Roman" w:hAnsi="Times New Roman" w:eastAsia="宋体" w:cs="Times New Roman"/>
                <w:w w:val="100"/>
                <w:sz w:val="21"/>
              </w:rPr>
              <w:t>道</w:t>
            </w:r>
          </w:p>
          <w:p>
            <w:pPr>
              <w:pStyle w:val="16"/>
              <w:spacing w:before="56" w:line="408" w:lineRule="auto"/>
              <w:ind w:left="1435" w:right="101" w:hanging="1335"/>
              <w:jc w:val="left"/>
              <w:rPr>
                <w:rFonts w:hint="default" w:ascii="Times New Roman" w:hAnsi="Times New Roman" w:eastAsia="宋体" w:cs="Times New Roman"/>
                <w:sz w:val="21"/>
              </w:rPr>
            </w:pPr>
            <w:r>
              <w:rPr>
                <w:rFonts w:hint="default" w:ascii="Times New Roman" w:hAnsi="Times New Roman" w:eastAsia="宋体" w:cs="Times New Roman"/>
                <w:w w:val="100"/>
                <w:sz w:val="21"/>
              </w:rPr>
              <w:t>路</w:t>
            </w:r>
            <w:r>
              <w:rPr>
                <w:rFonts w:hint="default" w:ascii="Times New Roman" w:hAnsi="Times New Roman" w:eastAsia="宋体" w:cs="Times New Roman"/>
                <w:spacing w:val="-32"/>
                <w:w w:val="100"/>
                <w:sz w:val="21"/>
              </w:rPr>
              <w:t>，</w:t>
            </w:r>
            <w:r>
              <w:rPr>
                <w:rFonts w:hint="default" w:ascii="Times New Roman" w:hAnsi="Times New Roman" w:eastAsia="宋体" w:cs="Times New Roman"/>
                <w:w w:val="100"/>
                <w:sz w:val="21"/>
              </w:rPr>
              <w:t>日</w:t>
            </w:r>
            <w:r>
              <w:rPr>
                <w:rFonts w:hint="default" w:ascii="Times New Roman" w:hAnsi="Times New Roman" w:eastAsia="宋体" w:cs="Times New Roman"/>
                <w:spacing w:val="-3"/>
                <w:w w:val="100"/>
                <w:sz w:val="21"/>
              </w:rPr>
              <w:t>常</w:t>
            </w:r>
            <w:r>
              <w:rPr>
                <w:rFonts w:hint="default" w:ascii="Times New Roman" w:hAnsi="Times New Roman" w:eastAsia="宋体" w:cs="Times New Roman"/>
                <w:w w:val="100"/>
                <w:sz w:val="21"/>
              </w:rPr>
              <w:t>通</w:t>
            </w:r>
            <w:r>
              <w:rPr>
                <w:rFonts w:hint="default" w:ascii="Times New Roman" w:hAnsi="Times New Roman" w:eastAsia="宋体" w:cs="Times New Roman"/>
                <w:spacing w:val="-3"/>
                <w:w w:val="100"/>
                <w:sz w:val="21"/>
              </w:rPr>
              <w:t>行</w:t>
            </w:r>
            <w:r>
              <w:rPr>
                <w:rFonts w:hint="default" w:ascii="Times New Roman" w:hAnsi="Times New Roman" w:eastAsia="宋体" w:cs="Times New Roman"/>
                <w:w w:val="100"/>
                <w:sz w:val="21"/>
              </w:rPr>
              <w:t>车</w:t>
            </w:r>
            <w:r>
              <w:rPr>
                <w:rFonts w:hint="default" w:ascii="Times New Roman" w:hAnsi="Times New Roman" w:eastAsia="宋体" w:cs="Times New Roman"/>
                <w:spacing w:val="-3"/>
                <w:w w:val="100"/>
                <w:sz w:val="21"/>
              </w:rPr>
              <w:t>辆</w:t>
            </w:r>
            <w:r>
              <w:rPr>
                <w:rFonts w:hint="default" w:ascii="Times New Roman" w:hAnsi="Times New Roman" w:eastAsia="宋体" w:cs="Times New Roman"/>
                <w:spacing w:val="-29"/>
                <w:w w:val="100"/>
                <w:sz w:val="21"/>
              </w:rPr>
              <w:t>，</w:t>
            </w:r>
            <w:r>
              <w:rPr>
                <w:rFonts w:hint="default" w:ascii="Times New Roman" w:hAnsi="Times New Roman" w:eastAsia="宋体" w:cs="Times New Roman"/>
                <w:spacing w:val="-3"/>
                <w:w w:val="100"/>
                <w:sz w:val="21"/>
              </w:rPr>
              <w:t>无其</w:t>
            </w:r>
            <w:r>
              <w:rPr>
                <w:rFonts w:hint="default" w:ascii="Times New Roman" w:hAnsi="Times New Roman" w:eastAsia="宋体" w:cs="Times New Roman"/>
                <w:w w:val="100"/>
                <w:sz w:val="21"/>
              </w:rPr>
              <w:t>他生</w:t>
            </w:r>
            <w:r>
              <w:rPr>
                <w:rFonts w:hint="default" w:ascii="Times New Roman" w:hAnsi="Times New Roman" w:eastAsia="宋体" w:cs="Times New Roman"/>
                <w:spacing w:val="-3"/>
                <w:w w:val="100"/>
                <w:sz w:val="21"/>
              </w:rPr>
              <w:t>产</w:t>
            </w:r>
            <w:r>
              <w:rPr>
                <w:rFonts w:hint="default" w:ascii="Times New Roman" w:hAnsi="Times New Roman" w:eastAsia="宋体" w:cs="Times New Roman"/>
                <w:w w:val="100"/>
                <w:sz w:val="21"/>
              </w:rPr>
              <w:t>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4" w:hRule="exact"/>
        </w:trPr>
        <w:tc>
          <w:tcPr>
            <w:tcW w:w="5216" w:type="dxa"/>
          </w:tcPr>
          <w:p>
            <w:pPr>
              <w:pStyle w:val="16"/>
              <w:spacing w:before="11"/>
              <w:jc w:val="left"/>
              <w:rPr>
                <w:rFonts w:ascii="宋体"/>
                <w:b/>
                <w:sz w:val="2"/>
              </w:rPr>
            </w:pPr>
          </w:p>
          <w:p>
            <w:pPr>
              <w:pStyle w:val="16"/>
              <w:ind w:left="124"/>
              <w:jc w:val="left"/>
              <w:rPr>
                <w:rFonts w:ascii="宋体"/>
                <w:sz w:val="20"/>
              </w:rPr>
            </w:pPr>
            <w:r>
              <w:rPr>
                <w:rFonts w:ascii="宋体"/>
                <w:sz w:val="20"/>
              </w:rPr>
              <w:pict>
                <v:group id="_x0000_s1083" o:spid="_x0000_s1083" o:spt="203" style="height:104pt;width:248.6pt;" coordsize="4972,2080">
                  <o:lock v:ext="edit"/>
                  <v:shape id="_x0000_s1084" o:spid="_x0000_s1084" o:spt="75" type="#_x0000_t75" style="position:absolute;left:0;top:25;height:2055;width:4953;" filled="f" stroked="f" coordsize="21600,21600">
                    <v:path/>
                    <v:fill on="f" focussize="0,0"/>
                    <v:stroke on="f"/>
                    <v:imagedata r:id="rId34" o:title=""/>
                    <o:lock v:ext="edit" aspectratio="t"/>
                  </v:shape>
                  <v:shape id="_x0000_s1085" o:spid="_x0000_s1085" o:spt="75" type="#_x0000_t75" style="position:absolute;left:3979;top:0;height:886;width:993;" filled="f" stroked="f" coordsize="21600,21600">
                    <v:path/>
                    <v:fill on="f" focussize="0,0"/>
                    <v:stroke on="f"/>
                    <v:imagedata r:id="rId21" o:title=""/>
                    <o:lock v:ext="edit" aspectratio="t"/>
                  </v:shape>
                  <w10:wrap type="none"/>
                  <w10:anchorlock/>
                </v:group>
              </w:pict>
            </w:r>
          </w:p>
        </w:tc>
        <w:tc>
          <w:tcPr>
            <w:tcW w:w="3308" w:type="dxa"/>
          </w:tcPr>
          <w:p>
            <w:pPr>
              <w:pStyle w:val="16"/>
              <w:spacing w:before="10"/>
              <w:jc w:val="left"/>
              <w:rPr>
                <w:rFonts w:hint="default" w:ascii="Times New Roman" w:hAnsi="Times New Roman" w:cs="Times New Roman"/>
                <w:b/>
                <w:sz w:val="16"/>
              </w:rPr>
            </w:pPr>
          </w:p>
          <w:p>
            <w:pPr>
              <w:pStyle w:val="16"/>
              <w:spacing w:before="1" w:line="396" w:lineRule="auto"/>
              <w:ind w:left="100" w:right="101"/>
              <w:rPr>
                <w:rFonts w:hint="default" w:ascii="Times New Roman" w:hAnsi="Times New Roman" w:eastAsia="宋体" w:cs="Times New Roman"/>
                <w:sz w:val="21"/>
              </w:rPr>
            </w:pPr>
            <w:r>
              <w:rPr>
                <w:rFonts w:hint="default" w:ascii="Times New Roman" w:hAnsi="Times New Roman" w:cs="Times New Roman"/>
                <w:w w:val="100"/>
                <w:sz w:val="21"/>
              </w:rPr>
              <w:t>2</w:t>
            </w:r>
            <w:r>
              <w:rPr>
                <w:rFonts w:hint="default" w:ascii="Times New Roman" w:hAnsi="Times New Roman" w:cs="Times New Roman"/>
                <w:spacing w:val="-2"/>
                <w:w w:val="100"/>
                <w:sz w:val="21"/>
              </w:rPr>
              <w:t>01</w:t>
            </w:r>
            <w:r>
              <w:rPr>
                <w:rFonts w:hint="default" w:ascii="Times New Roman" w:hAnsi="Times New Roman" w:cs="Times New Roman"/>
                <w:w w:val="100"/>
                <w:sz w:val="21"/>
              </w:rPr>
              <w:t>7</w:t>
            </w:r>
            <w:r>
              <w:rPr>
                <w:rFonts w:hint="default" w:ascii="Times New Roman" w:hAnsi="Times New Roman" w:cs="Times New Roman"/>
                <w:spacing w:val="6"/>
                <w:sz w:val="21"/>
              </w:rPr>
              <w:t xml:space="preserve"> </w:t>
            </w:r>
            <w:r>
              <w:rPr>
                <w:rFonts w:hint="default" w:ascii="Times New Roman" w:hAnsi="Times New Roman" w:eastAsia="宋体" w:cs="Times New Roman"/>
                <w:spacing w:val="-3"/>
                <w:w w:val="100"/>
                <w:sz w:val="21"/>
              </w:rPr>
              <w:t>年</w:t>
            </w:r>
            <w:r>
              <w:rPr>
                <w:rFonts w:hint="default" w:ascii="Times New Roman" w:hAnsi="Times New Roman" w:eastAsia="宋体" w:cs="Times New Roman"/>
                <w:w w:val="100"/>
                <w:sz w:val="21"/>
              </w:rPr>
              <w:t>，</w:t>
            </w:r>
            <w:r>
              <w:rPr>
                <w:rFonts w:hint="default" w:ascii="Times New Roman" w:hAnsi="Times New Roman" w:eastAsia="宋体" w:cs="Times New Roman"/>
                <w:spacing w:val="-3"/>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w:t>
            </w:r>
            <w:r>
              <w:rPr>
                <w:rFonts w:hint="default" w:ascii="Times New Roman" w:hAnsi="Times New Roman" w:eastAsia="宋体" w:cs="Times New Roman"/>
                <w:spacing w:val="-3"/>
                <w:w w:val="100"/>
                <w:sz w:val="21"/>
              </w:rPr>
              <w:t>地</w:t>
            </w:r>
            <w:r>
              <w:rPr>
                <w:rFonts w:hint="default" w:ascii="Times New Roman" w:hAnsi="Times New Roman" w:eastAsia="宋体" w:cs="Times New Roman"/>
                <w:w w:val="100"/>
                <w:sz w:val="21"/>
              </w:rPr>
              <w:t>（</w:t>
            </w:r>
            <w:r>
              <w:rPr>
                <w:rFonts w:hint="default" w:ascii="Times New Roman" w:hAnsi="Times New Roman" w:eastAsia="宋体" w:cs="Times New Roman"/>
                <w:spacing w:val="-3"/>
                <w:w w:val="100"/>
                <w:sz w:val="21"/>
              </w:rPr>
              <w:t>水</w:t>
            </w:r>
            <w:r>
              <w:rPr>
                <w:rFonts w:hint="default" w:ascii="Times New Roman" w:hAnsi="Times New Roman" w:eastAsia="宋体" w:cs="Times New Roman"/>
                <w:w w:val="100"/>
                <w:sz w:val="21"/>
              </w:rPr>
              <w:t>浇地）无农</w:t>
            </w:r>
            <w:r>
              <w:rPr>
                <w:rFonts w:hint="default" w:ascii="Times New Roman" w:hAnsi="Times New Roman" w:eastAsia="宋体" w:cs="Times New Roman"/>
                <w:spacing w:val="-3"/>
                <w:w w:val="100"/>
                <w:sz w:val="21"/>
              </w:rPr>
              <w:t>作</w:t>
            </w:r>
            <w:r>
              <w:rPr>
                <w:rFonts w:hint="default" w:ascii="Times New Roman" w:hAnsi="Times New Roman" w:eastAsia="宋体" w:cs="Times New Roman"/>
                <w:w w:val="100"/>
                <w:sz w:val="21"/>
              </w:rPr>
              <w:t>物</w:t>
            </w:r>
            <w:r>
              <w:rPr>
                <w:rFonts w:hint="default" w:ascii="Times New Roman" w:hAnsi="Times New Roman" w:eastAsia="宋体" w:cs="Times New Roman"/>
                <w:spacing w:val="-3"/>
                <w:w w:val="100"/>
                <w:sz w:val="21"/>
              </w:rPr>
              <w:t>种植</w:t>
            </w:r>
            <w:r>
              <w:rPr>
                <w:rFonts w:hint="default" w:ascii="Times New Roman" w:hAnsi="Times New Roman" w:eastAsia="宋体" w:cs="Times New Roman"/>
                <w:spacing w:val="-29"/>
                <w:w w:val="100"/>
                <w:sz w:val="21"/>
              </w:rPr>
              <w:t>，</w:t>
            </w:r>
            <w:r>
              <w:rPr>
                <w:rFonts w:hint="default" w:ascii="Times New Roman" w:hAnsi="Times New Roman" w:eastAsia="宋体" w:cs="Times New Roman"/>
                <w:spacing w:val="-3"/>
                <w:w w:val="100"/>
                <w:sz w:val="21"/>
              </w:rPr>
              <w:t>交</w:t>
            </w:r>
            <w:r>
              <w:rPr>
                <w:rFonts w:hint="default" w:ascii="Times New Roman" w:hAnsi="Times New Roman" w:eastAsia="宋体" w:cs="Times New Roman"/>
                <w:w w:val="100"/>
                <w:sz w:val="21"/>
              </w:rPr>
              <w:t>通</w:t>
            </w:r>
            <w:r>
              <w:rPr>
                <w:rFonts w:hint="default" w:ascii="Times New Roman" w:hAnsi="Times New Roman" w:eastAsia="宋体" w:cs="Times New Roman"/>
                <w:spacing w:val="-3"/>
                <w:w w:val="100"/>
                <w:sz w:val="21"/>
              </w:rPr>
              <w:t>运输</w:t>
            </w:r>
            <w:r>
              <w:rPr>
                <w:rFonts w:hint="default" w:ascii="Times New Roman" w:hAnsi="Times New Roman" w:eastAsia="宋体" w:cs="Times New Roman"/>
                <w:w w:val="100"/>
                <w:sz w:val="21"/>
              </w:rPr>
              <w:t>用</w:t>
            </w:r>
            <w:r>
              <w:rPr>
                <w:rFonts w:hint="default" w:ascii="Times New Roman" w:hAnsi="Times New Roman" w:eastAsia="宋体" w:cs="Times New Roman"/>
                <w:spacing w:val="-32"/>
                <w:w w:val="100"/>
                <w:sz w:val="21"/>
              </w:rPr>
              <w:t>地</w:t>
            </w:r>
            <w:r>
              <w:rPr>
                <w:rFonts w:hint="default" w:ascii="Times New Roman" w:hAnsi="Times New Roman" w:eastAsia="宋体" w:cs="Times New Roman"/>
                <w:w w:val="100"/>
                <w:sz w:val="21"/>
              </w:rPr>
              <w:t>（农村道</w:t>
            </w:r>
            <w:r>
              <w:rPr>
                <w:rFonts w:hint="default" w:ascii="Times New Roman" w:hAnsi="Times New Roman" w:eastAsia="宋体" w:cs="Times New Roman"/>
                <w:spacing w:val="-3"/>
                <w:w w:val="100"/>
                <w:sz w:val="21"/>
              </w:rPr>
              <w:t>路</w:t>
            </w:r>
            <w:r>
              <w:rPr>
                <w:rFonts w:hint="default" w:ascii="Times New Roman" w:hAnsi="Times New Roman" w:eastAsia="宋体" w:cs="Times New Roman"/>
                <w:spacing w:val="-32"/>
                <w:w w:val="100"/>
                <w:sz w:val="21"/>
              </w:rPr>
              <w:t>）</w:t>
            </w:r>
            <w:r>
              <w:rPr>
                <w:rFonts w:hint="default" w:ascii="Times New Roman" w:hAnsi="Times New Roman" w:eastAsia="宋体" w:cs="Times New Roman"/>
                <w:w w:val="100"/>
                <w:sz w:val="21"/>
              </w:rPr>
              <w:t>为</w:t>
            </w:r>
            <w:r>
              <w:rPr>
                <w:rFonts w:hint="default" w:ascii="Times New Roman" w:hAnsi="Times New Roman" w:eastAsia="宋体" w:cs="Times New Roman"/>
                <w:spacing w:val="-3"/>
                <w:w w:val="100"/>
                <w:sz w:val="21"/>
              </w:rPr>
              <w:t>农</w:t>
            </w:r>
            <w:r>
              <w:rPr>
                <w:rFonts w:hint="default" w:ascii="Times New Roman" w:hAnsi="Times New Roman" w:eastAsia="宋体" w:cs="Times New Roman"/>
                <w:w w:val="100"/>
                <w:sz w:val="21"/>
              </w:rPr>
              <w:t>村</w:t>
            </w:r>
            <w:r>
              <w:rPr>
                <w:rFonts w:hint="default" w:ascii="Times New Roman" w:hAnsi="Times New Roman" w:eastAsia="宋体" w:cs="Times New Roman"/>
                <w:spacing w:val="-3"/>
                <w:w w:val="100"/>
                <w:sz w:val="21"/>
              </w:rPr>
              <w:t>道</w:t>
            </w:r>
            <w:r>
              <w:rPr>
                <w:rFonts w:hint="default" w:ascii="Times New Roman" w:hAnsi="Times New Roman" w:eastAsia="宋体" w:cs="Times New Roman"/>
                <w:w w:val="100"/>
                <w:sz w:val="21"/>
              </w:rPr>
              <w:t>路</w:t>
            </w:r>
            <w:r>
              <w:rPr>
                <w:rFonts w:hint="default" w:ascii="Times New Roman" w:hAnsi="Times New Roman" w:eastAsia="宋体" w:cs="Times New Roman"/>
                <w:spacing w:val="-32"/>
                <w:w w:val="100"/>
                <w:sz w:val="21"/>
              </w:rPr>
              <w:t>，</w:t>
            </w:r>
            <w:r>
              <w:rPr>
                <w:rFonts w:hint="default" w:ascii="Times New Roman" w:hAnsi="Times New Roman" w:eastAsia="宋体" w:cs="Times New Roman"/>
                <w:spacing w:val="-3"/>
                <w:w w:val="100"/>
                <w:sz w:val="21"/>
              </w:rPr>
              <w:t>日</w:t>
            </w:r>
            <w:r>
              <w:rPr>
                <w:rFonts w:hint="default" w:ascii="Times New Roman" w:hAnsi="Times New Roman" w:eastAsia="宋体" w:cs="Times New Roman"/>
                <w:w w:val="100"/>
                <w:sz w:val="21"/>
              </w:rPr>
              <w:t>常通</w:t>
            </w:r>
            <w:r>
              <w:rPr>
                <w:rFonts w:hint="default" w:ascii="Times New Roman" w:hAnsi="Times New Roman" w:eastAsia="宋体" w:cs="Times New Roman"/>
                <w:spacing w:val="-3"/>
                <w:w w:val="100"/>
                <w:sz w:val="21"/>
              </w:rPr>
              <w:t>行</w:t>
            </w:r>
            <w:r>
              <w:rPr>
                <w:rFonts w:hint="default" w:ascii="Times New Roman" w:hAnsi="Times New Roman" w:eastAsia="宋体" w:cs="Times New Roman"/>
                <w:w w:val="100"/>
                <w:sz w:val="21"/>
              </w:rPr>
              <w:t>车辆。</w:t>
            </w:r>
          </w:p>
        </w:tc>
      </w:tr>
    </w:tbl>
    <w:p>
      <w:pPr>
        <w:spacing w:before="64"/>
        <w:ind w:left="2513" w:right="0" w:firstLine="0"/>
        <w:jc w:val="left"/>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2.3-2 </w:t>
      </w:r>
      <w:r>
        <w:rPr>
          <w:rFonts w:hint="eastAsia" w:ascii="黑体" w:eastAsia="黑体"/>
          <w:b/>
          <w:sz w:val="21"/>
        </w:rPr>
        <w:t>调查地块历史影像图（</w:t>
      </w:r>
      <w:r>
        <w:rPr>
          <w:rFonts w:ascii="Times New Roman" w:eastAsia="Times New Roman"/>
          <w:b/>
          <w:sz w:val="21"/>
        </w:rPr>
        <w:t>1:1800</w:t>
      </w:r>
      <w:r>
        <w:rPr>
          <w:rFonts w:hint="eastAsia" w:ascii="黑体" w:eastAsia="黑体"/>
          <w:b/>
          <w:sz w:val="21"/>
        </w:rPr>
        <w:t>）</w:t>
      </w:r>
    </w:p>
    <w:p>
      <w:pPr>
        <w:pStyle w:val="5"/>
        <w:spacing w:before="2"/>
        <w:ind w:left="0"/>
        <w:rPr>
          <w:rFonts w:ascii="黑体"/>
          <w:b/>
          <w:sz w:val="15"/>
        </w:rPr>
      </w:pPr>
    </w:p>
    <w:p>
      <w:pPr>
        <w:pStyle w:val="3"/>
        <w:numPr>
          <w:ilvl w:val="1"/>
          <w:numId w:val="4"/>
        </w:numPr>
        <w:tabs>
          <w:tab w:val="left" w:pos="994"/>
        </w:tabs>
        <w:spacing w:before="0" w:after="0" w:line="240" w:lineRule="auto"/>
        <w:ind w:left="993" w:right="0" w:hanging="492"/>
        <w:jc w:val="left"/>
      </w:pPr>
      <w:bookmarkStart w:id="9" w:name="_Toc1063"/>
      <w:r>
        <w:t>相邻地块的现状和历史</w:t>
      </w:r>
      <w:bookmarkEnd w:id="9"/>
    </w:p>
    <w:p>
      <w:pPr>
        <w:spacing w:after="0" w:line="240" w:lineRule="auto"/>
        <w:jc w:val="left"/>
        <w:sectPr>
          <w:pgSz w:w="11910" w:h="16840"/>
          <w:pgMar w:top="1440" w:right="1560" w:bottom="1160" w:left="1580" w:header="0" w:footer="975" w:gutter="0"/>
          <w:pgNumType w:fmt="decimal"/>
        </w:sectPr>
      </w:pPr>
    </w:p>
    <w:p>
      <w:pPr>
        <w:pStyle w:val="5"/>
        <w:spacing w:before="3" w:line="357" w:lineRule="auto"/>
        <w:ind w:left="220" w:right="239" w:firstLine="479"/>
      </w:pPr>
      <w:r>
        <w:t>本次调查地块东侧紧邻浮</w:t>
      </w:r>
      <w:r>
        <w:rPr>
          <w:rFonts w:hint="eastAsia"/>
          <w:lang w:eastAsia="zh-CN"/>
        </w:rPr>
        <w:t>山</w:t>
      </w:r>
      <w:r>
        <w:t>驿村</w:t>
      </w:r>
      <w:r>
        <w:rPr>
          <w:spacing w:val="-48"/>
        </w:rPr>
        <w:t>，</w:t>
      </w:r>
      <w:r>
        <w:t>西侧紧邻浮</w:t>
      </w:r>
      <w:r>
        <w:rPr>
          <w:rFonts w:hint="eastAsia"/>
          <w:lang w:eastAsia="zh-CN"/>
        </w:rPr>
        <w:t>山</w:t>
      </w:r>
      <w:r>
        <w:t>驿耕地</w:t>
      </w:r>
      <w:r>
        <w:rPr>
          <w:spacing w:val="-48"/>
        </w:rPr>
        <w:t>，</w:t>
      </w:r>
      <w:r>
        <w:t>南侧紧邻浮</w:t>
      </w:r>
      <w:r>
        <w:rPr>
          <w:rFonts w:hint="eastAsia"/>
          <w:lang w:eastAsia="zh-CN"/>
        </w:rPr>
        <w:t>山</w:t>
      </w:r>
      <w:r>
        <w:t>驿耕地，北侧紧邻浮</w:t>
      </w:r>
      <w:r>
        <w:rPr>
          <w:rFonts w:hint="eastAsia"/>
          <w:lang w:eastAsia="zh-CN"/>
        </w:rPr>
        <w:t>山</w:t>
      </w:r>
      <w:r>
        <w:t>驿耕地。</w:t>
      </w:r>
    </w:p>
    <w:p>
      <w:pPr>
        <w:pStyle w:val="5"/>
        <w:spacing w:before="36"/>
        <w:ind w:left="700"/>
      </w:pPr>
      <w:r>
        <w:t>（</w:t>
      </w:r>
      <w:r>
        <w:rPr>
          <w:rFonts w:ascii="Calibri" w:eastAsia="Calibri"/>
        </w:rPr>
        <w:t>1</w:t>
      </w:r>
      <w:r>
        <w:t>）自上世纪至今，地块东侧为浮</w:t>
      </w:r>
      <w:r>
        <w:rPr>
          <w:rFonts w:hint="eastAsia"/>
          <w:lang w:eastAsia="zh-CN"/>
        </w:rPr>
        <w:t>山</w:t>
      </w:r>
      <w:r>
        <w:t>驿村，未发生变迁；</w:t>
      </w:r>
    </w:p>
    <w:p>
      <w:pPr>
        <w:pStyle w:val="5"/>
        <w:spacing w:before="123"/>
        <w:ind w:left="700"/>
      </w:pPr>
      <w:r>
        <w:t>（</w:t>
      </w:r>
      <w:r>
        <w:rPr>
          <w:rFonts w:ascii="Calibri" w:eastAsia="Calibri"/>
        </w:rPr>
        <w:t>2</w:t>
      </w:r>
      <w:r>
        <w:t>）自上世纪至今，地块西侧为浮</w:t>
      </w:r>
      <w:r>
        <w:rPr>
          <w:rFonts w:hint="eastAsia"/>
          <w:lang w:eastAsia="zh-CN"/>
        </w:rPr>
        <w:t>山</w:t>
      </w:r>
      <w:r>
        <w:t>驿耕地，种植小麦，未发生变迁；</w:t>
      </w:r>
    </w:p>
    <w:p>
      <w:pPr>
        <w:pStyle w:val="5"/>
        <w:spacing w:before="123"/>
        <w:ind w:left="700"/>
      </w:pPr>
      <w:r>
        <w:t>（</w:t>
      </w:r>
      <w:r>
        <w:rPr>
          <w:rFonts w:ascii="Calibri" w:eastAsia="Calibri"/>
        </w:rPr>
        <w:t>3</w:t>
      </w:r>
      <w:r>
        <w:t>）自上世纪至今，地块南侧为浮</w:t>
      </w:r>
      <w:r>
        <w:rPr>
          <w:rFonts w:hint="eastAsia"/>
          <w:lang w:eastAsia="zh-CN"/>
        </w:rPr>
        <w:t>山</w:t>
      </w:r>
      <w:r>
        <w:t>驿耕地，种植小麦，未发生变迁；</w:t>
      </w:r>
    </w:p>
    <w:p>
      <w:pPr>
        <w:pStyle w:val="5"/>
        <w:spacing w:before="123" w:line="326" w:lineRule="auto"/>
        <w:ind w:left="700" w:right="500"/>
      </w:pPr>
      <w:r>
        <w:t>（</w:t>
      </w:r>
      <w:r>
        <w:rPr>
          <w:rFonts w:ascii="Calibri" w:eastAsia="Calibri"/>
        </w:rPr>
        <w:t>4</w:t>
      </w:r>
      <w:r>
        <w:t>）自上世纪至今，地块北侧</w:t>
      </w:r>
      <w:r>
        <w:rPr>
          <w:spacing w:val="1"/>
        </w:rPr>
        <w:t>为</w:t>
      </w:r>
      <w:r>
        <w:t>浮</w:t>
      </w:r>
      <w:r>
        <w:rPr>
          <w:rFonts w:hint="eastAsia"/>
          <w:lang w:eastAsia="zh-CN"/>
        </w:rPr>
        <w:t>山</w:t>
      </w:r>
      <w:r>
        <w:t>驿耕地，种植小麦，未发生变迁。相邻地块土地历史影像如图</w:t>
      </w:r>
      <w:r>
        <w:rPr>
          <w:spacing w:val="-60"/>
        </w:rPr>
        <w:t xml:space="preserve"> </w:t>
      </w:r>
      <w:r>
        <w:rPr>
          <w:rFonts w:ascii="Times New Roman" w:eastAsia="Times New Roman"/>
        </w:rPr>
        <w:t>2.4</w:t>
      </w:r>
      <w:r>
        <w:rPr>
          <w:rFonts w:ascii="Times New Roman" w:eastAsia="Times New Roman"/>
          <w:spacing w:val="-1"/>
        </w:rPr>
        <w:t>-</w:t>
      </w:r>
      <w:r>
        <w:rPr>
          <w:rFonts w:ascii="Times New Roman" w:eastAsia="Times New Roman"/>
        </w:rPr>
        <w:t xml:space="preserve">1  </w:t>
      </w:r>
      <w:r>
        <w:t>所示。</w:t>
      </w: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7"/>
        <w:gridCol w:w="2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4" w:hRule="exact"/>
        </w:trPr>
        <w:tc>
          <w:tcPr>
            <w:tcW w:w="6297" w:type="dxa"/>
          </w:tcPr>
          <w:p>
            <w:pPr>
              <w:pStyle w:val="16"/>
              <w:spacing w:before="2"/>
              <w:jc w:val="left"/>
              <w:rPr>
                <w:rFonts w:ascii="宋体"/>
                <w:sz w:val="6"/>
              </w:rPr>
            </w:pPr>
          </w:p>
          <w:p>
            <w:pPr>
              <w:pStyle w:val="16"/>
              <w:ind w:left="102"/>
              <w:jc w:val="left"/>
              <w:rPr>
                <w:rFonts w:ascii="宋体"/>
                <w:sz w:val="20"/>
              </w:rPr>
            </w:pPr>
            <w:r>
              <w:rPr>
                <w:rFonts w:ascii="宋体"/>
                <w:sz w:val="20"/>
              </w:rPr>
              <w:pict>
                <v:group id="_x0000_s1086" o:spid="_x0000_s1086" o:spt="203" style="height:179.05pt;width:303.7pt;" coordsize="6074,3581">
                  <o:lock v:ext="edit"/>
                  <v:shape id="_x0000_s1087" o:spid="_x0000_s1087" o:spt="75" type="#_x0000_t75" style="position:absolute;left:0;top:0;height:3581;width:6070;" filled="f" stroked="f" coordsize="21600,21600">
                    <v:path/>
                    <v:fill on="f" focussize="0,0"/>
                    <v:stroke on="f"/>
                    <v:imagedata r:id="rId35" o:title=""/>
                    <o:lock v:ext="edit" aspectratio="t"/>
                  </v:shape>
                  <v:shape id="_x0000_s1088" o:spid="_x0000_s1088" o:spt="75" type="#_x0000_t75" style="position:absolute;left:5300;top:2;height:691;width:774;" filled="f" stroked="f" coordsize="21600,21600">
                    <v:path/>
                    <v:fill on="f" focussize="0,0"/>
                    <v:stroke on="f"/>
                    <v:imagedata r:id="rId21" o:title=""/>
                    <o:lock v:ext="edit" aspectratio="t"/>
                  </v:shape>
                  <w10:wrap type="none"/>
                  <w10:anchorlock/>
                </v:group>
              </w:pict>
            </w:r>
          </w:p>
          <w:p>
            <w:pPr>
              <w:pStyle w:val="16"/>
              <w:spacing w:before="9"/>
              <w:jc w:val="left"/>
              <w:rPr>
                <w:rFonts w:ascii="宋体"/>
                <w:sz w:val="14"/>
              </w:rPr>
            </w:pPr>
          </w:p>
        </w:tc>
        <w:tc>
          <w:tcPr>
            <w:tcW w:w="2228" w:type="dxa"/>
          </w:tcPr>
          <w:p>
            <w:pPr>
              <w:pStyle w:val="16"/>
              <w:jc w:val="left"/>
              <w:rPr>
                <w:rFonts w:hint="default" w:ascii="Times New Roman" w:hAnsi="Times New Roman" w:cs="Times New Roman"/>
                <w:sz w:val="20"/>
              </w:rPr>
            </w:pPr>
          </w:p>
          <w:p>
            <w:pPr>
              <w:pStyle w:val="16"/>
              <w:spacing w:before="4"/>
              <w:jc w:val="left"/>
              <w:rPr>
                <w:rFonts w:hint="default" w:ascii="Times New Roman" w:hAnsi="Times New Roman" w:cs="Times New Roman"/>
                <w:sz w:val="25"/>
              </w:rPr>
            </w:pPr>
          </w:p>
          <w:p>
            <w:pPr>
              <w:pStyle w:val="16"/>
              <w:spacing w:line="403" w:lineRule="auto"/>
              <w:ind w:left="100" w:right="101"/>
              <w:jc w:val="both"/>
              <w:rPr>
                <w:rFonts w:hint="default" w:ascii="Times New Roman" w:hAnsi="Times New Roman" w:eastAsia="宋体" w:cs="Times New Roman"/>
                <w:sz w:val="21"/>
              </w:rPr>
            </w:pPr>
            <w:r>
              <w:rPr>
                <w:rFonts w:hint="default" w:ascii="Times New Roman" w:hAnsi="Times New Roman" w:eastAsia="Times New Roman" w:cs="Times New Roman"/>
                <w:w w:val="100"/>
                <w:sz w:val="21"/>
              </w:rPr>
              <w:t>2009</w:t>
            </w:r>
            <w:r>
              <w:rPr>
                <w:rFonts w:hint="default" w:ascii="Times New Roman" w:hAnsi="Times New Roman" w:eastAsia="Times New Roman" w:cs="Times New Roman"/>
                <w:sz w:val="21"/>
              </w:rPr>
              <w:t xml:space="preserve">  </w:t>
            </w:r>
            <w:r>
              <w:rPr>
                <w:rFonts w:hint="default" w:ascii="Times New Roman" w:hAnsi="Times New Roman" w:eastAsia="宋体" w:cs="Times New Roman"/>
                <w:spacing w:val="2"/>
                <w:w w:val="100"/>
                <w:sz w:val="21"/>
              </w:rPr>
              <w:t>年</w:t>
            </w:r>
            <w:r>
              <w:rPr>
                <w:rFonts w:hint="default" w:ascii="Times New Roman" w:hAnsi="Times New Roman" w:eastAsia="宋体" w:cs="Times New Roman"/>
                <w:w w:val="100"/>
                <w:sz w:val="21"/>
              </w:rPr>
              <w:t>，</w:t>
            </w:r>
            <w:r>
              <w:rPr>
                <w:rFonts w:hint="default" w:ascii="Times New Roman" w:hAnsi="Times New Roman" w:eastAsia="宋体" w:cs="Times New Roman"/>
                <w:spacing w:val="2"/>
                <w:w w:val="100"/>
                <w:sz w:val="21"/>
              </w:rPr>
              <w:t>地</w:t>
            </w:r>
            <w:r>
              <w:rPr>
                <w:rFonts w:hint="default" w:ascii="Times New Roman" w:hAnsi="Times New Roman" w:eastAsia="宋体" w:cs="Times New Roman"/>
                <w:w w:val="100"/>
                <w:sz w:val="21"/>
              </w:rPr>
              <w:t>块</w:t>
            </w:r>
            <w:r>
              <w:rPr>
                <w:rFonts w:hint="default" w:ascii="Times New Roman" w:hAnsi="Times New Roman" w:eastAsia="宋体" w:cs="Times New Roman"/>
                <w:spacing w:val="2"/>
                <w:w w:val="100"/>
                <w:sz w:val="21"/>
              </w:rPr>
              <w:t>东</w:t>
            </w:r>
            <w:r>
              <w:rPr>
                <w:rFonts w:hint="default" w:ascii="Times New Roman" w:hAnsi="Times New Roman" w:eastAsia="宋体" w:cs="Times New Roman"/>
                <w:w w:val="100"/>
                <w:sz w:val="21"/>
              </w:rPr>
              <w:t>侧为浮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村</w:t>
            </w:r>
            <w:r>
              <w:rPr>
                <w:rFonts w:hint="default" w:ascii="Times New Roman" w:hAnsi="Times New Roman" w:eastAsia="宋体" w:cs="Times New Roman"/>
                <w:spacing w:val="-92"/>
                <w:w w:val="100"/>
                <w:sz w:val="21"/>
              </w:rPr>
              <w:t>，</w:t>
            </w:r>
            <w:r>
              <w:rPr>
                <w:rFonts w:hint="default" w:ascii="Times New Roman" w:hAnsi="Times New Roman" w:eastAsia="宋体" w:cs="Times New Roman"/>
                <w:w w:val="100"/>
                <w:sz w:val="21"/>
              </w:rPr>
              <w:t>西</w:t>
            </w:r>
            <w:r>
              <w:rPr>
                <w:rFonts w:hint="default" w:ascii="Times New Roman" w:hAnsi="Times New Roman" w:eastAsia="宋体" w:cs="Times New Roman"/>
                <w:spacing w:val="-3"/>
                <w:w w:val="100"/>
                <w:sz w:val="21"/>
              </w:rPr>
              <w:t>侧</w:t>
            </w:r>
            <w:r>
              <w:rPr>
                <w:rFonts w:hint="default" w:ascii="Times New Roman" w:hAnsi="Times New Roman" w:eastAsia="宋体" w:cs="Times New Roman"/>
                <w:spacing w:val="-1"/>
                <w:w w:val="100"/>
                <w:sz w:val="21"/>
              </w:rPr>
              <w:t>为</w:t>
            </w:r>
            <w:r>
              <w:rPr>
                <w:rFonts w:hint="default" w:ascii="Times New Roman" w:hAnsi="Times New Roman" w:eastAsia="宋体" w:cs="Times New Roman"/>
                <w:spacing w:val="-3"/>
                <w:w w:val="100"/>
                <w:sz w:val="21"/>
              </w:rPr>
              <w:t>浮</w:t>
            </w:r>
            <w:r>
              <w:rPr>
                <w:rFonts w:hint="default" w:ascii="Times New Roman" w:hAnsi="Times New Roman" w:eastAsia="宋体" w:cs="Times New Roman"/>
                <w:spacing w:val="-2"/>
                <w:w w:val="100"/>
                <w:sz w:val="21"/>
                <w:lang w:eastAsia="zh-CN"/>
              </w:rPr>
              <w:t>山</w:t>
            </w:r>
            <w:r>
              <w:rPr>
                <w:rFonts w:hint="default" w:ascii="Times New Roman" w:hAnsi="Times New Roman" w:eastAsia="宋体" w:cs="Times New Roman"/>
                <w:w w:val="100"/>
                <w:sz w:val="21"/>
              </w:rPr>
              <w:t>驿耕</w:t>
            </w:r>
            <w:r>
              <w:rPr>
                <w:rFonts w:hint="default" w:ascii="Times New Roman" w:hAnsi="Times New Roman" w:eastAsia="宋体" w:cs="Times New Roman"/>
                <w:spacing w:val="-3"/>
                <w:w w:val="100"/>
                <w:sz w:val="21"/>
              </w:rPr>
              <w:t>地</w:t>
            </w:r>
            <w:r>
              <w:rPr>
                <w:rFonts w:hint="default" w:ascii="Times New Roman" w:hAnsi="Times New Roman" w:eastAsia="宋体" w:cs="Times New Roman"/>
                <w:spacing w:val="-46"/>
                <w:w w:val="100"/>
                <w:sz w:val="21"/>
              </w:rPr>
              <w:t>，</w:t>
            </w:r>
            <w:r>
              <w:rPr>
                <w:rFonts w:hint="default" w:ascii="Times New Roman" w:hAnsi="Times New Roman" w:eastAsia="宋体" w:cs="Times New Roman"/>
                <w:w w:val="100"/>
                <w:sz w:val="21"/>
              </w:rPr>
              <w:t>种</w:t>
            </w:r>
            <w:r>
              <w:rPr>
                <w:rFonts w:hint="default" w:ascii="Times New Roman" w:hAnsi="Times New Roman" w:eastAsia="宋体" w:cs="Times New Roman"/>
                <w:spacing w:val="-3"/>
                <w:w w:val="100"/>
                <w:sz w:val="21"/>
              </w:rPr>
              <w:t>植</w:t>
            </w:r>
            <w:r>
              <w:rPr>
                <w:rFonts w:hint="default" w:ascii="Times New Roman" w:hAnsi="Times New Roman" w:eastAsia="宋体" w:cs="Times New Roman"/>
                <w:w w:val="100"/>
                <w:sz w:val="21"/>
              </w:rPr>
              <w:t>小</w:t>
            </w:r>
            <w:r>
              <w:rPr>
                <w:rFonts w:hint="default" w:ascii="Times New Roman" w:hAnsi="Times New Roman" w:eastAsia="宋体" w:cs="Times New Roman"/>
                <w:spacing w:val="-3"/>
                <w:w w:val="100"/>
                <w:sz w:val="21"/>
              </w:rPr>
              <w:t>麦</w:t>
            </w:r>
            <w:r>
              <w:rPr>
                <w:rFonts w:hint="default" w:ascii="Times New Roman" w:hAnsi="Times New Roman" w:eastAsia="宋体" w:cs="Times New Roman"/>
                <w:spacing w:val="-46"/>
                <w:w w:val="100"/>
                <w:sz w:val="21"/>
              </w:rPr>
              <w:t>，</w:t>
            </w:r>
            <w:r>
              <w:rPr>
                <w:rFonts w:hint="default" w:ascii="Times New Roman" w:hAnsi="Times New Roman" w:eastAsia="宋体" w:cs="Times New Roman"/>
                <w:w w:val="100"/>
                <w:sz w:val="21"/>
              </w:rPr>
              <w:t>南侧为</w:t>
            </w:r>
            <w:r>
              <w:rPr>
                <w:rFonts w:hint="default" w:ascii="Times New Roman" w:hAnsi="Times New Roman" w:eastAsia="宋体" w:cs="Times New Roman"/>
                <w:spacing w:val="-3"/>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w:t>
            </w:r>
            <w:r>
              <w:rPr>
                <w:rFonts w:hint="default" w:ascii="Times New Roman" w:hAnsi="Times New Roman" w:eastAsia="宋体" w:cs="Times New Roman"/>
                <w:spacing w:val="-3"/>
                <w:w w:val="100"/>
                <w:sz w:val="21"/>
              </w:rPr>
              <w:t>地</w:t>
            </w:r>
            <w:r>
              <w:rPr>
                <w:rFonts w:hint="default" w:ascii="Times New Roman" w:hAnsi="Times New Roman" w:eastAsia="宋体" w:cs="Times New Roman"/>
                <w:spacing w:val="-89"/>
                <w:w w:val="100"/>
                <w:sz w:val="21"/>
              </w:rPr>
              <w:t>，</w:t>
            </w:r>
            <w:r>
              <w:rPr>
                <w:rFonts w:hint="default" w:ascii="Times New Roman" w:hAnsi="Times New Roman" w:eastAsia="宋体" w:cs="Times New Roman"/>
                <w:spacing w:val="-3"/>
                <w:w w:val="100"/>
                <w:sz w:val="21"/>
              </w:rPr>
              <w:t>种</w:t>
            </w:r>
            <w:r>
              <w:rPr>
                <w:rFonts w:hint="default" w:ascii="Times New Roman" w:hAnsi="Times New Roman" w:eastAsia="宋体" w:cs="Times New Roman"/>
                <w:w w:val="100"/>
                <w:sz w:val="21"/>
              </w:rPr>
              <w:t>植小麦</w:t>
            </w:r>
            <w:r>
              <w:rPr>
                <w:rFonts w:hint="default" w:ascii="Times New Roman" w:hAnsi="Times New Roman" w:eastAsia="宋体" w:cs="Times New Roman"/>
                <w:spacing w:val="-92"/>
                <w:w w:val="100"/>
                <w:sz w:val="21"/>
              </w:rPr>
              <w:t>，</w:t>
            </w:r>
            <w:r>
              <w:rPr>
                <w:rFonts w:hint="default" w:ascii="Times New Roman" w:hAnsi="Times New Roman" w:eastAsia="宋体" w:cs="Times New Roman"/>
                <w:w w:val="100"/>
                <w:sz w:val="21"/>
              </w:rPr>
              <w:t>北</w:t>
            </w:r>
            <w:r>
              <w:rPr>
                <w:rFonts w:hint="default" w:ascii="Times New Roman" w:hAnsi="Times New Roman" w:eastAsia="宋体" w:cs="Times New Roman"/>
                <w:spacing w:val="-3"/>
                <w:w w:val="100"/>
                <w:sz w:val="21"/>
              </w:rPr>
              <w:t>侧</w:t>
            </w:r>
            <w:r>
              <w:rPr>
                <w:rFonts w:hint="default" w:ascii="Times New Roman" w:hAnsi="Times New Roman" w:eastAsia="宋体" w:cs="Times New Roman"/>
                <w:spacing w:val="-1"/>
                <w:w w:val="100"/>
                <w:sz w:val="21"/>
              </w:rPr>
              <w:t>为</w:t>
            </w:r>
            <w:r>
              <w:rPr>
                <w:rFonts w:hint="default" w:ascii="Times New Roman" w:hAnsi="Times New Roman" w:eastAsia="宋体" w:cs="Times New Roman"/>
                <w:spacing w:val="-3"/>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耕地，</w:t>
            </w:r>
            <w:r>
              <w:rPr>
                <w:rFonts w:hint="default" w:ascii="Times New Roman" w:hAnsi="Times New Roman" w:eastAsia="宋体" w:cs="Times New Roman"/>
                <w:spacing w:val="-3"/>
                <w:w w:val="100"/>
                <w:sz w:val="21"/>
              </w:rPr>
              <w:t>种</w:t>
            </w:r>
            <w:r>
              <w:rPr>
                <w:rFonts w:hint="default" w:ascii="Times New Roman" w:hAnsi="Times New Roman" w:eastAsia="宋体" w:cs="Times New Roman"/>
                <w:w w:val="100"/>
                <w:sz w:val="21"/>
              </w:rPr>
              <w:t>植</w:t>
            </w:r>
            <w:r>
              <w:rPr>
                <w:rFonts w:hint="default" w:ascii="Times New Roman" w:hAnsi="Times New Roman" w:eastAsia="宋体" w:cs="Times New Roman"/>
                <w:spacing w:val="-3"/>
                <w:w w:val="100"/>
                <w:sz w:val="21"/>
              </w:rPr>
              <w:t>小</w:t>
            </w:r>
            <w:r>
              <w:rPr>
                <w:rFonts w:hint="default" w:ascii="Times New Roman" w:hAnsi="Times New Roman" w:eastAsia="宋体" w:cs="Times New Roman"/>
                <w:spacing w:val="-1"/>
                <w:w w:val="100"/>
                <w:sz w:val="21"/>
              </w:rPr>
              <w:t>麦</w:t>
            </w:r>
            <w:r>
              <w:rPr>
                <w:rFonts w:hint="default" w:ascii="Times New Roman" w:hAnsi="Times New Roman" w:eastAsia="宋体" w:cs="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4" w:hRule="exact"/>
        </w:trPr>
        <w:tc>
          <w:tcPr>
            <w:tcW w:w="6297" w:type="dxa"/>
            <w:tcBorders>
              <w:bottom w:val="single" w:color="000000" w:sz="4" w:space="0"/>
            </w:tcBorders>
          </w:tcPr>
          <w:p>
            <w:pPr>
              <w:pStyle w:val="16"/>
              <w:spacing w:before="2"/>
              <w:jc w:val="left"/>
              <w:rPr>
                <w:rFonts w:ascii="宋体"/>
                <w:sz w:val="8"/>
              </w:rPr>
            </w:pPr>
          </w:p>
          <w:p>
            <w:pPr>
              <w:pStyle w:val="16"/>
              <w:ind w:left="102"/>
              <w:jc w:val="left"/>
              <w:rPr>
                <w:rFonts w:ascii="宋体"/>
                <w:sz w:val="20"/>
              </w:rPr>
            </w:pPr>
            <w:r>
              <w:rPr>
                <w:rFonts w:ascii="宋体"/>
                <w:sz w:val="20"/>
              </w:rPr>
              <w:pict>
                <v:group id="_x0000_s1089" o:spid="_x0000_s1089" o:spt="203" style="height:176.05pt;width:303.75pt;" coordsize="6075,3521">
                  <o:lock v:ext="edit"/>
                  <v:shape id="_x0000_s1090" o:spid="_x0000_s1090" o:spt="75" type="#_x0000_t75" style="position:absolute;left:0;top:7;height:3514;width:6074;" filled="f" stroked="f" coordsize="21600,21600">
                    <v:path/>
                    <v:fill on="f" focussize="0,0"/>
                    <v:stroke on="f"/>
                    <v:imagedata r:id="rId36" o:title=""/>
                    <o:lock v:ext="edit" aspectratio="t"/>
                  </v:shape>
                  <v:shape id="_x0000_s1091" o:spid="_x0000_s1091" o:spt="75" type="#_x0000_t75" style="position:absolute;left:5218;top:0;height:765;width:857;" filled="f" stroked="f" coordsize="21600,21600">
                    <v:path/>
                    <v:fill on="f" focussize="0,0"/>
                    <v:stroke on="f"/>
                    <v:imagedata r:id="rId21" o:title=""/>
                    <o:lock v:ext="edit" aspectratio="t"/>
                  </v:shape>
                  <w10:wrap type="none"/>
                  <w10:anchorlock/>
                </v:group>
              </w:pict>
            </w:r>
          </w:p>
          <w:p>
            <w:pPr>
              <w:pStyle w:val="16"/>
              <w:spacing w:before="4"/>
              <w:jc w:val="left"/>
              <w:rPr>
                <w:rFonts w:ascii="宋体"/>
                <w:sz w:val="17"/>
              </w:rPr>
            </w:pPr>
          </w:p>
        </w:tc>
        <w:tc>
          <w:tcPr>
            <w:tcW w:w="2228" w:type="dxa"/>
            <w:tcBorders>
              <w:bottom w:val="single" w:color="000000" w:sz="4" w:space="0"/>
            </w:tcBorders>
          </w:tcPr>
          <w:p>
            <w:pPr>
              <w:pStyle w:val="16"/>
              <w:spacing w:before="8"/>
              <w:jc w:val="left"/>
              <w:rPr>
                <w:rFonts w:hint="default" w:ascii="Times New Roman" w:hAnsi="Times New Roman" w:cs="Times New Roman"/>
                <w:sz w:val="17"/>
              </w:rPr>
            </w:pPr>
          </w:p>
          <w:p>
            <w:pPr>
              <w:pStyle w:val="16"/>
              <w:spacing w:line="468" w:lineRule="exact"/>
              <w:ind w:left="100" w:right="101"/>
              <w:jc w:val="both"/>
              <w:rPr>
                <w:rFonts w:hint="default" w:ascii="Times New Roman" w:hAnsi="Times New Roman" w:eastAsia="宋体" w:cs="Times New Roman"/>
                <w:sz w:val="21"/>
              </w:rPr>
            </w:pPr>
            <w:r>
              <w:rPr>
                <w:rFonts w:hint="default" w:ascii="Times New Roman" w:hAnsi="Times New Roman" w:eastAsia="Times New Roman" w:cs="Times New Roman"/>
                <w:w w:val="100"/>
                <w:sz w:val="21"/>
              </w:rPr>
              <w:t>2014</w:t>
            </w:r>
            <w:r>
              <w:rPr>
                <w:rFonts w:hint="default" w:ascii="Times New Roman" w:hAnsi="Times New Roman" w:eastAsia="Times New Roman" w:cs="Times New Roman"/>
                <w:sz w:val="21"/>
              </w:rPr>
              <w:t xml:space="preserve">  </w:t>
            </w:r>
            <w:r>
              <w:rPr>
                <w:rFonts w:hint="default" w:ascii="Times New Roman" w:hAnsi="Times New Roman" w:eastAsia="宋体" w:cs="Times New Roman"/>
                <w:spacing w:val="2"/>
                <w:w w:val="100"/>
                <w:sz w:val="21"/>
              </w:rPr>
              <w:t>年</w:t>
            </w:r>
            <w:r>
              <w:rPr>
                <w:rFonts w:hint="default" w:ascii="Times New Roman" w:hAnsi="Times New Roman" w:eastAsia="宋体" w:cs="Times New Roman"/>
                <w:w w:val="100"/>
                <w:sz w:val="21"/>
              </w:rPr>
              <w:t>，</w:t>
            </w:r>
            <w:r>
              <w:rPr>
                <w:rFonts w:hint="default" w:ascii="Times New Roman" w:hAnsi="Times New Roman" w:eastAsia="宋体" w:cs="Times New Roman"/>
                <w:spacing w:val="2"/>
                <w:w w:val="100"/>
                <w:sz w:val="21"/>
              </w:rPr>
              <w:t>地</w:t>
            </w:r>
            <w:r>
              <w:rPr>
                <w:rFonts w:hint="default" w:ascii="Times New Roman" w:hAnsi="Times New Roman" w:eastAsia="宋体" w:cs="Times New Roman"/>
                <w:w w:val="100"/>
                <w:sz w:val="21"/>
              </w:rPr>
              <w:t>块</w:t>
            </w:r>
            <w:r>
              <w:rPr>
                <w:rFonts w:hint="default" w:ascii="Times New Roman" w:hAnsi="Times New Roman" w:eastAsia="宋体" w:cs="Times New Roman"/>
                <w:spacing w:val="2"/>
                <w:w w:val="100"/>
                <w:sz w:val="21"/>
              </w:rPr>
              <w:t>东</w:t>
            </w:r>
            <w:r>
              <w:rPr>
                <w:rFonts w:hint="default" w:ascii="Times New Roman" w:hAnsi="Times New Roman" w:eastAsia="宋体" w:cs="Times New Roman"/>
                <w:w w:val="100"/>
                <w:sz w:val="21"/>
              </w:rPr>
              <w:t>侧为浮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村</w:t>
            </w:r>
            <w:r>
              <w:rPr>
                <w:rFonts w:hint="default" w:ascii="Times New Roman" w:hAnsi="Times New Roman" w:eastAsia="宋体" w:cs="Times New Roman"/>
                <w:spacing w:val="-92"/>
                <w:w w:val="100"/>
                <w:sz w:val="21"/>
              </w:rPr>
              <w:t>，</w:t>
            </w:r>
            <w:r>
              <w:rPr>
                <w:rFonts w:hint="default" w:ascii="Times New Roman" w:hAnsi="Times New Roman" w:eastAsia="宋体" w:cs="Times New Roman"/>
                <w:w w:val="100"/>
                <w:sz w:val="21"/>
              </w:rPr>
              <w:t>西</w:t>
            </w:r>
            <w:r>
              <w:rPr>
                <w:rFonts w:hint="default" w:ascii="Times New Roman" w:hAnsi="Times New Roman" w:eastAsia="宋体" w:cs="Times New Roman"/>
                <w:spacing w:val="-3"/>
                <w:w w:val="100"/>
                <w:sz w:val="21"/>
              </w:rPr>
              <w:t>侧</w:t>
            </w:r>
            <w:r>
              <w:rPr>
                <w:rFonts w:hint="default" w:ascii="Times New Roman" w:hAnsi="Times New Roman" w:eastAsia="宋体" w:cs="Times New Roman"/>
                <w:spacing w:val="-1"/>
                <w:w w:val="100"/>
                <w:sz w:val="21"/>
              </w:rPr>
              <w:t>为</w:t>
            </w:r>
            <w:r>
              <w:rPr>
                <w:rFonts w:hint="default" w:ascii="Times New Roman" w:hAnsi="Times New Roman" w:eastAsia="宋体" w:cs="Times New Roman"/>
                <w:spacing w:val="-3"/>
                <w:w w:val="100"/>
                <w:sz w:val="21"/>
              </w:rPr>
              <w:t>浮</w:t>
            </w:r>
            <w:r>
              <w:rPr>
                <w:rFonts w:hint="default" w:ascii="Times New Roman" w:hAnsi="Times New Roman" w:eastAsia="宋体" w:cs="Times New Roman"/>
                <w:spacing w:val="-2"/>
                <w:w w:val="100"/>
                <w:sz w:val="21"/>
                <w:lang w:eastAsia="zh-CN"/>
              </w:rPr>
              <w:t>山</w:t>
            </w:r>
            <w:r>
              <w:rPr>
                <w:rFonts w:hint="default" w:ascii="Times New Roman" w:hAnsi="Times New Roman" w:eastAsia="宋体" w:cs="Times New Roman"/>
                <w:w w:val="100"/>
                <w:sz w:val="21"/>
              </w:rPr>
              <w:t>驿耕</w:t>
            </w:r>
            <w:r>
              <w:rPr>
                <w:rFonts w:hint="default" w:ascii="Times New Roman" w:hAnsi="Times New Roman" w:eastAsia="宋体" w:cs="Times New Roman"/>
                <w:spacing w:val="-3"/>
                <w:w w:val="100"/>
                <w:sz w:val="21"/>
              </w:rPr>
              <w:t>地</w:t>
            </w:r>
            <w:r>
              <w:rPr>
                <w:rFonts w:hint="default" w:ascii="Times New Roman" w:hAnsi="Times New Roman" w:eastAsia="宋体" w:cs="Times New Roman"/>
                <w:spacing w:val="-46"/>
                <w:w w:val="100"/>
                <w:sz w:val="21"/>
              </w:rPr>
              <w:t>，</w:t>
            </w:r>
            <w:r>
              <w:rPr>
                <w:rFonts w:hint="default" w:ascii="Times New Roman" w:hAnsi="Times New Roman" w:eastAsia="宋体" w:cs="Times New Roman"/>
                <w:w w:val="100"/>
                <w:sz w:val="21"/>
              </w:rPr>
              <w:t>种</w:t>
            </w:r>
            <w:r>
              <w:rPr>
                <w:rFonts w:hint="default" w:ascii="Times New Roman" w:hAnsi="Times New Roman" w:eastAsia="宋体" w:cs="Times New Roman"/>
                <w:spacing w:val="-3"/>
                <w:w w:val="100"/>
                <w:sz w:val="21"/>
              </w:rPr>
              <w:t>植</w:t>
            </w:r>
            <w:r>
              <w:rPr>
                <w:rFonts w:hint="default" w:ascii="Times New Roman" w:hAnsi="Times New Roman" w:eastAsia="宋体" w:cs="Times New Roman"/>
                <w:w w:val="100"/>
                <w:sz w:val="21"/>
              </w:rPr>
              <w:t>小</w:t>
            </w:r>
            <w:r>
              <w:rPr>
                <w:rFonts w:hint="default" w:ascii="Times New Roman" w:hAnsi="Times New Roman" w:eastAsia="宋体" w:cs="Times New Roman"/>
                <w:spacing w:val="-3"/>
                <w:w w:val="100"/>
                <w:sz w:val="21"/>
              </w:rPr>
              <w:t>麦</w:t>
            </w:r>
            <w:r>
              <w:rPr>
                <w:rFonts w:hint="default" w:ascii="Times New Roman" w:hAnsi="Times New Roman" w:eastAsia="宋体" w:cs="Times New Roman"/>
                <w:spacing w:val="-46"/>
                <w:w w:val="100"/>
                <w:sz w:val="21"/>
              </w:rPr>
              <w:t>，</w:t>
            </w:r>
            <w:r>
              <w:rPr>
                <w:rFonts w:hint="default" w:ascii="Times New Roman" w:hAnsi="Times New Roman" w:eastAsia="宋体" w:cs="Times New Roman"/>
                <w:w w:val="100"/>
                <w:sz w:val="21"/>
              </w:rPr>
              <w:t>南侧为</w:t>
            </w:r>
            <w:r>
              <w:rPr>
                <w:rFonts w:hint="default" w:ascii="Times New Roman" w:hAnsi="Times New Roman" w:eastAsia="宋体" w:cs="Times New Roman"/>
                <w:spacing w:val="-3"/>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w:t>
            </w:r>
            <w:r>
              <w:rPr>
                <w:rFonts w:hint="default" w:ascii="Times New Roman" w:hAnsi="Times New Roman" w:eastAsia="宋体" w:cs="Times New Roman"/>
                <w:spacing w:val="-3"/>
                <w:w w:val="100"/>
                <w:sz w:val="21"/>
              </w:rPr>
              <w:t>地</w:t>
            </w:r>
            <w:r>
              <w:rPr>
                <w:rFonts w:hint="default" w:ascii="Times New Roman" w:hAnsi="Times New Roman" w:eastAsia="宋体" w:cs="Times New Roman"/>
                <w:spacing w:val="-89"/>
                <w:w w:val="100"/>
                <w:sz w:val="21"/>
              </w:rPr>
              <w:t>，</w:t>
            </w:r>
            <w:r>
              <w:rPr>
                <w:rFonts w:hint="default" w:ascii="Times New Roman" w:hAnsi="Times New Roman" w:eastAsia="宋体" w:cs="Times New Roman"/>
                <w:spacing w:val="-3"/>
                <w:w w:val="100"/>
                <w:sz w:val="21"/>
              </w:rPr>
              <w:t>种</w:t>
            </w:r>
            <w:r>
              <w:rPr>
                <w:rFonts w:hint="default" w:ascii="Times New Roman" w:hAnsi="Times New Roman" w:eastAsia="宋体" w:cs="Times New Roman"/>
                <w:w w:val="100"/>
                <w:sz w:val="21"/>
              </w:rPr>
              <w:t>植小麦</w:t>
            </w:r>
            <w:r>
              <w:rPr>
                <w:rFonts w:hint="default" w:ascii="Times New Roman" w:hAnsi="Times New Roman" w:eastAsia="宋体" w:cs="Times New Roman"/>
                <w:spacing w:val="-92"/>
                <w:w w:val="100"/>
                <w:sz w:val="21"/>
              </w:rPr>
              <w:t>，</w:t>
            </w:r>
            <w:r>
              <w:rPr>
                <w:rFonts w:hint="default" w:ascii="Times New Roman" w:hAnsi="Times New Roman" w:eastAsia="宋体" w:cs="Times New Roman"/>
                <w:w w:val="100"/>
                <w:sz w:val="21"/>
              </w:rPr>
              <w:t>北</w:t>
            </w:r>
            <w:r>
              <w:rPr>
                <w:rFonts w:hint="default" w:ascii="Times New Roman" w:hAnsi="Times New Roman" w:eastAsia="宋体" w:cs="Times New Roman"/>
                <w:spacing w:val="-3"/>
                <w:w w:val="100"/>
                <w:sz w:val="21"/>
              </w:rPr>
              <w:t>侧</w:t>
            </w:r>
            <w:r>
              <w:rPr>
                <w:rFonts w:hint="default" w:ascii="Times New Roman" w:hAnsi="Times New Roman" w:eastAsia="宋体" w:cs="Times New Roman"/>
                <w:spacing w:val="-1"/>
                <w:w w:val="100"/>
                <w:sz w:val="21"/>
              </w:rPr>
              <w:t>为</w:t>
            </w:r>
            <w:r>
              <w:rPr>
                <w:rFonts w:hint="default" w:ascii="Times New Roman" w:hAnsi="Times New Roman" w:eastAsia="宋体" w:cs="Times New Roman"/>
                <w:spacing w:val="-3"/>
                <w:w w:val="100"/>
                <w:sz w:val="21"/>
              </w:rPr>
              <w:t>浮</w:t>
            </w:r>
            <w:r>
              <w:rPr>
                <w:rFonts w:hint="default" w:ascii="Times New Roman" w:hAnsi="Times New Roman" w:eastAsia="宋体" w:cs="Times New Roman"/>
                <w:w w:val="100"/>
                <w:sz w:val="21"/>
                <w:lang w:eastAsia="zh-CN"/>
              </w:rPr>
              <w:t>山</w:t>
            </w:r>
            <w:r>
              <w:rPr>
                <w:rFonts w:hint="default" w:ascii="Times New Roman" w:hAnsi="Times New Roman" w:eastAsia="宋体" w:cs="Times New Roman"/>
                <w:spacing w:val="-3"/>
                <w:w w:val="100"/>
                <w:sz w:val="21"/>
              </w:rPr>
              <w:t>驿</w:t>
            </w:r>
            <w:r>
              <w:rPr>
                <w:rFonts w:hint="default" w:ascii="Times New Roman" w:hAnsi="Times New Roman" w:eastAsia="宋体" w:cs="Times New Roman"/>
                <w:w w:val="100"/>
                <w:sz w:val="21"/>
              </w:rPr>
              <w:t>耕地</w:t>
            </w:r>
            <w:r>
              <w:rPr>
                <w:rFonts w:hint="default" w:ascii="Times New Roman" w:hAnsi="Times New Roman" w:eastAsia="宋体" w:cs="Times New Roman"/>
                <w:spacing w:val="-75"/>
                <w:w w:val="100"/>
                <w:sz w:val="21"/>
              </w:rPr>
              <w:t>，</w:t>
            </w:r>
            <w:r>
              <w:rPr>
                <w:rFonts w:hint="default" w:ascii="Times New Roman" w:hAnsi="Times New Roman" w:eastAsia="宋体" w:cs="Times New Roman"/>
                <w:w w:val="100"/>
                <w:sz w:val="21"/>
              </w:rPr>
              <w:t>种</w:t>
            </w:r>
            <w:r>
              <w:rPr>
                <w:rFonts w:hint="default" w:ascii="Times New Roman" w:hAnsi="Times New Roman" w:eastAsia="宋体" w:cs="Times New Roman"/>
                <w:spacing w:val="-3"/>
                <w:w w:val="100"/>
                <w:sz w:val="21"/>
              </w:rPr>
              <w:t>植</w:t>
            </w:r>
            <w:r>
              <w:rPr>
                <w:rFonts w:hint="default" w:ascii="Times New Roman" w:hAnsi="Times New Roman" w:eastAsia="宋体" w:cs="Times New Roman"/>
                <w:w w:val="100"/>
                <w:sz w:val="21"/>
              </w:rPr>
              <w:t>小</w:t>
            </w:r>
            <w:r>
              <w:rPr>
                <w:rFonts w:hint="default" w:ascii="Times New Roman" w:hAnsi="Times New Roman" w:eastAsia="宋体" w:cs="Times New Roman"/>
                <w:spacing w:val="-3"/>
                <w:w w:val="100"/>
                <w:sz w:val="21"/>
              </w:rPr>
              <w:t>麦</w:t>
            </w:r>
            <w:r>
              <w:rPr>
                <w:rFonts w:hint="default" w:ascii="Times New Roman" w:hAnsi="Times New Roman" w:eastAsia="宋体" w:cs="Times New Roman"/>
                <w:spacing w:val="-75"/>
                <w:w w:val="100"/>
                <w:sz w:val="21"/>
              </w:rPr>
              <w:t>。</w:t>
            </w:r>
            <w:r>
              <w:rPr>
                <w:rFonts w:hint="default" w:ascii="Times New Roman" w:hAnsi="Times New Roman" w:eastAsia="宋体" w:cs="Times New Roman"/>
                <w:w w:val="100"/>
                <w:sz w:val="21"/>
              </w:rPr>
              <w:t>较</w:t>
            </w:r>
            <w:r>
              <w:rPr>
                <w:rFonts w:hint="default" w:ascii="Times New Roman" w:hAnsi="Times New Roman" w:eastAsia="宋体" w:cs="Times New Roman"/>
                <w:spacing w:val="-55"/>
                <w:sz w:val="21"/>
              </w:rPr>
              <w:t xml:space="preserve"> </w:t>
            </w:r>
            <w:r>
              <w:rPr>
                <w:rFonts w:hint="default" w:ascii="Times New Roman" w:hAnsi="Times New Roman" w:cs="Times New Roman"/>
                <w:w w:val="100"/>
                <w:sz w:val="21"/>
              </w:rPr>
              <w:t>2</w:t>
            </w:r>
            <w:r>
              <w:rPr>
                <w:rFonts w:hint="default" w:ascii="Times New Roman" w:hAnsi="Times New Roman" w:cs="Times New Roman"/>
                <w:spacing w:val="-2"/>
                <w:w w:val="100"/>
                <w:sz w:val="21"/>
              </w:rPr>
              <w:t>00</w:t>
            </w:r>
            <w:r>
              <w:rPr>
                <w:rFonts w:hint="default" w:ascii="Times New Roman" w:hAnsi="Times New Roman" w:cs="Times New Roman"/>
                <w:w w:val="100"/>
                <w:sz w:val="21"/>
              </w:rPr>
              <w:t>9</w:t>
            </w:r>
            <w:r>
              <w:rPr>
                <w:rFonts w:hint="default" w:ascii="Times New Roman" w:hAnsi="Times New Roman" w:eastAsia="宋体" w:cs="Times New Roman"/>
                <w:w w:val="100"/>
                <w:sz w:val="21"/>
              </w:rPr>
              <w:t>年未</w:t>
            </w:r>
            <w:r>
              <w:rPr>
                <w:rFonts w:hint="default" w:ascii="Times New Roman" w:hAnsi="Times New Roman" w:eastAsia="宋体" w:cs="Times New Roman"/>
                <w:spacing w:val="-3"/>
                <w:w w:val="100"/>
                <w:sz w:val="21"/>
              </w:rPr>
              <w:t>发</w:t>
            </w:r>
            <w:r>
              <w:rPr>
                <w:rFonts w:hint="default" w:ascii="Times New Roman" w:hAnsi="Times New Roman" w:eastAsia="宋体" w:cs="Times New Roman"/>
                <w:w w:val="100"/>
                <w:sz w:val="21"/>
              </w:rPr>
              <w:t>生</w:t>
            </w:r>
            <w:r>
              <w:rPr>
                <w:rFonts w:hint="default" w:ascii="Times New Roman" w:hAnsi="Times New Roman" w:eastAsia="宋体" w:cs="Times New Roman"/>
                <w:spacing w:val="-3"/>
                <w:w w:val="100"/>
                <w:sz w:val="21"/>
              </w:rPr>
              <w:t>变</w:t>
            </w:r>
            <w:r>
              <w:rPr>
                <w:rFonts w:hint="default" w:ascii="Times New Roman" w:hAnsi="Times New Roman" w:eastAsia="宋体" w:cs="Times New Roman"/>
                <w:w w:val="100"/>
                <w:sz w:val="21"/>
              </w:rPr>
              <w:t>化。</w:t>
            </w:r>
          </w:p>
        </w:tc>
      </w:tr>
    </w:tbl>
    <w:p>
      <w:pPr>
        <w:spacing w:after="0" w:line="468" w:lineRule="exact"/>
        <w:jc w:val="both"/>
        <w:rPr>
          <w:rFonts w:hint="eastAsia" w:ascii="宋体" w:eastAsia="宋体"/>
          <w:sz w:val="21"/>
        </w:rPr>
        <w:sectPr>
          <w:pgSz w:w="11910" w:h="16840"/>
          <w:pgMar w:top="1460" w:right="1560" w:bottom="1160" w:left="1580" w:header="0" w:footer="975" w:gutter="0"/>
          <w:pgNumType w:fmt="decimal"/>
        </w:sectPr>
      </w:pPr>
    </w:p>
    <w:p>
      <w:pPr>
        <w:pStyle w:val="5"/>
        <w:ind w:left="102"/>
        <w:rPr>
          <w:sz w:val="20"/>
        </w:rPr>
      </w:pPr>
      <w:r>
        <w:rPr>
          <w:sz w:val="20"/>
        </w:rPr>
        <w:pict>
          <v:group id="_x0000_s1092" o:spid="_x0000_s1092" o:spt="203" style="height:194.45pt;width:427.2pt;" coordsize="8544,3889">
            <o:lock v:ext="edit"/>
            <v:shape id="_x0000_s1093" o:spid="_x0000_s1093" o:spt="75" type="#_x0000_t75" style="position:absolute;left:117;top:77;height:3619;width:6067;" filled="f" stroked="f" coordsize="21600,21600">
              <v:path/>
              <v:fill on="f" focussize="0,0"/>
              <v:stroke on="f"/>
              <v:imagedata r:id="rId37" o:title=""/>
              <o:lock v:ext="edit" aspectratio="t"/>
            </v:shape>
            <v:line id="_x0000_s1094" o:spid="_x0000_s1094" o:spt="20" style="position:absolute;left:15;top:10;height:0;width:6287;" stroked="t" coordsize="21600,21600">
              <v:path arrowok="t"/>
              <v:fill focussize="0,0"/>
              <v:stroke weight="0.48pt" color="#000000"/>
              <v:imagedata o:title=""/>
              <o:lock v:ext="edit"/>
            </v:line>
            <v:line id="_x0000_s1095" o:spid="_x0000_s1095" o:spt="20" style="position:absolute;left:6311;top:10;height:0;width:2218;" stroked="t" coordsize="21600,21600">
              <v:path arrowok="t"/>
              <v:fill focussize="0,0"/>
              <v:stroke weight="0.48pt" color="#000000"/>
              <v:imagedata o:title=""/>
              <o:lock v:ext="edit"/>
            </v:line>
            <v:line id="_x0000_s1096" o:spid="_x0000_s1096" o:spt="20" style="position:absolute;left:10;top:5;height:3874;width:0;" stroked="t" coordsize="21600,21600">
              <v:path arrowok="t"/>
              <v:fill focussize="0,0"/>
              <v:stroke weight="0.48pt" color="#000000"/>
              <v:imagedata o:title=""/>
              <o:lock v:ext="edit"/>
            </v:line>
            <v:line id="_x0000_s1097" o:spid="_x0000_s1097" o:spt="20" style="position:absolute;left:5;top:3884;height:0;width:10;" stroked="t" coordsize="21600,21600">
              <v:path arrowok="t"/>
              <v:fill focussize="0,0"/>
              <v:stroke weight="0.48pt" color="#000000"/>
              <v:imagedata o:title=""/>
              <o:lock v:ext="edit"/>
            </v:line>
            <v:line id="_x0000_s1098" o:spid="_x0000_s1098" o:spt="20" style="position:absolute;left:5;top:3884;height:0;width:10;" stroked="t" coordsize="21600,21600">
              <v:path arrowok="t"/>
              <v:fill focussize="0,0"/>
              <v:stroke weight="0.48pt" color="#000000"/>
              <v:imagedata o:title=""/>
              <o:lock v:ext="edit"/>
            </v:line>
            <v:line id="_x0000_s1099" o:spid="_x0000_s1099" o:spt="20" style="position:absolute;left:15;top:3884;height:0;width:6287;" stroked="t" coordsize="21600,21600">
              <v:path arrowok="t"/>
              <v:fill focussize="0,0"/>
              <v:stroke weight="0.48pt" color="#000000"/>
              <v:imagedata o:title=""/>
              <o:lock v:ext="edit"/>
            </v:line>
            <v:line id="_x0000_s1100" o:spid="_x0000_s1100" o:spt="20" style="position:absolute;left:6307;top:5;height:3874;width:0;" stroked="t" coordsize="21600,21600">
              <v:path arrowok="t"/>
              <v:fill focussize="0,0"/>
              <v:stroke weight="0.48pt" color="#000000"/>
              <v:imagedata o:title=""/>
              <o:lock v:ext="edit"/>
            </v:line>
            <v:line id="_x0000_s1101" o:spid="_x0000_s1101" o:spt="20" style="position:absolute;left:6302;top:3884;height:0;width:9;" stroked="t" coordsize="21600,21600">
              <v:path arrowok="t"/>
              <v:fill focussize="0,0"/>
              <v:stroke weight="0.48pt" color="#000000"/>
              <v:imagedata o:title=""/>
              <o:lock v:ext="edit"/>
            </v:line>
            <v:line id="_x0000_s1102" o:spid="_x0000_s1102" o:spt="20" style="position:absolute;left:6311;top:3884;height:0;width:2218;" stroked="t" coordsize="21600,21600">
              <v:path arrowok="t"/>
              <v:fill focussize="0,0"/>
              <v:stroke weight="0.48pt" color="#000000"/>
              <v:imagedata o:title=""/>
              <o:lock v:ext="edit"/>
            </v:line>
            <v:line id="_x0000_s1103" o:spid="_x0000_s1103" o:spt="20" style="position:absolute;left:8534;top:5;height:3874;width:0;" stroked="t" coordsize="21600,21600">
              <v:path arrowok="t"/>
              <v:fill focussize="0,0"/>
              <v:stroke weight="0.48pt" color="#000000"/>
              <v:imagedata o:title=""/>
              <o:lock v:ext="edit"/>
            </v:line>
            <v:line id="_x0000_s1104" o:spid="_x0000_s1104" o:spt="20" style="position:absolute;left:8529;top:3884;height:0;width:10;" stroked="t" coordsize="21600,21600">
              <v:path arrowok="t"/>
              <v:fill focussize="0,0"/>
              <v:stroke weight="0.48pt" color="#000000"/>
              <v:imagedata o:title=""/>
              <o:lock v:ext="edit"/>
            </v:line>
            <v:line id="_x0000_s1105" o:spid="_x0000_s1105" o:spt="20" style="position:absolute;left:8529;top:3884;height:0;width:10;" stroked="t" coordsize="21600,21600">
              <v:path arrowok="t"/>
              <v:fill focussize="0,0"/>
              <v:stroke weight="0.48pt" color="#000000"/>
              <v:imagedata o:title=""/>
              <o:lock v:ext="edit"/>
            </v:line>
            <v:shape id="_x0000_s1106" o:spid="_x0000_s1106" o:spt="75" type="#_x0000_t75" style="position:absolute;left:5372;top:83;height:811;width:909;" filled="f" stroked="f" coordsize="21600,21600">
              <v:path/>
              <v:fill on="f" focussize="0,0"/>
              <v:stroke on="f"/>
              <v:imagedata r:id="rId21" o:title=""/>
              <o:lock v:ext="edit" aspectratio="t"/>
            </v:shape>
            <v:shape id="_x0000_s1107" o:spid="_x0000_s1107" o:spt="202" type="#_x0000_t202" style="position:absolute;left:6307;top:10;height:3874;width:2228;" filled="f" stroked="f" coordsize="21600,21600">
              <v:path/>
              <v:fill on="f" focussize="0,0"/>
              <v:stroke on="f" joinstyle="miter"/>
              <v:imagedata o:title=""/>
              <o:lock v:ext="edit"/>
              <v:textbox inset="0mm,0mm,0mm,0mm">
                <w:txbxContent>
                  <w:p>
                    <w:pPr>
                      <w:spacing w:before="175" w:line="468" w:lineRule="exact"/>
                      <w:ind w:left="105" w:right="106" w:firstLine="0"/>
                      <w:jc w:val="both"/>
                      <w:rPr>
                        <w:sz w:val="21"/>
                      </w:rPr>
                    </w:pPr>
                    <w:r>
                      <w:rPr>
                        <w:rFonts w:ascii="Times New Roman" w:eastAsia="Times New Roman"/>
                        <w:w w:val="100"/>
                        <w:sz w:val="21"/>
                      </w:rPr>
                      <w:t>2019</w:t>
                    </w:r>
                    <w:r>
                      <w:rPr>
                        <w:rFonts w:ascii="Times New Roman" w:eastAsia="Times New Roman"/>
                        <w:sz w:val="21"/>
                      </w:rPr>
                      <w:t xml:space="preserve">  </w:t>
                    </w:r>
                    <w:r>
                      <w:rPr>
                        <w:spacing w:val="2"/>
                        <w:w w:val="100"/>
                        <w:sz w:val="21"/>
                      </w:rPr>
                      <w:t>年</w:t>
                    </w:r>
                    <w:r>
                      <w:rPr>
                        <w:w w:val="100"/>
                        <w:sz w:val="21"/>
                      </w:rPr>
                      <w:t>，</w:t>
                    </w:r>
                    <w:r>
                      <w:rPr>
                        <w:spacing w:val="2"/>
                        <w:w w:val="100"/>
                        <w:sz w:val="21"/>
                      </w:rPr>
                      <w:t>地</w:t>
                    </w:r>
                    <w:r>
                      <w:rPr>
                        <w:w w:val="100"/>
                        <w:sz w:val="21"/>
                      </w:rPr>
                      <w:t>块</w:t>
                    </w:r>
                    <w:r>
                      <w:rPr>
                        <w:spacing w:val="2"/>
                        <w:w w:val="100"/>
                        <w:sz w:val="21"/>
                      </w:rPr>
                      <w:t>东</w:t>
                    </w:r>
                    <w:r>
                      <w:rPr>
                        <w:w w:val="100"/>
                        <w:sz w:val="21"/>
                      </w:rPr>
                      <w:t>侧为浮</w:t>
                    </w:r>
                    <w:r>
                      <w:rPr>
                        <w:rFonts w:hint="eastAsia"/>
                        <w:w w:val="100"/>
                        <w:sz w:val="21"/>
                        <w:lang w:eastAsia="zh-CN"/>
                      </w:rPr>
                      <w:t>山</w:t>
                    </w:r>
                    <w:r>
                      <w:rPr>
                        <w:spacing w:val="-3"/>
                        <w:w w:val="100"/>
                        <w:sz w:val="21"/>
                      </w:rPr>
                      <w:t>驿</w:t>
                    </w:r>
                    <w:r>
                      <w:rPr>
                        <w:w w:val="100"/>
                        <w:sz w:val="21"/>
                      </w:rPr>
                      <w:t>村</w:t>
                    </w:r>
                    <w:r>
                      <w:rPr>
                        <w:spacing w:val="-92"/>
                        <w:w w:val="100"/>
                        <w:sz w:val="21"/>
                      </w:rPr>
                      <w:t>，</w:t>
                    </w:r>
                    <w:r>
                      <w:rPr>
                        <w:w w:val="100"/>
                        <w:sz w:val="21"/>
                      </w:rPr>
                      <w:t>西</w:t>
                    </w:r>
                    <w:r>
                      <w:rPr>
                        <w:spacing w:val="-3"/>
                        <w:w w:val="100"/>
                        <w:sz w:val="21"/>
                      </w:rPr>
                      <w:t>侧</w:t>
                    </w:r>
                    <w:r>
                      <w:rPr>
                        <w:spacing w:val="-1"/>
                        <w:w w:val="100"/>
                        <w:sz w:val="21"/>
                      </w:rPr>
                      <w:t>为</w:t>
                    </w:r>
                    <w:r>
                      <w:rPr>
                        <w:spacing w:val="-3"/>
                        <w:w w:val="100"/>
                        <w:sz w:val="21"/>
                      </w:rPr>
                      <w:t>浮</w:t>
                    </w:r>
                    <w:r>
                      <w:rPr>
                        <w:rFonts w:hint="eastAsia"/>
                        <w:spacing w:val="-2"/>
                        <w:w w:val="100"/>
                        <w:sz w:val="21"/>
                        <w:lang w:eastAsia="zh-CN"/>
                      </w:rPr>
                      <w:t>山</w:t>
                    </w:r>
                    <w:r>
                      <w:rPr>
                        <w:w w:val="100"/>
                        <w:sz w:val="21"/>
                      </w:rPr>
                      <w:t>驿耕</w:t>
                    </w:r>
                    <w:r>
                      <w:rPr>
                        <w:spacing w:val="-3"/>
                        <w:w w:val="100"/>
                        <w:sz w:val="21"/>
                      </w:rPr>
                      <w:t>地</w:t>
                    </w:r>
                    <w:r>
                      <w:rPr>
                        <w:spacing w:val="-46"/>
                        <w:w w:val="100"/>
                        <w:sz w:val="21"/>
                      </w:rPr>
                      <w:t>，</w:t>
                    </w:r>
                    <w:r>
                      <w:rPr>
                        <w:w w:val="100"/>
                        <w:sz w:val="21"/>
                      </w:rPr>
                      <w:t>种</w:t>
                    </w:r>
                    <w:r>
                      <w:rPr>
                        <w:spacing w:val="-3"/>
                        <w:w w:val="100"/>
                        <w:sz w:val="21"/>
                      </w:rPr>
                      <w:t>植</w:t>
                    </w:r>
                    <w:r>
                      <w:rPr>
                        <w:w w:val="100"/>
                        <w:sz w:val="21"/>
                      </w:rPr>
                      <w:t>小</w:t>
                    </w:r>
                    <w:r>
                      <w:rPr>
                        <w:spacing w:val="-3"/>
                        <w:w w:val="100"/>
                        <w:sz w:val="21"/>
                      </w:rPr>
                      <w:t>麦</w:t>
                    </w:r>
                    <w:r>
                      <w:rPr>
                        <w:spacing w:val="-46"/>
                        <w:w w:val="100"/>
                        <w:sz w:val="21"/>
                      </w:rPr>
                      <w:t>，</w:t>
                    </w:r>
                    <w:r>
                      <w:rPr>
                        <w:w w:val="100"/>
                        <w:sz w:val="21"/>
                      </w:rPr>
                      <w:t>南侧为</w:t>
                    </w:r>
                    <w:r>
                      <w:rPr>
                        <w:spacing w:val="-3"/>
                        <w:w w:val="100"/>
                        <w:sz w:val="21"/>
                      </w:rPr>
                      <w:t>浮</w:t>
                    </w:r>
                    <w:r>
                      <w:rPr>
                        <w:rFonts w:hint="eastAsia"/>
                        <w:w w:val="100"/>
                        <w:sz w:val="21"/>
                        <w:lang w:eastAsia="zh-CN"/>
                      </w:rPr>
                      <w:t>山</w:t>
                    </w:r>
                    <w:r>
                      <w:rPr>
                        <w:spacing w:val="-3"/>
                        <w:w w:val="100"/>
                        <w:sz w:val="21"/>
                      </w:rPr>
                      <w:t>驿</w:t>
                    </w:r>
                    <w:r>
                      <w:rPr>
                        <w:w w:val="100"/>
                        <w:sz w:val="21"/>
                      </w:rPr>
                      <w:t>耕</w:t>
                    </w:r>
                    <w:r>
                      <w:rPr>
                        <w:spacing w:val="-3"/>
                        <w:w w:val="100"/>
                        <w:sz w:val="21"/>
                      </w:rPr>
                      <w:t>地</w:t>
                    </w:r>
                    <w:r>
                      <w:rPr>
                        <w:spacing w:val="-89"/>
                        <w:w w:val="100"/>
                        <w:sz w:val="21"/>
                      </w:rPr>
                      <w:t>，</w:t>
                    </w:r>
                    <w:r>
                      <w:rPr>
                        <w:spacing w:val="-3"/>
                        <w:w w:val="100"/>
                        <w:sz w:val="21"/>
                      </w:rPr>
                      <w:t>种</w:t>
                    </w:r>
                    <w:r>
                      <w:rPr>
                        <w:w w:val="100"/>
                        <w:sz w:val="21"/>
                      </w:rPr>
                      <w:t>植小麦</w:t>
                    </w:r>
                    <w:r>
                      <w:rPr>
                        <w:spacing w:val="-92"/>
                        <w:w w:val="100"/>
                        <w:sz w:val="21"/>
                      </w:rPr>
                      <w:t>，</w:t>
                    </w:r>
                    <w:r>
                      <w:rPr>
                        <w:w w:val="100"/>
                        <w:sz w:val="21"/>
                      </w:rPr>
                      <w:t>北</w:t>
                    </w:r>
                    <w:r>
                      <w:rPr>
                        <w:spacing w:val="-3"/>
                        <w:w w:val="100"/>
                        <w:sz w:val="21"/>
                      </w:rPr>
                      <w:t>侧</w:t>
                    </w:r>
                    <w:r>
                      <w:rPr>
                        <w:spacing w:val="-1"/>
                        <w:w w:val="100"/>
                        <w:sz w:val="21"/>
                      </w:rPr>
                      <w:t>为</w:t>
                    </w:r>
                    <w:r>
                      <w:rPr>
                        <w:spacing w:val="-3"/>
                        <w:w w:val="100"/>
                        <w:sz w:val="21"/>
                      </w:rPr>
                      <w:t>浮</w:t>
                    </w:r>
                    <w:r>
                      <w:rPr>
                        <w:rFonts w:hint="eastAsia"/>
                        <w:w w:val="100"/>
                        <w:sz w:val="21"/>
                        <w:lang w:eastAsia="zh-CN"/>
                      </w:rPr>
                      <w:t>山</w:t>
                    </w:r>
                    <w:r>
                      <w:rPr>
                        <w:spacing w:val="-3"/>
                        <w:w w:val="100"/>
                        <w:sz w:val="21"/>
                      </w:rPr>
                      <w:t>驿</w:t>
                    </w:r>
                    <w:r>
                      <w:rPr>
                        <w:w w:val="100"/>
                        <w:sz w:val="21"/>
                      </w:rPr>
                      <w:t>耕地</w:t>
                    </w:r>
                    <w:r>
                      <w:rPr>
                        <w:spacing w:val="-75"/>
                        <w:w w:val="100"/>
                        <w:sz w:val="21"/>
                      </w:rPr>
                      <w:t>，</w:t>
                    </w:r>
                    <w:r>
                      <w:rPr>
                        <w:w w:val="100"/>
                        <w:sz w:val="21"/>
                      </w:rPr>
                      <w:t>种</w:t>
                    </w:r>
                    <w:r>
                      <w:rPr>
                        <w:spacing w:val="-3"/>
                        <w:w w:val="100"/>
                        <w:sz w:val="21"/>
                      </w:rPr>
                      <w:t>植</w:t>
                    </w:r>
                    <w:r>
                      <w:rPr>
                        <w:w w:val="100"/>
                        <w:sz w:val="21"/>
                      </w:rPr>
                      <w:t>小</w:t>
                    </w:r>
                    <w:r>
                      <w:rPr>
                        <w:spacing w:val="-3"/>
                        <w:w w:val="100"/>
                        <w:sz w:val="21"/>
                      </w:rPr>
                      <w:t>麦</w:t>
                    </w:r>
                    <w:r>
                      <w:rPr>
                        <w:spacing w:val="-75"/>
                        <w:w w:val="100"/>
                        <w:sz w:val="21"/>
                      </w:rPr>
                      <w:t>。</w:t>
                    </w:r>
                    <w:r>
                      <w:rPr>
                        <w:w w:val="100"/>
                        <w:sz w:val="21"/>
                      </w:rPr>
                      <w:t>较</w:t>
                    </w:r>
                    <w:r>
                      <w:rPr>
                        <w:spacing w:val="-55"/>
                        <w:sz w:val="21"/>
                      </w:rPr>
                      <w:t xml:space="preserve"> </w:t>
                    </w:r>
                    <w:r>
                      <w:rPr>
                        <w:rFonts w:ascii="Calibri" w:eastAsia="Calibri"/>
                        <w:w w:val="100"/>
                        <w:sz w:val="21"/>
                      </w:rPr>
                      <w:t>2</w:t>
                    </w:r>
                    <w:r>
                      <w:rPr>
                        <w:rFonts w:ascii="Calibri" w:eastAsia="Calibri"/>
                        <w:spacing w:val="-2"/>
                        <w:w w:val="100"/>
                        <w:sz w:val="21"/>
                      </w:rPr>
                      <w:t>01</w:t>
                    </w:r>
                    <w:r>
                      <w:rPr>
                        <w:rFonts w:ascii="Calibri" w:eastAsia="Calibri"/>
                        <w:w w:val="100"/>
                        <w:sz w:val="21"/>
                      </w:rPr>
                      <w:t>4</w:t>
                    </w:r>
                    <w:r>
                      <w:rPr>
                        <w:w w:val="100"/>
                        <w:sz w:val="21"/>
                      </w:rPr>
                      <w:t>年未</w:t>
                    </w:r>
                    <w:r>
                      <w:rPr>
                        <w:spacing w:val="-3"/>
                        <w:w w:val="100"/>
                        <w:sz w:val="21"/>
                      </w:rPr>
                      <w:t>发</w:t>
                    </w:r>
                    <w:r>
                      <w:rPr>
                        <w:w w:val="100"/>
                        <w:sz w:val="21"/>
                      </w:rPr>
                      <w:t>生</w:t>
                    </w:r>
                    <w:r>
                      <w:rPr>
                        <w:spacing w:val="-3"/>
                        <w:w w:val="100"/>
                        <w:sz w:val="21"/>
                      </w:rPr>
                      <w:t>变</w:t>
                    </w:r>
                    <w:r>
                      <w:rPr>
                        <w:w w:val="100"/>
                        <w:sz w:val="21"/>
                      </w:rPr>
                      <w:t>化。</w:t>
                    </w:r>
                  </w:p>
                </w:txbxContent>
              </v:textbox>
            </v:shape>
            <w10:wrap type="none"/>
            <w10:anchorlock/>
          </v:group>
        </w:pict>
      </w:r>
    </w:p>
    <w:p>
      <w:pPr>
        <w:spacing w:before="24"/>
        <w:ind w:left="2438" w:right="0" w:firstLine="0"/>
        <w:jc w:val="left"/>
        <w:rPr>
          <w:b/>
          <w:sz w:val="21"/>
        </w:rPr>
      </w:pPr>
      <w:r>
        <w:rPr>
          <w:b/>
          <w:sz w:val="21"/>
        </w:rPr>
        <w:t xml:space="preserve">图 </w:t>
      </w:r>
      <w:r>
        <w:rPr>
          <w:rFonts w:ascii="Times New Roman" w:eastAsia="Times New Roman"/>
          <w:b/>
          <w:sz w:val="21"/>
        </w:rPr>
        <w:t xml:space="preserve">2.4-1 </w:t>
      </w:r>
      <w:r>
        <w:rPr>
          <w:b/>
          <w:sz w:val="21"/>
        </w:rPr>
        <w:t>地块及周边历年卫星遥感图（</w:t>
      </w:r>
      <w:r>
        <w:rPr>
          <w:rFonts w:ascii="Times New Roman" w:eastAsia="Times New Roman"/>
          <w:b/>
          <w:sz w:val="21"/>
        </w:rPr>
        <w:t>1:7200</w:t>
      </w:r>
      <w:r>
        <w:rPr>
          <w:b/>
          <w:sz w:val="21"/>
        </w:rPr>
        <w:t>）</w:t>
      </w:r>
    </w:p>
    <w:p>
      <w:pPr>
        <w:pStyle w:val="5"/>
        <w:spacing w:before="2"/>
        <w:ind w:left="0"/>
        <w:rPr>
          <w:b/>
          <w:sz w:val="15"/>
        </w:rPr>
      </w:pPr>
    </w:p>
    <w:p>
      <w:pPr>
        <w:pStyle w:val="3"/>
        <w:numPr>
          <w:ilvl w:val="1"/>
          <w:numId w:val="4"/>
        </w:numPr>
        <w:tabs>
          <w:tab w:val="left" w:pos="994"/>
        </w:tabs>
        <w:spacing w:before="0" w:after="0" w:line="240" w:lineRule="auto"/>
        <w:ind w:left="993" w:right="0" w:hanging="492"/>
        <w:jc w:val="left"/>
      </w:pPr>
      <w:bookmarkStart w:id="10" w:name="_Toc2848"/>
      <w:r>
        <w:t>地块利用的规划</w:t>
      </w:r>
      <w:bookmarkEnd w:id="10"/>
    </w:p>
    <w:p>
      <w:pPr>
        <w:pStyle w:val="5"/>
        <w:spacing w:before="192" w:line="357" w:lineRule="auto"/>
        <w:ind w:left="220" w:right="217" w:firstLine="479"/>
        <w:rPr>
          <w:rFonts w:hint="default" w:ascii="Times New Roman" w:hAnsi="Times New Roman" w:cs="Times New Roman"/>
        </w:rPr>
      </w:pPr>
      <w:r>
        <w:rPr>
          <w:rFonts w:hint="default" w:ascii="Times New Roman" w:hAnsi="Times New Roman" w:cs="Times New Roman"/>
        </w:rPr>
        <w:t>根</w:t>
      </w:r>
      <w:r>
        <w:rPr>
          <w:rFonts w:hint="default" w:ascii="Times New Roman" w:hAnsi="Times New Roman" w:cs="Times New Roman"/>
          <w:spacing w:val="-32"/>
        </w:rPr>
        <w:t>据</w:t>
      </w:r>
      <w:r>
        <w:rPr>
          <w:rFonts w:hint="default" w:ascii="Times New Roman" w:hAnsi="Times New Roman" w:cs="Times New Roman"/>
        </w:rPr>
        <w:t>《淄博市张店区傅家镇镇区控制性详细规划</w:t>
      </w:r>
      <w:r>
        <w:rPr>
          <w:rFonts w:hint="default" w:ascii="Times New Roman" w:hAnsi="Times New Roman" w:cs="Times New Roman"/>
          <w:spacing w:val="-32"/>
        </w:rPr>
        <w:t>》</w:t>
      </w:r>
      <w:r>
        <w:rPr>
          <w:rFonts w:hint="default" w:ascii="Times New Roman" w:hAnsi="Times New Roman" w:cs="Times New Roman"/>
        </w:rPr>
        <w:t>方案</w:t>
      </w:r>
      <w:r>
        <w:rPr>
          <w:rFonts w:hint="default" w:ascii="Times New Roman" w:hAnsi="Times New Roman" w:cs="Times New Roman"/>
          <w:spacing w:val="-32"/>
        </w:rPr>
        <w:t>，</w:t>
      </w:r>
      <w:r>
        <w:rPr>
          <w:rFonts w:hint="default" w:ascii="Times New Roman" w:hAnsi="Times New Roman" w:cs="Times New Roman"/>
        </w:rPr>
        <w:t>本次调查地块规划为二类居住用地（</w:t>
      </w:r>
      <w:r>
        <w:rPr>
          <w:rFonts w:hint="default" w:ascii="Times New Roman" w:hAnsi="Times New Roman" w:eastAsia="Calibri" w:cs="Times New Roman"/>
          <w:spacing w:val="-1"/>
        </w:rPr>
        <w:t>R</w:t>
      </w:r>
      <w:r>
        <w:rPr>
          <w:rFonts w:hint="default" w:ascii="Times New Roman" w:hAnsi="Times New Roman" w:eastAsia="Calibri" w:cs="Times New Roman"/>
        </w:rPr>
        <w:t>2</w:t>
      </w:r>
      <w:r>
        <w:rPr>
          <w:rFonts w:hint="default" w:ascii="Times New Roman" w:hAnsi="Times New Roman" w:cs="Times New Roman"/>
        </w:rPr>
        <w:t>）。</w:t>
      </w:r>
    </w:p>
    <w:p>
      <w:pPr>
        <w:pStyle w:val="5"/>
        <w:spacing w:line="324" w:lineRule="exact"/>
        <w:ind w:left="700"/>
      </w:pPr>
      <w:r>
        <w:rPr>
          <w:rFonts w:hint="default" w:ascii="Times New Roman" w:hAnsi="Times New Roman" w:cs="Times New Roman"/>
        </w:rPr>
        <w:t>地块规划材料如下图（图</w:t>
      </w:r>
      <w:r>
        <w:rPr>
          <w:rFonts w:hint="default" w:ascii="Times New Roman" w:hAnsi="Times New Roman" w:cs="Times New Roman"/>
          <w:spacing w:val="-61"/>
        </w:rPr>
        <w:t xml:space="preserve"> </w:t>
      </w:r>
      <w:r>
        <w:rPr>
          <w:rFonts w:hint="default" w:ascii="Times New Roman" w:hAnsi="Times New Roman" w:eastAsia="Calibri" w:cs="Times New Roman"/>
        </w:rPr>
        <w:t>2.5.1</w:t>
      </w:r>
      <w:r>
        <w:rPr>
          <w:rFonts w:hint="default" w:ascii="Times New Roman" w:hAnsi="Times New Roman" w:cs="Times New Roman"/>
        </w:rPr>
        <w:t>）所示。</w:t>
      </w:r>
    </w:p>
    <w:p>
      <w:pPr>
        <w:spacing w:after="0" w:line="324" w:lineRule="exact"/>
        <w:sectPr>
          <w:pgSz w:w="11910" w:h="16840"/>
          <w:pgMar w:top="1420" w:right="1580" w:bottom="1160" w:left="1580" w:header="0" w:footer="97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9" w:hRule="exact"/>
        </w:trPr>
        <w:tc>
          <w:tcPr>
            <w:tcW w:w="8524" w:type="dxa"/>
          </w:tcPr>
          <w:p>
            <w:pPr>
              <w:pStyle w:val="16"/>
              <w:spacing w:before="5"/>
              <w:jc w:val="left"/>
              <w:rPr>
                <w:rFonts w:ascii="宋体"/>
                <w:sz w:val="2"/>
              </w:rPr>
            </w:pPr>
          </w:p>
          <w:p>
            <w:pPr>
              <w:pStyle w:val="16"/>
              <w:ind w:left="102"/>
              <w:jc w:val="left"/>
              <w:rPr>
                <w:rFonts w:ascii="宋体"/>
                <w:sz w:val="20"/>
              </w:rPr>
            </w:pPr>
            <w:r>
              <w:rPr>
                <w:rFonts w:ascii="宋体"/>
                <w:sz w:val="20"/>
              </w:rPr>
              <w:drawing>
                <wp:inline distT="0" distB="0" distL="0" distR="0">
                  <wp:extent cx="5285105" cy="6711315"/>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pic:cNvPicPr>
                            <a:picLocks noChangeAspect="1"/>
                          </pic:cNvPicPr>
                        </pic:nvPicPr>
                        <pic:blipFill>
                          <a:blip r:embed="rId38" cstate="print"/>
                          <a:stretch>
                            <a:fillRect/>
                          </a:stretch>
                        </pic:blipFill>
                        <pic:spPr>
                          <a:xfrm>
                            <a:off x="0" y="0"/>
                            <a:ext cx="5285191" cy="6711505"/>
                          </a:xfrm>
                          <a:prstGeom prst="rect">
                            <a:avLst/>
                          </a:prstGeom>
                        </pic:spPr>
                      </pic:pic>
                    </a:graphicData>
                  </a:graphic>
                </wp:inline>
              </w:drawing>
            </w:r>
          </w:p>
        </w:tc>
      </w:tr>
    </w:tbl>
    <w:p>
      <w:pPr>
        <w:spacing w:after="0"/>
        <w:jc w:val="left"/>
        <w:rPr>
          <w:rFonts w:ascii="宋体"/>
          <w:sz w:val="20"/>
        </w:rPr>
        <w:sectPr>
          <w:footerReference r:id="rId10" w:type="default"/>
          <w:pgSz w:w="11910" w:h="16840"/>
          <w:pgMar w:top="1420" w:right="1560" w:bottom="1100" w:left="1580" w:header="0" w:footer="91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7" w:hRule="exact"/>
        </w:trPr>
        <w:tc>
          <w:tcPr>
            <w:tcW w:w="8524" w:type="dxa"/>
          </w:tcPr>
          <w:p>
            <w:pPr>
              <w:pStyle w:val="16"/>
              <w:jc w:val="left"/>
              <w:rPr>
                <w:rFonts w:ascii="宋体"/>
                <w:sz w:val="6"/>
              </w:rPr>
            </w:pPr>
          </w:p>
          <w:p>
            <w:pPr>
              <w:pStyle w:val="16"/>
              <w:ind w:left="102"/>
              <w:jc w:val="left"/>
              <w:rPr>
                <w:rFonts w:ascii="宋体"/>
                <w:sz w:val="20"/>
              </w:rPr>
            </w:pPr>
            <w:r>
              <w:rPr>
                <w:rFonts w:ascii="宋体"/>
                <w:sz w:val="20"/>
              </w:rPr>
              <w:drawing>
                <wp:inline distT="0" distB="0" distL="0" distR="0">
                  <wp:extent cx="5248910" cy="2660650"/>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pic:cNvPicPr>
                        </pic:nvPicPr>
                        <pic:blipFill>
                          <a:blip r:embed="rId39" cstate="print"/>
                          <a:stretch>
                            <a:fillRect/>
                          </a:stretch>
                        </pic:blipFill>
                        <pic:spPr>
                          <a:xfrm>
                            <a:off x="0" y="0"/>
                            <a:ext cx="5249157" cy="2660904"/>
                          </a:xfrm>
                          <a:prstGeom prst="rect">
                            <a:avLst/>
                          </a:prstGeom>
                        </pic:spPr>
                      </pic:pic>
                    </a:graphicData>
                  </a:graphic>
                </wp:inline>
              </w:drawing>
            </w: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spacing w:before="2"/>
              <w:jc w:val="left"/>
              <w:rPr>
                <w:rFonts w:ascii="宋体"/>
                <w:sz w:val="28"/>
              </w:rPr>
            </w:pPr>
          </w:p>
          <w:p>
            <w:pPr>
              <w:pStyle w:val="16"/>
              <w:spacing w:before="1"/>
              <w:ind w:left="1605"/>
              <w:jc w:val="left"/>
              <w:rPr>
                <w:rFonts w:hint="eastAsia" w:ascii="宋体" w:eastAsia="宋体"/>
                <w:sz w:val="21"/>
              </w:rPr>
            </w:pPr>
            <w:r>
              <w:rPr>
                <w:rFonts w:hint="eastAsia" w:ascii="宋体" w:eastAsia="宋体"/>
                <w:sz w:val="21"/>
              </w:rPr>
              <w:t>项目所在地</w:t>
            </w:r>
          </w:p>
        </w:tc>
      </w:tr>
    </w:tbl>
    <w:p>
      <w:pPr>
        <w:rPr>
          <w:sz w:val="2"/>
          <w:szCs w:val="2"/>
        </w:rPr>
      </w:pPr>
      <w:r>
        <w:pict>
          <v:group id="_x0000_s1108" o:spid="_x0000_s1108" o:spt="203" style="position:absolute;left:0pt;margin-left:90pt;margin-top:296.85pt;height:296.4pt;width:418.55pt;mso-position-horizontal-relative:page;mso-position-vertical-relative:page;z-index:-281600;mso-width-relative:page;mso-height-relative:page;" coordorigin="1800,5938" coordsize="8371,5928">
            <o:lock v:ext="edit"/>
            <v:shape id="_x0000_s1109" o:spid="_x0000_s1109" o:spt="75" type="#_x0000_t75" style="position:absolute;left:1800;top:5938;height:5928;width:8371;" filled="f" stroked="f" coordsize="21600,21600">
              <v:path/>
              <v:fill on="f" focussize="0,0"/>
              <v:stroke on="f"/>
              <v:imagedata r:id="rId40" o:title=""/>
              <o:lock v:ext="edit" aspectratio="t"/>
            </v:shape>
            <v:shape id="_x0000_s1110" o:spid="_x0000_s1110" style="position:absolute;left:3151;top:8114;height:1879;width:1490;" fillcolor="#FFFFFF" filled="t" stroked="f" coordorigin="3151,8114" coordsize="1490,1879" path="m4393,8716l4020,8716,4053,9993,4393,8716xm4641,8114l3151,8114,3151,8716,4641,8716,4641,8114xe">
              <v:path arrowok="t"/>
              <v:fill on="t" focussize="0,0"/>
              <v:stroke on="f"/>
              <v:imagedata o:title=""/>
              <o:lock v:ext="edit"/>
            </v:shape>
            <v:shape id="_x0000_s1111" o:spid="_x0000_s1111" style="position:absolute;left:3151;top:8114;height:1879;width:1490;" filled="f" stroked="t" coordorigin="3151,8114" coordsize="1490,1879" path="m3151,8114l3151,8465,3151,8616,3151,8716,4020,8716,4053,9993,4393,8716,4641,8716,4641,8616,4641,8465,4641,8114,4393,8114,4020,8114,3151,8114xe">
              <v:path arrowok="t"/>
              <v:fill on="f" focussize="0,0"/>
              <v:stroke color="#000000"/>
              <v:imagedata o:title=""/>
              <o:lock v:ext="edit"/>
            </v:shape>
          </v:group>
        </w:pict>
      </w:r>
    </w:p>
    <w:p>
      <w:pPr>
        <w:spacing w:after="0"/>
        <w:rPr>
          <w:sz w:val="2"/>
          <w:szCs w:val="2"/>
        </w:rPr>
        <w:sectPr>
          <w:footerReference r:id="rId11" w:type="default"/>
          <w:pgSz w:w="11910" w:h="16840"/>
          <w:pgMar w:top="1420" w:right="1560" w:bottom="1100" w:left="1580" w:header="0" w:footer="91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9" w:hRule="exact"/>
        </w:trPr>
        <w:tc>
          <w:tcPr>
            <w:tcW w:w="8524" w:type="dxa"/>
          </w:tcPr>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jc w:val="left"/>
              <w:rPr>
                <w:rFonts w:ascii="宋体"/>
                <w:sz w:val="20"/>
              </w:rPr>
            </w:pPr>
          </w:p>
          <w:p>
            <w:pPr>
              <w:pStyle w:val="16"/>
              <w:spacing w:before="1"/>
              <w:jc w:val="left"/>
              <w:rPr>
                <w:rFonts w:ascii="宋体"/>
                <w:sz w:val="15"/>
              </w:rPr>
            </w:pPr>
          </w:p>
          <w:p>
            <w:pPr>
              <w:pStyle w:val="16"/>
              <w:spacing w:before="1"/>
              <w:ind w:left="1637"/>
              <w:jc w:val="left"/>
              <w:rPr>
                <w:rFonts w:hint="eastAsia" w:ascii="宋体" w:eastAsia="宋体"/>
                <w:sz w:val="21"/>
              </w:rPr>
            </w:pPr>
            <w:r>
              <w:rPr>
                <w:rFonts w:hint="eastAsia" w:ascii="宋体" w:eastAsia="宋体"/>
                <w:sz w:val="21"/>
              </w:rPr>
              <w:t>项目所在地</w:t>
            </w:r>
          </w:p>
        </w:tc>
      </w:tr>
    </w:tbl>
    <w:p>
      <w:pPr>
        <w:spacing w:before="64"/>
        <w:ind w:left="3367" w:right="0" w:firstLine="0"/>
        <w:jc w:val="left"/>
        <w:rPr>
          <w:b/>
          <w:sz w:val="21"/>
        </w:rPr>
      </w:pPr>
      <w:r>
        <w:pict>
          <v:group id="_x0000_s1112" o:spid="_x0000_s1112" o:spt="203" style="position:absolute;left:0pt;margin-left:90pt;margin-top:-302.55pt;height:295.65pt;width:417.7pt;mso-position-horizontal-relative:page;z-index:-281600;mso-width-relative:page;mso-height-relative:page;" coordorigin="1800,-6052" coordsize="8354,5913">
            <o:lock v:ext="edit"/>
            <v:shape id="_x0000_s1113" o:spid="_x0000_s1113" o:spt="75" type="#_x0000_t75" style="position:absolute;left:1800;top:-6052;height:5913;width:8354;" filled="f" stroked="f" coordsize="21600,21600">
              <v:path/>
              <v:fill on="f" focussize="0,0"/>
              <v:stroke on="f"/>
              <v:imagedata r:id="rId41" o:title=""/>
              <o:lock v:ext="edit" aspectratio="t"/>
            </v:shape>
            <v:shape id="_x0000_s1114" o:spid="_x0000_s1114" style="position:absolute;left:3181;top:-3835;height:1879;width:1490;" fillcolor="#FFFFFF" filled="t" stroked="f" coordorigin="3181,-3835" coordsize="1490,1879" path="m4423,-3233l4050,-3233,4083,-1956,4423,-3233xm4671,-3835l3181,-3835,3181,-3233,4671,-3233,4671,-3835xe">
              <v:path arrowok="t"/>
              <v:fill on="t" focussize="0,0"/>
              <v:stroke on="f"/>
              <v:imagedata o:title=""/>
              <o:lock v:ext="edit"/>
            </v:shape>
            <v:shape id="_x0000_s1115" o:spid="_x0000_s1115" style="position:absolute;left:3181;top:-3835;height:1879;width:1490;" filled="f" stroked="t" coordorigin="3181,-3835" coordsize="1490,1879" path="m3181,-3835l3181,-3483,3181,-3333,3181,-3233,4050,-3233,4083,-1956,4423,-3233,4671,-3233,4671,-3333,4671,-3483,4671,-3835,4423,-3835,4050,-3835,3181,-3835xe">
              <v:path arrowok="t"/>
              <v:fill on="f" focussize="0,0"/>
              <v:stroke color="#000000"/>
              <v:imagedata o:title=""/>
              <o:lock v:ext="edit"/>
            </v:shape>
          </v:group>
        </w:pict>
      </w:r>
      <w:r>
        <w:rPr>
          <w:b/>
          <w:sz w:val="21"/>
        </w:rPr>
        <w:t xml:space="preserve">图 </w:t>
      </w:r>
      <w:r>
        <w:rPr>
          <w:rFonts w:ascii="Times New Roman" w:eastAsia="Times New Roman"/>
          <w:b/>
          <w:sz w:val="21"/>
        </w:rPr>
        <w:t xml:space="preserve">2.5-1 </w:t>
      </w:r>
      <w:r>
        <w:rPr>
          <w:b/>
          <w:sz w:val="21"/>
        </w:rPr>
        <w:t>地块规划方案公示</w:t>
      </w:r>
    </w:p>
    <w:p>
      <w:pPr>
        <w:pStyle w:val="2"/>
        <w:numPr>
          <w:ilvl w:val="0"/>
          <w:numId w:val="4"/>
        </w:numPr>
        <w:tabs>
          <w:tab w:val="left" w:pos="542"/>
        </w:tabs>
        <w:spacing w:before="166" w:after="0" w:line="240" w:lineRule="auto"/>
        <w:ind w:left="542" w:right="0" w:hanging="322"/>
        <w:jc w:val="left"/>
        <w:rPr>
          <w:rFonts w:ascii="Times New Roman" w:eastAsia="Times New Roman"/>
        </w:rPr>
      </w:pPr>
      <w:bookmarkStart w:id="11" w:name="_Toc20437"/>
      <w:r>
        <w:t>第一阶段土壤污染状况调查</w:t>
      </w:r>
      <w:bookmarkEnd w:id="11"/>
    </w:p>
    <w:p>
      <w:pPr>
        <w:pStyle w:val="5"/>
        <w:spacing w:before="169" w:line="348" w:lineRule="auto"/>
        <w:ind w:left="220" w:right="236" w:firstLine="479"/>
        <w:jc w:val="both"/>
      </w:pPr>
      <w:r>
        <w:rPr>
          <w:rFonts w:ascii="Times New Roman" w:eastAsia="Times New Roman"/>
        </w:rPr>
        <w:t>2020</w:t>
      </w:r>
      <w:r>
        <w:rPr>
          <w:rFonts w:ascii="Times New Roman" w:eastAsia="Times New Roman"/>
          <w:spacing w:val="28"/>
        </w:rPr>
        <w:t xml:space="preserve"> </w:t>
      </w:r>
      <w:r>
        <w:t>年</w:t>
      </w:r>
      <w:r>
        <w:rPr>
          <w:spacing w:val="-32"/>
        </w:rPr>
        <w:t xml:space="preserve"> </w:t>
      </w:r>
      <w:r>
        <w:rPr>
          <w:rFonts w:ascii="Times New Roman" w:eastAsia="Times New Roman"/>
        </w:rPr>
        <w:t>5</w:t>
      </w:r>
      <w:r>
        <w:rPr>
          <w:rFonts w:ascii="Times New Roman" w:eastAsia="Times New Roman"/>
          <w:spacing w:val="29"/>
        </w:rPr>
        <w:t xml:space="preserve"> </w:t>
      </w:r>
      <w:r>
        <w:t>月，调查组成员对地块进行了第一阶段土壤污染状况调查。主要以资料收集</w:t>
      </w:r>
      <w:r>
        <w:rPr>
          <w:spacing w:val="-32"/>
        </w:rPr>
        <w:t>、</w:t>
      </w:r>
      <w:r>
        <w:t>现场踏勘</w:t>
      </w:r>
      <w:r>
        <w:rPr>
          <w:spacing w:val="-32"/>
        </w:rPr>
        <w:t>、</w:t>
      </w:r>
      <w:r>
        <w:t>人员访谈为主</w:t>
      </w:r>
      <w:r>
        <w:rPr>
          <w:spacing w:val="-32"/>
        </w:rPr>
        <w:t>，</w:t>
      </w:r>
      <w:r>
        <w:t>并对地块及周围区域当前和历史上的生产经营活动及可能产生的污染物进行筛选分析。</w:t>
      </w:r>
    </w:p>
    <w:p>
      <w:pPr>
        <w:pStyle w:val="3"/>
        <w:numPr>
          <w:ilvl w:val="1"/>
          <w:numId w:val="5"/>
        </w:numPr>
        <w:tabs>
          <w:tab w:val="left" w:pos="994"/>
        </w:tabs>
        <w:spacing w:before="90" w:after="0" w:line="240" w:lineRule="auto"/>
        <w:ind w:left="993" w:right="0" w:hanging="492"/>
        <w:jc w:val="left"/>
      </w:pPr>
      <w:bookmarkStart w:id="12" w:name="_Toc15178"/>
      <w:r>
        <w:t>资料分析</w:t>
      </w:r>
      <w:bookmarkEnd w:id="12"/>
    </w:p>
    <w:p>
      <w:pPr>
        <w:pStyle w:val="4"/>
        <w:numPr>
          <w:ilvl w:val="2"/>
          <w:numId w:val="5"/>
        </w:numPr>
        <w:tabs>
          <w:tab w:val="left" w:pos="1303"/>
        </w:tabs>
        <w:spacing w:before="192" w:after="0" w:line="240" w:lineRule="auto"/>
        <w:ind w:left="1302" w:right="0" w:hanging="600"/>
        <w:jc w:val="left"/>
      </w:pPr>
      <w:r>
        <w:t>资料收集情况</w:t>
      </w:r>
    </w:p>
    <w:p>
      <w:pPr>
        <w:pStyle w:val="5"/>
        <w:spacing w:before="135" w:line="348" w:lineRule="auto"/>
        <w:ind w:left="220" w:right="236" w:firstLine="479"/>
        <w:jc w:val="both"/>
      </w:pPr>
      <w:r>
        <w:t>资料收集应包含地块利用变迁资料</w:t>
      </w:r>
      <w:r>
        <w:rPr>
          <w:spacing w:val="-32"/>
        </w:rPr>
        <w:t>、</w:t>
      </w:r>
      <w:r>
        <w:t>地块环境资料</w:t>
      </w:r>
      <w:r>
        <w:rPr>
          <w:spacing w:val="-32"/>
        </w:rPr>
        <w:t>、</w:t>
      </w:r>
      <w:r>
        <w:t>地块相关记录</w:t>
      </w:r>
      <w:r>
        <w:rPr>
          <w:spacing w:val="-32"/>
        </w:rPr>
        <w:t>、</w:t>
      </w:r>
      <w:r>
        <w:t>有关政府文件以及地块所在区域的自然和社会信息。资料收集情况如下表（表</w:t>
      </w:r>
      <w:r>
        <w:rPr>
          <w:spacing w:val="-52"/>
        </w:rPr>
        <w:t xml:space="preserve"> </w:t>
      </w:r>
      <w:r>
        <w:rPr>
          <w:rFonts w:ascii="Times New Roman" w:eastAsia="Times New Roman"/>
        </w:rPr>
        <w:t>3</w:t>
      </w:r>
      <w:r>
        <w:rPr>
          <w:rFonts w:ascii="Times New Roman" w:eastAsia="Times New Roman"/>
          <w:spacing w:val="-1"/>
        </w:rPr>
        <w:t>-</w:t>
      </w:r>
      <w:r>
        <w:rPr>
          <w:rFonts w:ascii="Times New Roman" w:eastAsia="Times New Roman"/>
        </w:rPr>
        <w:t>1</w:t>
      </w:r>
      <w:r>
        <w:t>）所示。</w:t>
      </w:r>
    </w:p>
    <w:p>
      <w:pPr>
        <w:spacing w:before="69"/>
        <w:ind w:left="1312" w:right="1325"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3.1-1 </w:t>
      </w:r>
      <w:r>
        <w:rPr>
          <w:rFonts w:hint="eastAsia" w:ascii="黑体" w:eastAsia="黑体"/>
          <w:b/>
          <w:sz w:val="21"/>
        </w:rPr>
        <w:t>资料收集情况</w:t>
      </w:r>
    </w:p>
    <w:p>
      <w:pPr>
        <w:pStyle w:val="5"/>
        <w:spacing w:before="8"/>
        <w:ind w:left="0"/>
        <w:rPr>
          <w:rFonts w:ascii="黑体"/>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203"/>
        <w:gridCol w:w="3149"/>
        <w:gridCol w:w="677"/>
        <w:gridCol w:w="2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6"/>
              <w:spacing w:before="143"/>
              <w:ind w:left="154" w:right="154"/>
              <w:rPr>
                <w:rFonts w:hint="eastAsia" w:ascii="宋体" w:eastAsia="宋体"/>
                <w:b/>
                <w:sz w:val="21"/>
              </w:rPr>
            </w:pPr>
            <w:r>
              <w:rPr>
                <w:rFonts w:hint="eastAsia" w:ascii="宋体" w:eastAsia="宋体"/>
                <w:b/>
                <w:sz w:val="21"/>
              </w:rPr>
              <w:t>序号</w:t>
            </w:r>
          </w:p>
        </w:tc>
        <w:tc>
          <w:tcPr>
            <w:tcW w:w="1203" w:type="dxa"/>
          </w:tcPr>
          <w:p>
            <w:pPr>
              <w:pStyle w:val="16"/>
              <w:spacing w:before="143"/>
              <w:ind w:left="175"/>
              <w:jc w:val="left"/>
              <w:rPr>
                <w:rFonts w:hint="eastAsia" w:ascii="宋体" w:eastAsia="宋体"/>
                <w:b/>
                <w:sz w:val="21"/>
              </w:rPr>
            </w:pPr>
            <w:r>
              <w:rPr>
                <w:rFonts w:hint="eastAsia" w:ascii="宋体" w:eastAsia="宋体"/>
                <w:b/>
                <w:sz w:val="21"/>
              </w:rPr>
              <w:t>资料类别</w:t>
            </w:r>
          </w:p>
        </w:tc>
        <w:tc>
          <w:tcPr>
            <w:tcW w:w="3149" w:type="dxa"/>
          </w:tcPr>
          <w:p>
            <w:pPr>
              <w:pStyle w:val="16"/>
              <w:spacing w:before="143"/>
              <w:ind w:left="603" w:right="603"/>
              <w:rPr>
                <w:rFonts w:hint="eastAsia" w:ascii="宋体" w:eastAsia="宋体"/>
                <w:b/>
                <w:sz w:val="21"/>
              </w:rPr>
            </w:pPr>
            <w:r>
              <w:rPr>
                <w:rFonts w:hint="eastAsia" w:ascii="宋体" w:eastAsia="宋体"/>
                <w:b/>
                <w:sz w:val="21"/>
              </w:rPr>
              <w:t>资料名称</w:t>
            </w:r>
          </w:p>
        </w:tc>
        <w:tc>
          <w:tcPr>
            <w:tcW w:w="677" w:type="dxa"/>
          </w:tcPr>
          <w:p>
            <w:pPr>
              <w:pStyle w:val="16"/>
              <w:spacing w:line="273" w:lineRule="auto"/>
              <w:ind w:left="122" w:right="120"/>
              <w:jc w:val="left"/>
              <w:rPr>
                <w:rFonts w:hint="eastAsia" w:ascii="宋体" w:eastAsia="宋体"/>
                <w:b/>
                <w:sz w:val="21"/>
              </w:rPr>
            </w:pPr>
            <w:r>
              <w:rPr>
                <w:rFonts w:hint="eastAsia" w:ascii="宋体" w:eastAsia="宋体"/>
                <w:b/>
                <w:w w:val="100"/>
                <w:sz w:val="21"/>
              </w:rPr>
              <w:t>是否获取</w:t>
            </w:r>
          </w:p>
        </w:tc>
        <w:tc>
          <w:tcPr>
            <w:tcW w:w="2715" w:type="dxa"/>
          </w:tcPr>
          <w:p>
            <w:pPr>
              <w:pStyle w:val="16"/>
              <w:spacing w:before="143"/>
              <w:ind w:left="387" w:right="387"/>
              <w:rPr>
                <w:rFonts w:hint="eastAsia" w:ascii="宋体" w:eastAsia="宋体"/>
                <w:b/>
                <w:sz w:val="21"/>
              </w:rPr>
            </w:pPr>
            <w:r>
              <w:rPr>
                <w:rFonts w:hint="eastAsia" w:ascii="宋体" w:eastAsia="宋体"/>
                <w:b/>
                <w:sz w:val="21"/>
              </w:rPr>
              <w:t>获取途径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exact"/>
        </w:trPr>
        <w:tc>
          <w:tcPr>
            <w:tcW w:w="780" w:type="dxa"/>
          </w:tcPr>
          <w:p>
            <w:pPr>
              <w:pStyle w:val="16"/>
              <w:jc w:val="left"/>
              <w:rPr>
                <w:rFonts w:ascii="黑体"/>
                <w:b/>
                <w:sz w:val="20"/>
              </w:rPr>
            </w:pPr>
          </w:p>
          <w:p>
            <w:pPr>
              <w:pStyle w:val="16"/>
              <w:spacing w:before="11"/>
              <w:jc w:val="left"/>
              <w:rPr>
                <w:rFonts w:ascii="黑体"/>
                <w:b/>
                <w:sz w:val="20"/>
              </w:rPr>
            </w:pPr>
          </w:p>
          <w:p>
            <w:pPr>
              <w:pStyle w:val="16"/>
              <w:ind w:left="154" w:right="152"/>
              <w:rPr>
                <w:rFonts w:hint="eastAsia" w:ascii="宋体" w:eastAsia="宋体"/>
                <w:sz w:val="21"/>
              </w:rPr>
            </w:pPr>
            <w:r>
              <w:rPr>
                <w:rFonts w:hint="eastAsia" w:ascii="宋体" w:eastAsia="宋体"/>
                <w:sz w:val="21"/>
              </w:rPr>
              <w:t>一、</w:t>
            </w:r>
          </w:p>
        </w:tc>
        <w:tc>
          <w:tcPr>
            <w:tcW w:w="1203" w:type="dxa"/>
          </w:tcPr>
          <w:p>
            <w:pPr>
              <w:pStyle w:val="16"/>
              <w:spacing w:before="11"/>
              <w:jc w:val="left"/>
              <w:rPr>
                <w:rFonts w:ascii="黑体"/>
                <w:b/>
                <w:sz w:val="22"/>
              </w:rPr>
            </w:pPr>
          </w:p>
          <w:p>
            <w:pPr>
              <w:pStyle w:val="16"/>
              <w:spacing w:line="408" w:lineRule="auto"/>
              <w:ind w:left="175" w:right="173"/>
              <w:jc w:val="left"/>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利</w:t>
            </w:r>
            <w:r>
              <w:rPr>
                <w:rFonts w:hint="eastAsia" w:ascii="宋体" w:eastAsia="宋体"/>
                <w:w w:val="100"/>
                <w:sz w:val="21"/>
              </w:rPr>
              <w:t>用变迁</w:t>
            </w:r>
            <w:r>
              <w:rPr>
                <w:rFonts w:hint="eastAsia" w:ascii="宋体" w:eastAsia="宋体"/>
                <w:spacing w:val="-3"/>
                <w:w w:val="100"/>
                <w:sz w:val="21"/>
              </w:rPr>
              <w:t>资</w:t>
            </w:r>
            <w:r>
              <w:rPr>
                <w:rFonts w:hint="eastAsia" w:ascii="宋体" w:eastAsia="宋体"/>
                <w:w w:val="100"/>
                <w:sz w:val="21"/>
              </w:rPr>
              <w:t>料</w:t>
            </w:r>
          </w:p>
        </w:tc>
        <w:tc>
          <w:tcPr>
            <w:tcW w:w="3149" w:type="dxa"/>
          </w:tcPr>
          <w:p>
            <w:pPr>
              <w:pStyle w:val="16"/>
              <w:spacing w:before="66" w:line="408" w:lineRule="auto"/>
              <w:ind w:left="203" w:right="199"/>
              <w:rPr>
                <w:rFonts w:hint="eastAsia" w:ascii="宋体" w:eastAsia="宋体"/>
                <w:sz w:val="21"/>
              </w:rPr>
            </w:pPr>
            <w:r>
              <w:rPr>
                <w:rFonts w:hint="eastAsia" w:ascii="宋体" w:eastAsia="宋体"/>
                <w:w w:val="100"/>
                <w:sz w:val="21"/>
              </w:rPr>
              <w:t>用来</w:t>
            </w:r>
            <w:r>
              <w:rPr>
                <w:rFonts w:hint="eastAsia" w:ascii="宋体" w:eastAsia="宋体"/>
                <w:spacing w:val="-3"/>
                <w:w w:val="100"/>
                <w:sz w:val="21"/>
              </w:rPr>
              <w:t>辨</w:t>
            </w:r>
            <w:r>
              <w:rPr>
                <w:rFonts w:hint="eastAsia" w:ascii="宋体" w:eastAsia="宋体"/>
                <w:w w:val="100"/>
                <w:sz w:val="21"/>
              </w:rPr>
              <w:t>识</w:t>
            </w:r>
            <w:r>
              <w:rPr>
                <w:rFonts w:hint="eastAsia" w:ascii="宋体" w:eastAsia="宋体"/>
                <w:spacing w:val="-3"/>
                <w:w w:val="100"/>
                <w:sz w:val="21"/>
              </w:rPr>
              <w:t>地</w:t>
            </w:r>
            <w:r>
              <w:rPr>
                <w:rFonts w:hint="eastAsia" w:ascii="宋体" w:eastAsia="宋体"/>
                <w:w w:val="100"/>
                <w:sz w:val="21"/>
              </w:rPr>
              <w:t>块</w:t>
            </w:r>
            <w:r>
              <w:rPr>
                <w:rFonts w:hint="eastAsia" w:ascii="宋体" w:eastAsia="宋体"/>
                <w:spacing w:val="-3"/>
                <w:w w:val="100"/>
                <w:sz w:val="21"/>
              </w:rPr>
              <w:t>及</w:t>
            </w:r>
            <w:r>
              <w:rPr>
                <w:rFonts w:hint="eastAsia" w:ascii="宋体" w:eastAsia="宋体"/>
                <w:w w:val="100"/>
                <w:sz w:val="21"/>
              </w:rPr>
              <w:t>其</w:t>
            </w:r>
            <w:r>
              <w:rPr>
                <w:rFonts w:hint="eastAsia" w:ascii="宋体" w:eastAsia="宋体"/>
                <w:spacing w:val="-3"/>
                <w:w w:val="100"/>
                <w:sz w:val="21"/>
              </w:rPr>
              <w:t>相</w:t>
            </w:r>
            <w:r>
              <w:rPr>
                <w:rFonts w:hint="eastAsia" w:ascii="宋体" w:eastAsia="宋体"/>
                <w:w w:val="100"/>
                <w:sz w:val="21"/>
              </w:rPr>
              <w:t>邻</w:t>
            </w:r>
            <w:r>
              <w:rPr>
                <w:rFonts w:hint="eastAsia" w:ascii="宋体" w:eastAsia="宋体"/>
                <w:spacing w:val="-3"/>
                <w:w w:val="100"/>
                <w:sz w:val="21"/>
              </w:rPr>
              <w:t>地</w:t>
            </w:r>
            <w:r>
              <w:rPr>
                <w:rFonts w:hint="eastAsia" w:ascii="宋体" w:eastAsia="宋体"/>
                <w:w w:val="100"/>
                <w:sz w:val="21"/>
              </w:rPr>
              <w:t>块的开发</w:t>
            </w:r>
            <w:r>
              <w:rPr>
                <w:rFonts w:hint="eastAsia" w:ascii="宋体" w:eastAsia="宋体"/>
                <w:spacing w:val="-3"/>
                <w:w w:val="100"/>
                <w:sz w:val="21"/>
              </w:rPr>
              <w:t>及</w:t>
            </w:r>
            <w:r>
              <w:rPr>
                <w:rFonts w:hint="eastAsia" w:ascii="宋体" w:eastAsia="宋体"/>
                <w:w w:val="100"/>
                <w:sz w:val="21"/>
              </w:rPr>
              <w:t>活</w:t>
            </w:r>
            <w:r>
              <w:rPr>
                <w:rFonts w:hint="eastAsia" w:ascii="宋体" w:eastAsia="宋体"/>
                <w:spacing w:val="-3"/>
                <w:w w:val="100"/>
                <w:sz w:val="21"/>
              </w:rPr>
              <w:t>动</w:t>
            </w:r>
            <w:r>
              <w:rPr>
                <w:rFonts w:hint="eastAsia" w:ascii="宋体" w:eastAsia="宋体"/>
                <w:w w:val="100"/>
                <w:sz w:val="21"/>
              </w:rPr>
              <w:t>状</w:t>
            </w:r>
            <w:r>
              <w:rPr>
                <w:rFonts w:hint="eastAsia" w:ascii="宋体" w:eastAsia="宋体"/>
                <w:spacing w:val="-3"/>
                <w:w w:val="100"/>
                <w:sz w:val="21"/>
              </w:rPr>
              <w:t>况</w:t>
            </w:r>
            <w:r>
              <w:rPr>
                <w:rFonts w:hint="eastAsia" w:ascii="宋体" w:eastAsia="宋体"/>
                <w:w w:val="100"/>
                <w:sz w:val="21"/>
              </w:rPr>
              <w:t>的</w:t>
            </w:r>
            <w:r>
              <w:rPr>
                <w:rFonts w:hint="eastAsia" w:ascii="宋体" w:eastAsia="宋体"/>
                <w:spacing w:val="-3"/>
                <w:w w:val="100"/>
                <w:sz w:val="21"/>
              </w:rPr>
              <w:t>航</w:t>
            </w:r>
            <w:r>
              <w:rPr>
                <w:rFonts w:hint="eastAsia" w:ascii="宋体" w:eastAsia="宋体"/>
                <w:w w:val="100"/>
                <w:sz w:val="21"/>
              </w:rPr>
              <w:t>片</w:t>
            </w:r>
            <w:r>
              <w:rPr>
                <w:rFonts w:hint="eastAsia" w:ascii="宋体" w:eastAsia="宋体"/>
                <w:spacing w:val="-3"/>
                <w:w w:val="100"/>
                <w:sz w:val="21"/>
              </w:rPr>
              <w:t>或</w:t>
            </w:r>
            <w:r>
              <w:rPr>
                <w:rFonts w:hint="eastAsia" w:ascii="宋体" w:eastAsia="宋体"/>
                <w:w w:val="100"/>
                <w:sz w:val="21"/>
              </w:rPr>
              <w:t>卫星图片</w:t>
            </w:r>
          </w:p>
        </w:tc>
        <w:tc>
          <w:tcPr>
            <w:tcW w:w="677" w:type="dxa"/>
          </w:tcPr>
          <w:p>
            <w:pPr>
              <w:pStyle w:val="16"/>
              <w:jc w:val="left"/>
              <w:rPr>
                <w:rFonts w:ascii="黑体"/>
                <w:b/>
                <w:sz w:val="20"/>
              </w:rPr>
            </w:pPr>
          </w:p>
          <w:p>
            <w:pPr>
              <w:pStyle w:val="16"/>
              <w:spacing w:before="11"/>
              <w:jc w:val="left"/>
              <w:rPr>
                <w:rFonts w:ascii="黑体"/>
                <w:b/>
                <w:sz w:val="20"/>
              </w:rPr>
            </w:pPr>
          </w:p>
          <w:p>
            <w:pPr>
              <w:pStyle w:val="16"/>
              <w:rPr>
                <w:rFonts w:ascii="宋体" w:hAnsi="宋体"/>
                <w:sz w:val="21"/>
              </w:rPr>
            </w:pPr>
            <w:r>
              <w:rPr>
                <w:rFonts w:ascii="宋体" w:hAnsi="宋体"/>
                <w:w w:val="100"/>
                <w:sz w:val="21"/>
              </w:rPr>
              <w:t>√</w:t>
            </w:r>
          </w:p>
        </w:tc>
        <w:tc>
          <w:tcPr>
            <w:tcW w:w="2715" w:type="dxa"/>
          </w:tcPr>
          <w:p>
            <w:pPr>
              <w:pStyle w:val="16"/>
              <w:spacing w:before="11"/>
              <w:jc w:val="left"/>
              <w:rPr>
                <w:rFonts w:ascii="黑体"/>
                <w:b/>
                <w:sz w:val="22"/>
              </w:rPr>
            </w:pPr>
          </w:p>
          <w:p>
            <w:pPr>
              <w:pStyle w:val="16"/>
              <w:spacing w:line="408" w:lineRule="auto"/>
              <w:ind w:left="1140" w:right="195" w:hanging="947"/>
              <w:jc w:val="left"/>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及</w:t>
            </w:r>
            <w:r>
              <w:rPr>
                <w:rFonts w:hint="eastAsia" w:ascii="宋体" w:eastAsia="宋体"/>
                <w:w w:val="100"/>
                <w:sz w:val="21"/>
              </w:rPr>
              <w:t>地</w:t>
            </w:r>
            <w:r>
              <w:rPr>
                <w:rFonts w:hint="eastAsia" w:ascii="宋体" w:eastAsia="宋体"/>
                <w:spacing w:val="-3"/>
                <w:w w:val="100"/>
                <w:sz w:val="21"/>
              </w:rPr>
              <w:t>块</w:t>
            </w:r>
            <w:r>
              <w:rPr>
                <w:rFonts w:hint="eastAsia" w:ascii="宋体" w:eastAsia="宋体"/>
                <w:w w:val="100"/>
                <w:sz w:val="21"/>
              </w:rPr>
              <w:t>周</w:t>
            </w:r>
            <w:r>
              <w:rPr>
                <w:rFonts w:hint="eastAsia" w:ascii="宋体" w:eastAsia="宋体"/>
                <w:spacing w:val="-3"/>
                <w:w w:val="100"/>
                <w:sz w:val="21"/>
              </w:rPr>
              <w:t>边</w:t>
            </w:r>
            <w:r>
              <w:rPr>
                <w:rFonts w:hint="eastAsia" w:ascii="宋体" w:eastAsia="宋体"/>
                <w:w w:val="100"/>
                <w:sz w:val="21"/>
              </w:rPr>
              <w:t>历</w:t>
            </w:r>
            <w:r>
              <w:rPr>
                <w:rFonts w:hint="eastAsia" w:ascii="宋体" w:eastAsia="宋体"/>
                <w:spacing w:val="-3"/>
                <w:w w:val="100"/>
                <w:sz w:val="21"/>
              </w:rPr>
              <w:t>史</w:t>
            </w:r>
            <w:r>
              <w:rPr>
                <w:rFonts w:hint="eastAsia" w:ascii="宋体" w:eastAsia="宋体"/>
                <w:w w:val="100"/>
                <w:sz w:val="21"/>
              </w:rPr>
              <w:t>影像图片</w:t>
            </w:r>
          </w:p>
        </w:tc>
      </w:tr>
    </w:tbl>
    <w:p>
      <w:pPr>
        <w:spacing w:after="0" w:line="408" w:lineRule="auto"/>
        <w:jc w:val="left"/>
        <w:rPr>
          <w:rFonts w:hint="eastAsia" w:ascii="宋体" w:eastAsia="宋体"/>
          <w:sz w:val="21"/>
        </w:rPr>
        <w:sectPr>
          <w:pgSz w:w="11910" w:h="16840"/>
          <w:pgMar w:top="1420" w:right="1560" w:bottom="1160" w:left="1580" w:header="0" w:footer="91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203"/>
        <w:gridCol w:w="3149"/>
        <w:gridCol w:w="677"/>
        <w:gridCol w:w="2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6"/>
              <w:spacing w:before="144"/>
              <w:ind w:left="154" w:right="154"/>
              <w:rPr>
                <w:rFonts w:hint="eastAsia" w:ascii="宋体" w:eastAsia="宋体"/>
                <w:b/>
                <w:sz w:val="21"/>
              </w:rPr>
            </w:pPr>
            <w:r>
              <w:rPr>
                <w:rFonts w:hint="eastAsia" w:ascii="宋体" w:eastAsia="宋体"/>
                <w:b/>
                <w:sz w:val="21"/>
              </w:rPr>
              <w:t>序号</w:t>
            </w:r>
          </w:p>
        </w:tc>
        <w:tc>
          <w:tcPr>
            <w:tcW w:w="1203" w:type="dxa"/>
          </w:tcPr>
          <w:p>
            <w:pPr>
              <w:pStyle w:val="16"/>
              <w:spacing w:before="144"/>
              <w:ind w:left="175"/>
              <w:jc w:val="left"/>
              <w:rPr>
                <w:rFonts w:hint="eastAsia" w:ascii="宋体" w:eastAsia="宋体"/>
                <w:b/>
                <w:sz w:val="21"/>
              </w:rPr>
            </w:pPr>
            <w:r>
              <w:rPr>
                <w:rFonts w:hint="eastAsia" w:ascii="宋体" w:eastAsia="宋体"/>
                <w:b/>
                <w:sz w:val="21"/>
              </w:rPr>
              <w:t>资料类别</w:t>
            </w:r>
          </w:p>
        </w:tc>
        <w:tc>
          <w:tcPr>
            <w:tcW w:w="3149" w:type="dxa"/>
          </w:tcPr>
          <w:p>
            <w:pPr>
              <w:pStyle w:val="16"/>
              <w:spacing w:before="144"/>
              <w:ind w:left="603" w:right="603"/>
              <w:rPr>
                <w:rFonts w:hint="eastAsia" w:ascii="宋体" w:eastAsia="宋体"/>
                <w:b/>
                <w:sz w:val="21"/>
              </w:rPr>
            </w:pPr>
            <w:r>
              <w:rPr>
                <w:rFonts w:hint="eastAsia" w:ascii="宋体" w:eastAsia="宋体"/>
                <w:b/>
                <w:sz w:val="21"/>
              </w:rPr>
              <w:t>资料名称</w:t>
            </w:r>
          </w:p>
        </w:tc>
        <w:tc>
          <w:tcPr>
            <w:tcW w:w="677" w:type="dxa"/>
          </w:tcPr>
          <w:p>
            <w:pPr>
              <w:pStyle w:val="16"/>
              <w:spacing w:line="273" w:lineRule="auto"/>
              <w:ind w:left="122" w:right="120"/>
              <w:jc w:val="left"/>
              <w:rPr>
                <w:rFonts w:hint="eastAsia" w:ascii="宋体" w:eastAsia="宋体"/>
                <w:b/>
                <w:sz w:val="21"/>
              </w:rPr>
            </w:pPr>
            <w:r>
              <w:rPr>
                <w:rFonts w:hint="eastAsia" w:ascii="宋体" w:eastAsia="宋体"/>
                <w:b/>
                <w:w w:val="100"/>
                <w:sz w:val="21"/>
              </w:rPr>
              <w:t>是否获取</w:t>
            </w:r>
          </w:p>
        </w:tc>
        <w:tc>
          <w:tcPr>
            <w:tcW w:w="2715" w:type="dxa"/>
          </w:tcPr>
          <w:p>
            <w:pPr>
              <w:pStyle w:val="16"/>
              <w:spacing w:before="144"/>
              <w:ind w:left="387" w:right="387"/>
              <w:rPr>
                <w:rFonts w:hint="eastAsia" w:ascii="宋体" w:eastAsia="宋体"/>
                <w:b/>
                <w:sz w:val="21"/>
              </w:rPr>
            </w:pPr>
            <w:r>
              <w:rPr>
                <w:rFonts w:hint="eastAsia" w:ascii="宋体" w:eastAsia="宋体"/>
                <w:b/>
                <w:sz w:val="21"/>
              </w:rPr>
              <w:t>获取途径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exact"/>
        </w:trPr>
        <w:tc>
          <w:tcPr>
            <w:tcW w:w="780" w:type="dxa"/>
            <w:vMerge w:val="restart"/>
          </w:tcPr>
          <w:p/>
        </w:tc>
        <w:tc>
          <w:tcPr>
            <w:tcW w:w="1203" w:type="dxa"/>
            <w:vMerge w:val="restart"/>
          </w:tcPr>
          <w:p/>
        </w:tc>
        <w:tc>
          <w:tcPr>
            <w:tcW w:w="3149" w:type="dxa"/>
          </w:tcPr>
          <w:p>
            <w:pPr>
              <w:pStyle w:val="16"/>
              <w:jc w:val="left"/>
              <w:rPr>
                <w:rFonts w:ascii="黑体"/>
                <w:b/>
                <w:sz w:val="20"/>
              </w:rPr>
            </w:pPr>
          </w:p>
          <w:p>
            <w:pPr>
              <w:pStyle w:val="16"/>
              <w:jc w:val="left"/>
              <w:rPr>
                <w:rFonts w:ascii="黑体"/>
                <w:b/>
                <w:sz w:val="20"/>
              </w:rPr>
            </w:pPr>
          </w:p>
          <w:p>
            <w:pPr>
              <w:pStyle w:val="16"/>
              <w:spacing w:before="8"/>
              <w:jc w:val="left"/>
              <w:rPr>
                <w:rFonts w:ascii="黑体"/>
                <w:b/>
                <w:sz w:val="18"/>
              </w:rPr>
            </w:pPr>
          </w:p>
          <w:p>
            <w:pPr>
              <w:pStyle w:val="16"/>
              <w:ind w:left="605" w:right="603"/>
              <w:rPr>
                <w:rFonts w:hint="eastAsia" w:ascii="宋体" w:eastAsia="宋体"/>
                <w:sz w:val="21"/>
              </w:rPr>
            </w:pPr>
            <w:r>
              <w:rPr>
                <w:rFonts w:hint="eastAsia" w:ascii="宋体" w:eastAsia="宋体"/>
                <w:sz w:val="21"/>
              </w:rPr>
              <w:t>土地使用和规划资料</w:t>
            </w:r>
          </w:p>
        </w:tc>
        <w:tc>
          <w:tcPr>
            <w:tcW w:w="677" w:type="dxa"/>
          </w:tcPr>
          <w:p>
            <w:pPr>
              <w:pStyle w:val="16"/>
              <w:jc w:val="left"/>
              <w:rPr>
                <w:rFonts w:ascii="黑体"/>
                <w:b/>
                <w:sz w:val="20"/>
              </w:rPr>
            </w:pPr>
          </w:p>
          <w:p>
            <w:pPr>
              <w:pStyle w:val="16"/>
              <w:jc w:val="left"/>
              <w:rPr>
                <w:rFonts w:ascii="黑体"/>
                <w:b/>
                <w:sz w:val="20"/>
              </w:rPr>
            </w:pPr>
          </w:p>
          <w:p>
            <w:pPr>
              <w:pStyle w:val="16"/>
              <w:spacing w:before="8"/>
              <w:jc w:val="left"/>
              <w:rPr>
                <w:rFonts w:ascii="黑体"/>
                <w:b/>
                <w:sz w:val="18"/>
              </w:rPr>
            </w:pPr>
          </w:p>
          <w:p>
            <w:pPr>
              <w:pStyle w:val="16"/>
              <w:rPr>
                <w:rFonts w:ascii="宋体" w:hAnsi="宋体"/>
                <w:sz w:val="21"/>
              </w:rPr>
            </w:pPr>
            <w:r>
              <w:rPr>
                <w:rFonts w:ascii="宋体" w:hAnsi="宋体"/>
                <w:w w:val="100"/>
                <w:sz w:val="21"/>
              </w:rPr>
              <w:t>√</w:t>
            </w:r>
          </w:p>
        </w:tc>
        <w:tc>
          <w:tcPr>
            <w:tcW w:w="2715" w:type="dxa"/>
          </w:tcPr>
          <w:p>
            <w:pPr>
              <w:pStyle w:val="16"/>
              <w:spacing w:before="64"/>
              <w:ind w:left="387" w:right="387"/>
              <w:rPr>
                <w:rFonts w:hint="eastAsia" w:ascii="宋体" w:eastAsia="宋体"/>
                <w:sz w:val="21"/>
              </w:rPr>
            </w:pPr>
            <w:r>
              <w:rPr>
                <w:rFonts w:hint="eastAsia" w:ascii="宋体" w:eastAsia="宋体"/>
                <w:sz w:val="21"/>
              </w:rPr>
              <w:t>地块勘测定界图</w:t>
            </w:r>
          </w:p>
          <w:p>
            <w:pPr>
              <w:pStyle w:val="16"/>
              <w:spacing w:before="10"/>
              <w:jc w:val="left"/>
              <w:rPr>
                <w:rFonts w:ascii="黑体"/>
                <w:b/>
                <w:sz w:val="14"/>
              </w:rPr>
            </w:pPr>
          </w:p>
          <w:p>
            <w:pPr>
              <w:pStyle w:val="16"/>
              <w:spacing w:line="398" w:lineRule="auto"/>
              <w:ind w:left="103" w:right="101" w:hanging="3"/>
              <w:rPr>
                <w:rFonts w:hint="eastAsia" w:ascii="宋体" w:eastAsia="宋体"/>
                <w:sz w:val="21"/>
              </w:rPr>
            </w:pPr>
            <w:r>
              <w:rPr>
                <w:rFonts w:hint="eastAsia" w:ascii="宋体" w:eastAsia="宋体"/>
                <w:w w:val="100"/>
                <w:sz w:val="21"/>
              </w:rPr>
              <w:t>《淄</w:t>
            </w:r>
            <w:r>
              <w:rPr>
                <w:rFonts w:hint="eastAsia" w:ascii="宋体" w:eastAsia="宋体"/>
                <w:spacing w:val="-3"/>
                <w:w w:val="100"/>
                <w:sz w:val="21"/>
              </w:rPr>
              <w:t>博</w:t>
            </w:r>
            <w:r>
              <w:rPr>
                <w:rFonts w:hint="eastAsia" w:ascii="宋体" w:eastAsia="宋体"/>
                <w:w w:val="100"/>
                <w:sz w:val="21"/>
              </w:rPr>
              <w:t>市</w:t>
            </w:r>
            <w:r>
              <w:rPr>
                <w:rFonts w:hint="eastAsia" w:ascii="宋体" w:eastAsia="宋体"/>
                <w:spacing w:val="-3"/>
                <w:w w:val="100"/>
                <w:sz w:val="21"/>
              </w:rPr>
              <w:t>张</w:t>
            </w:r>
            <w:r>
              <w:rPr>
                <w:rFonts w:hint="eastAsia" w:ascii="宋体" w:eastAsia="宋体"/>
                <w:w w:val="100"/>
                <w:sz w:val="21"/>
              </w:rPr>
              <w:t>店</w:t>
            </w:r>
            <w:r>
              <w:rPr>
                <w:rFonts w:hint="eastAsia" w:ascii="宋体" w:eastAsia="宋体"/>
                <w:spacing w:val="-3"/>
                <w:w w:val="100"/>
                <w:sz w:val="21"/>
              </w:rPr>
              <w:t>区</w:t>
            </w:r>
            <w:r>
              <w:rPr>
                <w:rFonts w:hint="eastAsia" w:ascii="宋体" w:eastAsia="宋体"/>
                <w:w w:val="100"/>
                <w:sz w:val="21"/>
              </w:rPr>
              <w:t>傅</w:t>
            </w:r>
            <w:r>
              <w:rPr>
                <w:rFonts w:hint="eastAsia" w:ascii="宋体" w:eastAsia="宋体"/>
                <w:spacing w:val="-3"/>
                <w:w w:val="100"/>
                <w:sz w:val="21"/>
              </w:rPr>
              <w:t>家</w:t>
            </w:r>
            <w:r>
              <w:rPr>
                <w:rFonts w:hint="eastAsia" w:ascii="宋体" w:eastAsia="宋体"/>
                <w:w w:val="100"/>
                <w:sz w:val="21"/>
              </w:rPr>
              <w:t>镇镇区控</w:t>
            </w:r>
            <w:r>
              <w:rPr>
                <w:rFonts w:hint="eastAsia" w:ascii="宋体" w:eastAsia="宋体"/>
                <w:spacing w:val="-3"/>
                <w:w w:val="100"/>
                <w:sz w:val="21"/>
              </w:rPr>
              <w:t>制</w:t>
            </w:r>
            <w:r>
              <w:rPr>
                <w:rFonts w:hint="eastAsia" w:ascii="宋体" w:eastAsia="宋体"/>
                <w:w w:val="100"/>
                <w:sz w:val="21"/>
              </w:rPr>
              <w:t>性</w:t>
            </w:r>
            <w:r>
              <w:rPr>
                <w:rFonts w:hint="eastAsia" w:ascii="宋体" w:eastAsia="宋体"/>
                <w:spacing w:val="-3"/>
                <w:w w:val="100"/>
                <w:sz w:val="21"/>
              </w:rPr>
              <w:t>详</w:t>
            </w:r>
            <w:r>
              <w:rPr>
                <w:rFonts w:hint="eastAsia" w:ascii="宋体" w:eastAsia="宋体"/>
                <w:w w:val="100"/>
                <w:sz w:val="21"/>
              </w:rPr>
              <w:t>细</w:t>
            </w:r>
            <w:r>
              <w:rPr>
                <w:rFonts w:hint="eastAsia" w:ascii="宋体" w:eastAsia="宋体"/>
                <w:spacing w:val="-3"/>
                <w:w w:val="100"/>
                <w:sz w:val="21"/>
              </w:rPr>
              <w:t>规</w:t>
            </w:r>
            <w:r>
              <w:rPr>
                <w:rFonts w:hint="eastAsia" w:ascii="宋体" w:eastAsia="宋体"/>
                <w:w w:val="100"/>
                <w:sz w:val="21"/>
              </w:rPr>
              <w:t>划</w:t>
            </w:r>
            <w:r>
              <w:rPr>
                <w:rFonts w:hint="eastAsia" w:ascii="宋体" w:eastAsia="宋体"/>
                <w:spacing w:val="-27"/>
                <w:w w:val="100"/>
                <w:sz w:val="21"/>
              </w:rPr>
              <w:t>》</w:t>
            </w:r>
            <w:r>
              <w:rPr>
                <w:rFonts w:hint="eastAsia" w:ascii="宋体" w:eastAsia="宋体"/>
                <w:w w:val="100"/>
                <w:sz w:val="21"/>
              </w:rPr>
              <w:t>（</w:t>
            </w:r>
            <w:r>
              <w:rPr>
                <w:rFonts w:ascii="Times New Roman" w:eastAsia="Times New Roman"/>
                <w:w w:val="100"/>
                <w:sz w:val="21"/>
              </w:rPr>
              <w:t>20</w:t>
            </w:r>
            <w:r>
              <w:rPr>
                <w:rFonts w:ascii="Times New Roman" w:eastAsia="Times New Roman"/>
                <w:spacing w:val="-3"/>
                <w:w w:val="100"/>
                <w:sz w:val="21"/>
              </w:rPr>
              <w:t>2</w:t>
            </w:r>
            <w:r>
              <w:rPr>
                <w:rFonts w:ascii="Times New Roman" w:eastAsia="Times New Roman"/>
                <w:w w:val="100"/>
                <w:sz w:val="21"/>
              </w:rPr>
              <w:t>0</w:t>
            </w:r>
            <w:r>
              <w:rPr>
                <w:rFonts w:hint="eastAsia" w:ascii="宋体" w:eastAsia="宋体"/>
                <w:w w:val="100"/>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exact"/>
        </w:trPr>
        <w:tc>
          <w:tcPr>
            <w:tcW w:w="780" w:type="dxa"/>
            <w:vMerge w:val="continue"/>
          </w:tcPr>
          <w:p/>
        </w:tc>
        <w:tc>
          <w:tcPr>
            <w:tcW w:w="1203" w:type="dxa"/>
            <w:vMerge w:val="continue"/>
          </w:tcPr>
          <w:p/>
        </w:tc>
        <w:tc>
          <w:tcPr>
            <w:tcW w:w="3149" w:type="dxa"/>
          </w:tcPr>
          <w:p>
            <w:pPr>
              <w:pStyle w:val="16"/>
              <w:spacing w:before="64" w:line="408" w:lineRule="auto"/>
              <w:ind w:left="103" w:right="98"/>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利</w:t>
            </w:r>
            <w:r>
              <w:rPr>
                <w:rFonts w:hint="eastAsia" w:ascii="宋体" w:eastAsia="宋体"/>
                <w:w w:val="100"/>
                <w:sz w:val="21"/>
              </w:rPr>
              <w:t>用</w:t>
            </w:r>
            <w:r>
              <w:rPr>
                <w:rFonts w:hint="eastAsia" w:ascii="宋体" w:eastAsia="宋体"/>
                <w:spacing w:val="-3"/>
                <w:w w:val="100"/>
                <w:sz w:val="21"/>
              </w:rPr>
              <w:t>变</w:t>
            </w:r>
            <w:r>
              <w:rPr>
                <w:rFonts w:hint="eastAsia" w:ascii="宋体" w:eastAsia="宋体"/>
                <w:w w:val="100"/>
                <w:sz w:val="21"/>
              </w:rPr>
              <w:t>迁</w:t>
            </w:r>
            <w:r>
              <w:rPr>
                <w:rFonts w:hint="eastAsia" w:ascii="宋体" w:eastAsia="宋体"/>
                <w:spacing w:val="-3"/>
                <w:w w:val="100"/>
                <w:sz w:val="21"/>
              </w:rPr>
              <w:t>过</w:t>
            </w:r>
            <w:r>
              <w:rPr>
                <w:rFonts w:hint="eastAsia" w:ascii="宋体" w:eastAsia="宋体"/>
                <w:w w:val="100"/>
                <w:sz w:val="21"/>
              </w:rPr>
              <w:t>程</w:t>
            </w:r>
            <w:r>
              <w:rPr>
                <w:rFonts w:hint="eastAsia" w:ascii="宋体" w:eastAsia="宋体"/>
                <w:spacing w:val="-3"/>
                <w:w w:val="100"/>
                <w:sz w:val="21"/>
              </w:rPr>
              <w:t>中</w:t>
            </w:r>
            <w:r>
              <w:rPr>
                <w:rFonts w:hint="eastAsia" w:ascii="宋体" w:eastAsia="宋体"/>
                <w:w w:val="100"/>
                <w:sz w:val="21"/>
              </w:rPr>
              <w:t>地</w:t>
            </w:r>
            <w:r>
              <w:rPr>
                <w:rFonts w:hint="eastAsia" w:ascii="宋体" w:eastAsia="宋体"/>
                <w:spacing w:val="-3"/>
                <w:w w:val="100"/>
                <w:sz w:val="21"/>
              </w:rPr>
              <w:t>块</w:t>
            </w:r>
            <w:r>
              <w:rPr>
                <w:rFonts w:hint="eastAsia" w:ascii="宋体" w:eastAsia="宋体"/>
                <w:w w:val="100"/>
                <w:sz w:val="21"/>
              </w:rPr>
              <w:t>内建筑</w:t>
            </w:r>
            <w:r>
              <w:rPr>
                <w:rFonts w:hint="eastAsia" w:ascii="宋体" w:eastAsia="宋体"/>
                <w:spacing w:val="-5"/>
                <w:w w:val="100"/>
                <w:sz w:val="21"/>
              </w:rPr>
              <w:t>、</w:t>
            </w:r>
            <w:r>
              <w:rPr>
                <w:rFonts w:hint="eastAsia" w:ascii="宋体" w:eastAsia="宋体"/>
                <w:spacing w:val="-3"/>
                <w:w w:val="100"/>
                <w:sz w:val="21"/>
              </w:rPr>
              <w:t>设</w:t>
            </w:r>
            <w:r>
              <w:rPr>
                <w:rFonts w:hint="eastAsia" w:ascii="宋体" w:eastAsia="宋体"/>
                <w:w w:val="100"/>
                <w:sz w:val="21"/>
              </w:rPr>
              <w:t>施</w:t>
            </w:r>
            <w:r>
              <w:rPr>
                <w:rFonts w:hint="eastAsia" w:ascii="宋体" w:eastAsia="宋体"/>
                <w:spacing w:val="-5"/>
                <w:w w:val="100"/>
                <w:sz w:val="21"/>
              </w:rPr>
              <w:t>、</w:t>
            </w:r>
            <w:r>
              <w:rPr>
                <w:rFonts w:hint="eastAsia" w:ascii="宋体" w:eastAsia="宋体"/>
                <w:spacing w:val="-3"/>
                <w:w w:val="100"/>
                <w:sz w:val="21"/>
              </w:rPr>
              <w:t>工</w:t>
            </w:r>
            <w:r>
              <w:rPr>
                <w:rFonts w:hint="eastAsia" w:ascii="宋体" w:eastAsia="宋体"/>
                <w:w w:val="100"/>
                <w:sz w:val="21"/>
              </w:rPr>
              <w:t>艺</w:t>
            </w:r>
            <w:r>
              <w:rPr>
                <w:rFonts w:hint="eastAsia" w:ascii="宋体" w:eastAsia="宋体"/>
                <w:spacing w:val="-3"/>
                <w:w w:val="100"/>
                <w:sz w:val="21"/>
              </w:rPr>
              <w:t>流</w:t>
            </w:r>
            <w:r>
              <w:rPr>
                <w:rFonts w:hint="eastAsia" w:ascii="宋体" w:eastAsia="宋体"/>
                <w:w w:val="100"/>
                <w:sz w:val="21"/>
              </w:rPr>
              <w:t>程</w:t>
            </w:r>
            <w:r>
              <w:rPr>
                <w:rFonts w:hint="eastAsia" w:ascii="宋体" w:eastAsia="宋体"/>
                <w:spacing w:val="-3"/>
                <w:w w:val="100"/>
                <w:sz w:val="21"/>
              </w:rPr>
              <w:t>和生</w:t>
            </w:r>
            <w:r>
              <w:rPr>
                <w:rFonts w:hint="eastAsia" w:ascii="宋体" w:eastAsia="宋体"/>
                <w:w w:val="100"/>
                <w:sz w:val="21"/>
              </w:rPr>
              <w:t>产污染等变</w:t>
            </w:r>
            <w:r>
              <w:rPr>
                <w:rFonts w:hint="eastAsia" w:ascii="宋体" w:eastAsia="宋体"/>
                <w:spacing w:val="-3"/>
                <w:w w:val="100"/>
                <w:sz w:val="21"/>
              </w:rPr>
              <w:t>化</w:t>
            </w:r>
            <w:r>
              <w:rPr>
                <w:rFonts w:hint="eastAsia" w:ascii="宋体" w:eastAsia="宋体"/>
                <w:w w:val="100"/>
                <w:sz w:val="21"/>
              </w:rPr>
              <w:t>情况</w:t>
            </w:r>
          </w:p>
        </w:tc>
        <w:tc>
          <w:tcPr>
            <w:tcW w:w="677" w:type="dxa"/>
          </w:tcPr>
          <w:p>
            <w:pPr>
              <w:pStyle w:val="16"/>
              <w:jc w:val="left"/>
              <w:rPr>
                <w:rFonts w:ascii="黑体"/>
                <w:b/>
                <w:sz w:val="20"/>
              </w:rPr>
            </w:pPr>
          </w:p>
          <w:p>
            <w:pPr>
              <w:pStyle w:val="16"/>
              <w:spacing w:before="8"/>
              <w:jc w:val="left"/>
              <w:rPr>
                <w:rFonts w:ascii="黑体"/>
                <w:b/>
                <w:sz w:val="20"/>
              </w:rPr>
            </w:pPr>
          </w:p>
          <w:p>
            <w:pPr>
              <w:pStyle w:val="16"/>
              <w:spacing w:before="1"/>
              <w:rPr>
                <w:rFonts w:ascii="宋体" w:hAnsi="宋体"/>
                <w:sz w:val="21"/>
              </w:rPr>
            </w:pPr>
            <w:r>
              <w:rPr>
                <w:rFonts w:ascii="宋体" w:hAnsi="宋体"/>
                <w:w w:val="100"/>
                <w:sz w:val="21"/>
              </w:rPr>
              <w:t>√</w:t>
            </w:r>
          </w:p>
        </w:tc>
        <w:tc>
          <w:tcPr>
            <w:tcW w:w="2715" w:type="dxa"/>
          </w:tcPr>
          <w:p>
            <w:pPr>
              <w:pStyle w:val="16"/>
              <w:spacing w:before="11"/>
              <w:jc w:val="left"/>
              <w:rPr>
                <w:rFonts w:ascii="黑体"/>
                <w:b/>
                <w:sz w:val="22"/>
              </w:rPr>
            </w:pPr>
          </w:p>
          <w:p>
            <w:pPr>
              <w:pStyle w:val="16"/>
              <w:spacing w:line="408" w:lineRule="auto"/>
              <w:ind w:left="720" w:right="720" w:firstLine="211"/>
              <w:jc w:val="left"/>
              <w:rPr>
                <w:rFonts w:hint="eastAsia" w:ascii="宋体" w:eastAsia="宋体"/>
                <w:sz w:val="21"/>
              </w:rPr>
            </w:pPr>
            <w:r>
              <w:rPr>
                <w:rFonts w:hint="eastAsia" w:ascii="宋体" w:eastAsia="宋体"/>
                <w:w w:val="100"/>
                <w:sz w:val="21"/>
              </w:rPr>
              <w:t>人员</w:t>
            </w:r>
            <w:r>
              <w:rPr>
                <w:rFonts w:hint="eastAsia" w:ascii="宋体" w:eastAsia="宋体"/>
                <w:spacing w:val="-3"/>
                <w:w w:val="100"/>
                <w:sz w:val="21"/>
              </w:rPr>
              <w:t>访</w:t>
            </w:r>
            <w:r>
              <w:rPr>
                <w:rFonts w:hint="eastAsia" w:ascii="宋体" w:eastAsia="宋体"/>
                <w:w w:val="100"/>
                <w:sz w:val="21"/>
              </w:rPr>
              <w:t>谈历史</w:t>
            </w:r>
            <w:r>
              <w:rPr>
                <w:rFonts w:hint="eastAsia" w:ascii="宋体" w:eastAsia="宋体"/>
                <w:spacing w:val="-3"/>
                <w:w w:val="100"/>
                <w:sz w:val="21"/>
              </w:rPr>
              <w:t>影</w:t>
            </w:r>
            <w:r>
              <w:rPr>
                <w:rFonts w:hint="eastAsia" w:ascii="宋体" w:eastAsia="宋体"/>
                <w:w w:val="100"/>
                <w:sz w:val="21"/>
              </w:rPr>
              <w:t>像</w:t>
            </w:r>
            <w:r>
              <w:rPr>
                <w:rFonts w:hint="eastAsia" w:ascii="宋体" w:eastAsia="宋体"/>
                <w:spacing w:val="-3"/>
                <w:w w:val="100"/>
                <w:sz w:val="21"/>
              </w:rPr>
              <w:t>图</w:t>
            </w:r>
            <w:r>
              <w:rPr>
                <w:rFonts w:hint="eastAsia" w:ascii="宋体" w:eastAsia="宋体"/>
                <w:w w:val="100"/>
                <w:sz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780" w:type="dxa"/>
            <w:vMerge w:val="restart"/>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4"/>
              <w:jc w:val="left"/>
              <w:rPr>
                <w:rFonts w:ascii="黑体"/>
                <w:b/>
                <w:sz w:val="17"/>
              </w:rPr>
            </w:pPr>
          </w:p>
          <w:p>
            <w:pPr>
              <w:pStyle w:val="16"/>
              <w:ind w:left="175"/>
              <w:jc w:val="left"/>
              <w:rPr>
                <w:rFonts w:hint="eastAsia" w:ascii="宋体" w:eastAsia="宋体"/>
                <w:sz w:val="21"/>
              </w:rPr>
            </w:pPr>
            <w:r>
              <w:rPr>
                <w:rFonts w:hint="eastAsia" w:ascii="宋体" w:eastAsia="宋体"/>
                <w:sz w:val="21"/>
              </w:rPr>
              <w:t>二、</w:t>
            </w:r>
          </w:p>
        </w:tc>
        <w:tc>
          <w:tcPr>
            <w:tcW w:w="1203" w:type="dxa"/>
            <w:vMerge w:val="restart"/>
          </w:tcPr>
          <w:p>
            <w:pPr>
              <w:pStyle w:val="16"/>
              <w:jc w:val="left"/>
              <w:rPr>
                <w:rFonts w:ascii="黑体"/>
                <w:b/>
                <w:sz w:val="20"/>
              </w:rPr>
            </w:pPr>
          </w:p>
          <w:p>
            <w:pPr>
              <w:pStyle w:val="16"/>
              <w:jc w:val="left"/>
              <w:rPr>
                <w:rFonts w:ascii="黑体"/>
                <w:b/>
                <w:sz w:val="20"/>
              </w:rPr>
            </w:pPr>
          </w:p>
          <w:p>
            <w:pPr>
              <w:pStyle w:val="16"/>
              <w:spacing w:before="5"/>
              <w:jc w:val="left"/>
              <w:rPr>
                <w:rFonts w:ascii="黑体"/>
                <w:b/>
                <w:sz w:val="19"/>
              </w:rPr>
            </w:pPr>
          </w:p>
          <w:p>
            <w:pPr>
              <w:pStyle w:val="16"/>
              <w:spacing w:line="408" w:lineRule="auto"/>
              <w:ind w:left="386" w:right="173" w:hanging="212"/>
              <w:jc w:val="left"/>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环</w:t>
            </w:r>
            <w:r>
              <w:rPr>
                <w:rFonts w:hint="eastAsia" w:ascii="宋体" w:eastAsia="宋体"/>
                <w:w w:val="100"/>
                <w:sz w:val="21"/>
              </w:rPr>
              <w:t>境资料</w:t>
            </w:r>
          </w:p>
        </w:tc>
        <w:tc>
          <w:tcPr>
            <w:tcW w:w="3149" w:type="dxa"/>
          </w:tcPr>
          <w:p>
            <w:pPr>
              <w:pStyle w:val="16"/>
              <w:spacing w:before="66" w:line="408" w:lineRule="auto"/>
              <w:ind w:left="204" w:right="91" w:hanging="101"/>
              <w:jc w:val="left"/>
              <w:rPr>
                <w:rFonts w:hint="eastAsia" w:ascii="宋体" w:eastAsia="宋体"/>
                <w:sz w:val="21"/>
              </w:rPr>
            </w:pPr>
            <w:r>
              <w:rPr>
                <w:rFonts w:hint="eastAsia" w:ascii="宋体" w:eastAsia="宋体"/>
                <w:w w:val="100"/>
                <w:sz w:val="21"/>
              </w:rPr>
              <w:t>农业</w:t>
            </w:r>
            <w:r>
              <w:rPr>
                <w:rFonts w:hint="eastAsia" w:ascii="宋体" w:eastAsia="宋体"/>
                <w:spacing w:val="-3"/>
                <w:w w:val="100"/>
                <w:sz w:val="21"/>
              </w:rPr>
              <w:t>灌</w:t>
            </w:r>
            <w:r>
              <w:rPr>
                <w:rFonts w:hint="eastAsia" w:ascii="宋体" w:eastAsia="宋体"/>
                <w:w w:val="100"/>
                <w:sz w:val="21"/>
              </w:rPr>
              <w:t>溉</w:t>
            </w:r>
            <w:r>
              <w:rPr>
                <w:rFonts w:hint="eastAsia" w:ascii="宋体" w:eastAsia="宋体"/>
                <w:spacing w:val="-3"/>
                <w:w w:val="100"/>
                <w:sz w:val="21"/>
              </w:rPr>
              <w:t>水</w:t>
            </w:r>
            <w:r>
              <w:rPr>
                <w:rFonts w:hint="eastAsia" w:ascii="宋体" w:eastAsia="宋体"/>
                <w:w w:val="100"/>
                <w:sz w:val="21"/>
              </w:rPr>
              <w:t>质</w:t>
            </w:r>
            <w:r>
              <w:rPr>
                <w:rFonts w:hint="eastAsia" w:ascii="宋体" w:eastAsia="宋体"/>
                <w:spacing w:val="-3"/>
                <w:w w:val="100"/>
                <w:sz w:val="21"/>
              </w:rPr>
              <w:t>量</w:t>
            </w:r>
            <w:r>
              <w:rPr>
                <w:rFonts w:hint="eastAsia" w:ascii="宋体" w:eastAsia="宋体"/>
                <w:w w:val="100"/>
                <w:sz w:val="21"/>
              </w:rPr>
              <w:t>，</w:t>
            </w:r>
            <w:r>
              <w:rPr>
                <w:rFonts w:hint="eastAsia" w:ascii="宋体" w:eastAsia="宋体"/>
                <w:spacing w:val="-3"/>
                <w:w w:val="100"/>
                <w:sz w:val="21"/>
              </w:rPr>
              <w:t>农</w:t>
            </w:r>
            <w:r>
              <w:rPr>
                <w:rFonts w:hint="eastAsia" w:ascii="宋体" w:eastAsia="宋体"/>
                <w:w w:val="100"/>
                <w:sz w:val="21"/>
              </w:rPr>
              <w:t>药</w:t>
            </w:r>
            <w:r>
              <w:rPr>
                <w:rFonts w:hint="eastAsia" w:ascii="宋体" w:eastAsia="宋体"/>
                <w:spacing w:val="-3"/>
                <w:w w:val="100"/>
                <w:sz w:val="21"/>
              </w:rPr>
              <w:t>、</w:t>
            </w:r>
            <w:r>
              <w:rPr>
                <w:rFonts w:hint="eastAsia" w:ascii="宋体" w:eastAsia="宋体"/>
                <w:w w:val="100"/>
                <w:sz w:val="21"/>
              </w:rPr>
              <w:t>化</w:t>
            </w:r>
            <w:r>
              <w:rPr>
                <w:rFonts w:hint="eastAsia" w:ascii="宋体" w:eastAsia="宋体"/>
                <w:spacing w:val="-3"/>
                <w:w w:val="100"/>
                <w:sz w:val="21"/>
              </w:rPr>
              <w:t>肥</w:t>
            </w:r>
            <w:r>
              <w:rPr>
                <w:rFonts w:hint="eastAsia" w:ascii="宋体" w:eastAsia="宋体"/>
                <w:w w:val="100"/>
                <w:sz w:val="21"/>
              </w:rPr>
              <w:t>、农膜</w:t>
            </w:r>
            <w:r>
              <w:rPr>
                <w:rFonts w:hint="eastAsia" w:ascii="宋体" w:eastAsia="宋体"/>
                <w:spacing w:val="-3"/>
                <w:w w:val="100"/>
                <w:sz w:val="21"/>
              </w:rPr>
              <w:t>等</w:t>
            </w:r>
            <w:r>
              <w:rPr>
                <w:rFonts w:hint="eastAsia" w:ascii="宋体" w:eastAsia="宋体"/>
                <w:w w:val="100"/>
                <w:sz w:val="21"/>
              </w:rPr>
              <w:t>农</w:t>
            </w:r>
            <w:r>
              <w:rPr>
                <w:rFonts w:hint="eastAsia" w:ascii="宋体" w:eastAsia="宋体"/>
                <w:spacing w:val="-3"/>
                <w:w w:val="100"/>
                <w:sz w:val="21"/>
              </w:rPr>
              <w:t>业</w:t>
            </w:r>
            <w:r>
              <w:rPr>
                <w:rFonts w:hint="eastAsia" w:ascii="宋体" w:eastAsia="宋体"/>
                <w:w w:val="100"/>
                <w:sz w:val="21"/>
              </w:rPr>
              <w:t>投</w:t>
            </w:r>
            <w:r>
              <w:rPr>
                <w:rFonts w:hint="eastAsia" w:ascii="宋体" w:eastAsia="宋体"/>
                <w:spacing w:val="-3"/>
                <w:w w:val="100"/>
                <w:sz w:val="21"/>
              </w:rPr>
              <w:t>入</w:t>
            </w:r>
            <w:r>
              <w:rPr>
                <w:rFonts w:hint="eastAsia" w:ascii="宋体" w:eastAsia="宋体"/>
                <w:w w:val="100"/>
                <w:sz w:val="21"/>
              </w:rPr>
              <w:t>品</w:t>
            </w:r>
            <w:r>
              <w:rPr>
                <w:rFonts w:hint="eastAsia" w:ascii="宋体" w:eastAsia="宋体"/>
                <w:spacing w:val="-3"/>
                <w:w w:val="100"/>
                <w:sz w:val="21"/>
              </w:rPr>
              <w:t>的</w:t>
            </w:r>
            <w:r>
              <w:rPr>
                <w:rFonts w:hint="eastAsia" w:ascii="宋体" w:eastAsia="宋体"/>
                <w:w w:val="100"/>
                <w:sz w:val="21"/>
              </w:rPr>
              <w:t>使</w:t>
            </w:r>
            <w:r>
              <w:rPr>
                <w:rFonts w:hint="eastAsia" w:ascii="宋体" w:eastAsia="宋体"/>
                <w:spacing w:val="-3"/>
                <w:w w:val="100"/>
                <w:sz w:val="21"/>
              </w:rPr>
              <w:t>用</w:t>
            </w:r>
            <w:r>
              <w:rPr>
                <w:rFonts w:hint="eastAsia" w:ascii="宋体" w:eastAsia="宋体"/>
                <w:w w:val="100"/>
                <w:sz w:val="21"/>
              </w:rPr>
              <w:t>情况</w:t>
            </w:r>
          </w:p>
        </w:tc>
        <w:tc>
          <w:tcPr>
            <w:tcW w:w="677" w:type="dxa"/>
          </w:tcPr>
          <w:p>
            <w:pPr>
              <w:pStyle w:val="16"/>
              <w:spacing w:before="11"/>
              <w:jc w:val="left"/>
              <w:rPr>
                <w:rFonts w:ascii="黑体"/>
                <w:b/>
                <w:sz w:val="22"/>
              </w:rPr>
            </w:pPr>
          </w:p>
          <w:p>
            <w:pPr>
              <w:pStyle w:val="16"/>
              <w:rPr>
                <w:rFonts w:ascii="宋体" w:hAnsi="宋体"/>
                <w:sz w:val="21"/>
              </w:rPr>
            </w:pPr>
            <w:r>
              <w:rPr>
                <w:rFonts w:ascii="宋体" w:hAnsi="宋体"/>
                <w:w w:val="100"/>
                <w:sz w:val="21"/>
              </w:rPr>
              <w:t>√</w:t>
            </w:r>
          </w:p>
        </w:tc>
        <w:tc>
          <w:tcPr>
            <w:tcW w:w="2715" w:type="dxa"/>
          </w:tcPr>
          <w:p>
            <w:pPr>
              <w:pStyle w:val="16"/>
              <w:spacing w:before="11"/>
              <w:jc w:val="left"/>
              <w:rPr>
                <w:rFonts w:ascii="黑体"/>
                <w:b/>
                <w:sz w:val="22"/>
              </w:rPr>
            </w:pPr>
          </w:p>
          <w:p>
            <w:pPr>
              <w:pStyle w:val="16"/>
              <w:ind w:left="387" w:right="387"/>
              <w:rPr>
                <w:rFonts w:hint="eastAsia" w:ascii="宋体" w:eastAsia="宋体"/>
                <w:sz w:val="21"/>
              </w:rPr>
            </w:pPr>
            <w:r>
              <w:rPr>
                <w:rFonts w:hint="eastAsia" w:ascii="宋体" w:eastAsia="宋体"/>
                <w:sz w:val="21"/>
              </w:rPr>
              <w:t>人员访谈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continue"/>
          </w:tcPr>
          <w:p/>
        </w:tc>
        <w:tc>
          <w:tcPr>
            <w:tcW w:w="1203" w:type="dxa"/>
            <w:vMerge w:val="continue"/>
          </w:tcPr>
          <w:p/>
        </w:tc>
        <w:tc>
          <w:tcPr>
            <w:tcW w:w="3149" w:type="dxa"/>
          </w:tcPr>
          <w:p>
            <w:pPr>
              <w:pStyle w:val="16"/>
              <w:spacing w:before="64"/>
              <w:ind w:left="605" w:right="603"/>
              <w:rPr>
                <w:rFonts w:hint="eastAsia" w:ascii="宋体" w:eastAsia="宋体"/>
                <w:sz w:val="21"/>
              </w:rPr>
            </w:pPr>
            <w:r>
              <w:rPr>
                <w:rFonts w:hint="eastAsia" w:ascii="宋体" w:eastAsia="宋体"/>
                <w:sz w:val="21"/>
              </w:rPr>
              <w:t>固体废物堆存情况</w:t>
            </w:r>
          </w:p>
        </w:tc>
        <w:tc>
          <w:tcPr>
            <w:tcW w:w="677" w:type="dxa"/>
          </w:tcPr>
          <w:p>
            <w:pPr>
              <w:pStyle w:val="16"/>
              <w:spacing w:before="64"/>
              <w:rPr>
                <w:rFonts w:ascii="宋体" w:hAnsi="宋体"/>
                <w:sz w:val="21"/>
              </w:rPr>
            </w:pPr>
            <w:r>
              <w:rPr>
                <w:rFonts w:ascii="宋体" w:hAnsi="宋体"/>
                <w:w w:val="100"/>
                <w:sz w:val="21"/>
              </w:rPr>
              <w:t>√</w:t>
            </w:r>
          </w:p>
        </w:tc>
        <w:tc>
          <w:tcPr>
            <w:tcW w:w="2715" w:type="dxa"/>
          </w:tcPr>
          <w:p>
            <w:pPr>
              <w:pStyle w:val="16"/>
              <w:spacing w:before="64"/>
              <w:ind w:left="387" w:right="387"/>
              <w:rPr>
                <w:rFonts w:hint="eastAsia" w:ascii="宋体" w:eastAsia="宋体"/>
                <w:sz w:val="21"/>
              </w:rPr>
            </w:pPr>
            <w:r>
              <w:rPr>
                <w:rFonts w:hint="eastAsia" w:ascii="宋体" w:eastAsia="宋体"/>
                <w:sz w:val="21"/>
              </w:rPr>
              <w:t>人员访谈、现场踏勘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vMerge w:val="continue"/>
          </w:tcPr>
          <w:p/>
        </w:tc>
        <w:tc>
          <w:tcPr>
            <w:tcW w:w="1203" w:type="dxa"/>
            <w:vMerge w:val="continue"/>
          </w:tcPr>
          <w:p/>
        </w:tc>
        <w:tc>
          <w:tcPr>
            <w:tcW w:w="3149" w:type="dxa"/>
          </w:tcPr>
          <w:p>
            <w:pPr>
              <w:pStyle w:val="16"/>
              <w:spacing w:before="64" w:line="408" w:lineRule="auto"/>
              <w:ind w:left="938" w:right="199" w:hanging="735"/>
              <w:jc w:val="left"/>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与</w:t>
            </w:r>
            <w:r>
              <w:rPr>
                <w:rFonts w:hint="eastAsia" w:ascii="宋体" w:eastAsia="宋体"/>
                <w:w w:val="100"/>
                <w:sz w:val="21"/>
              </w:rPr>
              <w:t>自</w:t>
            </w:r>
            <w:r>
              <w:rPr>
                <w:rFonts w:hint="eastAsia" w:ascii="宋体" w:eastAsia="宋体"/>
                <w:spacing w:val="-3"/>
                <w:w w:val="100"/>
                <w:sz w:val="21"/>
              </w:rPr>
              <w:t>然</w:t>
            </w:r>
            <w:r>
              <w:rPr>
                <w:rFonts w:hint="eastAsia" w:ascii="宋体" w:eastAsia="宋体"/>
                <w:w w:val="100"/>
                <w:sz w:val="21"/>
              </w:rPr>
              <w:t>保</w:t>
            </w:r>
            <w:r>
              <w:rPr>
                <w:rFonts w:hint="eastAsia" w:ascii="宋体" w:eastAsia="宋体"/>
                <w:spacing w:val="-3"/>
                <w:w w:val="100"/>
                <w:sz w:val="21"/>
              </w:rPr>
              <w:t>护</w:t>
            </w:r>
            <w:r>
              <w:rPr>
                <w:rFonts w:hint="eastAsia" w:ascii="宋体" w:eastAsia="宋体"/>
                <w:w w:val="100"/>
                <w:sz w:val="21"/>
              </w:rPr>
              <w:t>区</w:t>
            </w:r>
            <w:r>
              <w:rPr>
                <w:rFonts w:hint="eastAsia" w:ascii="宋体" w:eastAsia="宋体"/>
                <w:spacing w:val="-3"/>
                <w:w w:val="100"/>
                <w:sz w:val="21"/>
              </w:rPr>
              <w:t>和</w:t>
            </w:r>
            <w:r>
              <w:rPr>
                <w:rFonts w:hint="eastAsia" w:ascii="宋体" w:eastAsia="宋体"/>
                <w:w w:val="100"/>
                <w:sz w:val="21"/>
              </w:rPr>
              <w:t>水</w:t>
            </w:r>
            <w:r>
              <w:rPr>
                <w:rFonts w:hint="eastAsia" w:ascii="宋体" w:eastAsia="宋体"/>
                <w:spacing w:val="-3"/>
                <w:w w:val="100"/>
                <w:sz w:val="21"/>
              </w:rPr>
              <w:t>源</w:t>
            </w:r>
            <w:r>
              <w:rPr>
                <w:rFonts w:hint="eastAsia" w:ascii="宋体" w:eastAsia="宋体"/>
                <w:w w:val="100"/>
                <w:sz w:val="21"/>
              </w:rPr>
              <w:t>地保护区</w:t>
            </w:r>
            <w:r>
              <w:rPr>
                <w:rFonts w:hint="eastAsia" w:ascii="宋体" w:eastAsia="宋体"/>
                <w:spacing w:val="-3"/>
                <w:w w:val="100"/>
                <w:sz w:val="21"/>
              </w:rPr>
              <w:t>位</w:t>
            </w:r>
            <w:r>
              <w:rPr>
                <w:rFonts w:hint="eastAsia" w:ascii="宋体" w:eastAsia="宋体"/>
                <w:w w:val="100"/>
                <w:sz w:val="21"/>
              </w:rPr>
              <w:t>置</w:t>
            </w:r>
            <w:r>
              <w:rPr>
                <w:rFonts w:hint="eastAsia" w:ascii="宋体" w:eastAsia="宋体"/>
                <w:spacing w:val="-3"/>
                <w:w w:val="100"/>
                <w:sz w:val="21"/>
              </w:rPr>
              <w:t>关</w:t>
            </w:r>
            <w:r>
              <w:rPr>
                <w:rFonts w:hint="eastAsia" w:ascii="宋体" w:eastAsia="宋体"/>
                <w:w w:val="100"/>
                <w:sz w:val="21"/>
              </w:rPr>
              <w:t>系</w:t>
            </w:r>
          </w:p>
        </w:tc>
        <w:tc>
          <w:tcPr>
            <w:tcW w:w="677" w:type="dxa"/>
          </w:tcPr>
          <w:p>
            <w:pPr>
              <w:pStyle w:val="16"/>
              <w:spacing w:before="9"/>
              <w:jc w:val="left"/>
              <w:rPr>
                <w:rFonts w:ascii="黑体"/>
                <w:b/>
                <w:sz w:val="22"/>
              </w:rPr>
            </w:pPr>
          </w:p>
          <w:p>
            <w:pPr>
              <w:pStyle w:val="16"/>
              <w:rPr>
                <w:rFonts w:ascii="宋体" w:hAnsi="宋体"/>
                <w:sz w:val="21"/>
              </w:rPr>
            </w:pPr>
            <w:r>
              <w:rPr>
                <w:rFonts w:ascii="宋体" w:hAnsi="宋体"/>
                <w:w w:val="100"/>
                <w:sz w:val="21"/>
              </w:rPr>
              <w:t>√</w:t>
            </w:r>
          </w:p>
        </w:tc>
        <w:tc>
          <w:tcPr>
            <w:tcW w:w="2715" w:type="dxa"/>
          </w:tcPr>
          <w:p>
            <w:pPr>
              <w:pStyle w:val="16"/>
              <w:spacing w:before="64" w:line="408" w:lineRule="auto"/>
              <w:ind w:left="1140" w:right="195" w:hanging="947"/>
              <w:jc w:val="left"/>
              <w:rPr>
                <w:rFonts w:hint="eastAsia" w:ascii="宋体" w:eastAsia="宋体"/>
                <w:sz w:val="21"/>
              </w:rPr>
            </w:pPr>
            <w:r>
              <w:rPr>
                <w:rFonts w:hint="eastAsia" w:ascii="宋体" w:eastAsia="宋体"/>
                <w:w w:val="100"/>
                <w:sz w:val="21"/>
              </w:rPr>
              <w:t>淄博</w:t>
            </w:r>
            <w:r>
              <w:rPr>
                <w:rFonts w:hint="eastAsia" w:ascii="宋体" w:eastAsia="宋体"/>
                <w:spacing w:val="-3"/>
                <w:w w:val="100"/>
                <w:sz w:val="21"/>
              </w:rPr>
              <w:t>市</w:t>
            </w:r>
            <w:r>
              <w:rPr>
                <w:rFonts w:hint="eastAsia" w:ascii="宋体" w:eastAsia="宋体"/>
                <w:w w:val="100"/>
                <w:sz w:val="21"/>
              </w:rPr>
              <w:t>生</w:t>
            </w:r>
            <w:r>
              <w:rPr>
                <w:rFonts w:hint="eastAsia" w:ascii="宋体" w:eastAsia="宋体"/>
                <w:spacing w:val="-3"/>
                <w:w w:val="100"/>
                <w:sz w:val="21"/>
              </w:rPr>
              <w:t>态</w:t>
            </w:r>
            <w:r>
              <w:rPr>
                <w:rFonts w:hint="eastAsia" w:ascii="宋体" w:eastAsia="宋体"/>
                <w:w w:val="100"/>
                <w:sz w:val="21"/>
              </w:rPr>
              <w:t>红</w:t>
            </w:r>
            <w:r>
              <w:rPr>
                <w:rFonts w:hint="eastAsia" w:ascii="宋体" w:eastAsia="宋体"/>
                <w:spacing w:val="-3"/>
                <w:w w:val="100"/>
                <w:sz w:val="21"/>
              </w:rPr>
              <w:t>线</w:t>
            </w:r>
            <w:r>
              <w:rPr>
                <w:rFonts w:hint="eastAsia" w:ascii="宋体" w:eastAsia="宋体"/>
                <w:w w:val="100"/>
                <w:sz w:val="21"/>
              </w:rPr>
              <w:t>保</w:t>
            </w:r>
            <w:r>
              <w:rPr>
                <w:rFonts w:hint="eastAsia" w:ascii="宋体" w:eastAsia="宋体"/>
                <w:spacing w:val="-3"/>
                <w:w w:val="100"/>
                <w:sz w:val="21"/>
              </w:rPr>
              <w:t>护</w:t>
            </w:r>
            <w:r>
              <w:rPr>
                <w:rFonts w:hint="eastAsia" w:ascii="宋体" w:eastAsia="宋体"/>
                <w:w w:val="100"/>
                <w:sz w:val="21"/>
              </w:rPr>
              <w:t>区规划图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tcPr>
          <w:p>
            <w:pPr>
              <w:pStyle w:val="16"/>
              <w:spacing w:before="11"/>
              <w:jc w:val="left"/>
              <w:rPr>
                <w:rFonts w:ascii="黑体"/>
                <w:b/>
                <w:sz w:val="22"/>
              </w:rPr>
            </w:pPr>
          </w:p>
          <w:p>
            <w:pPr>
              <w:pStyle w:val="16"/>
              <w:ind w:left="154" w:right="152"/>
              <w:rPr>
                <w:rFonts w:hint="eastAsia" w:ascii="宋体" w:eastAsia="宋体"/>
                <w:sz w:val="21"/>
              </w:rPr>
            </w:pPr>
            <w:r>
              <w:rPr>
                <w:rFonts w:hint="eastAsia" w:ascii="宋体" w:eastAsia="宋体"/>
                <w:sz w:val="21"/>
              </w:rPr>
              <w:t>三、</w:t>
            </w:r>
          </w:p>
        </w:tc>
        <w:tc>
          <w:tcPr>
            <w:tcW w:w="1203" w:type="dxa"/>
          </w:tcPr>
          <w:p>
            <w:pPr>
              <w:pStyle w:val="16"/>
              <w:spacing w:before="64" w:line="408" w:lineRule="auto"/>
              <w:ind w:left="386" w:right="173" w:hanging="212"/>
              <w:jc w:val="left"/>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相</w:t>
            </w:r>
            <w:r>
              <w:rPr>
                <w:rFonts w:hint="eastAsia" w:ascii="宋体" w:eastAsia="宋体"/>
                <w:w w:val="100"/>
                <w:sz w:val="21"/>
              </w:rPr>
              <w:t>关记录</w:t>
            </w:r>
          </w:p>
        </w:tc>
        <w:tc>
          <w:tcPr>
            <w:tcW w:w="3149" w:type="dxa"/>
          </w:tcPr>
          <w:p>
            <w:pPr>
              <w:pStyle w:val="16"/>
              <w:spacing w:before="11"/>
              <w:jc w:val="left"/>
              <w:rPr>
                <w:rFonts w:ascii="黑体"/>
                <w:b/>
                <w:sz w:val="22"/>
              </w:rPr>
            </w:pPr>
          </w:p>
          <w:p>
            <w:pPr>
              <w:pStyle w:val="16"/>
              <w:ind w:left="605" w:right="603"/>
              <w:rPr>
                <w:rFonts w:hint="eastAsia" w:ascii="宋体" w:eastAsia="宋体"/>
                <w:sz w:val="21"/>
              </w:rPr>
            </w:pPr>
            <w:r>
              <w:rPr>
                <w:rFonts w:hint="eastAsia" w:ascii="宋体" w:eastAsia="宋体"/>
                <w:sz w:val="21"/>
              </w:rPr>
              <w:t>地勘报告</w:t>
            </w:r>
          </w:p>
        </w:tc>
        <w:tc>
          <w:tcPr>
            <w:tcW w:w="677" w:type="dxa"/>
          </w:tcPr>
          <w:p>
            <w:pPr>
              <w:pStyle w:val="16"/>
              <w:spacing w:before="11"/>
              <w:jc w:val="left"/>
              <w:rPr>
                <w:rFonts w:ascii="黑体"/>
                <w:b/>
                <w:sz w:val="22"/>
              </w:rPr>
            </w:pPr>
          </w:p>
          <w:p>
            <w:pPr>
              <w:pStyle w:val="16"/>
              <w:rPr>
                <w:rFonts w:ascii="宋体" w:hAnsi="宋体"/>
                <w:sz w:val="21"/>
              </w:rPr>
            </w:pPr>
            <w:r>
              <w:rPr>
                <w:rFonts w:ascii="宋体" w:hAnsi="宋体"/>
                <w:w w:val="100"/>
                <w:sz w:val="21"/>
              </w:rPr>
              <w:t>√</w:t>
            </w:r>
          </w:p>
        </w:tc>
        <w:tc>
          <w:tcPr>
            <w:tcW w:w="2715" w:type="dxa"/>
          </w:tcPr>
          <w:p>
            <w:pPr>
              <w:pStyle w:val="16"/>
              <w:spacing w:before="11"/>
              <w:jc w:val="left"/>
              <w:rPr>
                <w:rFonts w:ascii="黑体"/>
                <w:b/>
                <w:sz w:val="22"/>
              </w:rPr>
            </w:pPr>
          </w:p>
          <w:p>
            <w:pPr>
              <w:pStyle w:val="16"/>
              <w:ind w:left="387" w:right="387"/>
              <w:rPr>
                <w:rFonts w:hint="eastAsia" w:ascii="宋体" w:eastAsia="宋体"/>
                <w:sz w:val="21"/>
              </w:rPr>
            </w:pPr>
            <w:r>
              <w:rPr>
                <w:rFonts w:hint="eastAsia" w:ascii="宋体" w:eastAsia="宋体"/>
                <w:sz w:val="21"/>
              </w:rPr>
              <w:t>水文地质调查报告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restart"/>
          </w:tcPr>
          <w:p>
            <w:pPr>
              <w:pStyle w:val="16"/>
              <w:jc w:val="left"/>
              <w:rPr>
                <w:rFonts w:ascii="黑体"/>
                <w:b/>
                <w:sz w:val="20"/>
              </w:rPr>
            </w:pPr>
          </w:p>
          <w:p>
            <w:pPr>
              <w:pStyle w:val="16"/>
              <w:jc w:val="left"/>
              <w:rPr>
                <w:rFonts w:ascii="黑体"/>
                <w:b/>
                <w:sz w:val="20"/>
              </w:rPr>
            </w:pPr>
          </w:p>
          <w:p>
            <w:pPr>
              <w:pStyle w:val="16"/>
              <w:jc w:val="left"/>
              <w:rPr>
                <w:rFonts w:ascii="黑体"/>
                <w:b/>
                <w:sz w:val="20"/>
              </w:rPr>
            </w:pPr>
          </w:p>
          <w:p>
            <w:pPr>
              <w:pStyle w:val="16"/>
              <w:spacing w:before="2"/>
              <w:jc w:val="left"/>
              <w:rPr>
                <w:rFonts w:ascii="黑体"/>
                <w:b/>
                <w:sz w:val="17"/>
              </w:rPr>
            </w:pPr>
          </w:p>
          <w:p>
            <w:pPr>
              <w:pStyle w:val="16"/>
              <w:ind w:left="175"/>
              <w:jc w:val="left"/>
              <w:rPr>
                <w:rFonts w:hint="eastAsia" w:ascii="宋体" w:eastAsia="宋体"/>
                <w:sz w:val="21"/>
              </w:rPr>
            </w:pPr>
            <w:r>
              <w:rPr>
                <w:rFonts w:hint="eastAsia" w:ascii="宋体" w:eastAsia="宋体"/>
                <w:sz w:val="21"/>
              </w:rPr>
              <w:t>四、</w:t>
            </w:r>
          </w:p>
        </w:tc>
        <w:tc>
          <w:tcPr>
            <w:tcW w:w="1203" w:type="dxa"/>
            <w:vMerge w:val="restart"/>
          </w:tcPr>
          <w:p>
            <w:pPr>
              <w:pStyle w:val="16"/>
              <w:jc w:val="left"/>
              <w:rPr>
                <w:rFonts w:ascii="黑体"/>
                <w:b/>
                <w:sz w:val="20"/>
              </w:rPr>
            </w:pPr>
          </w:p>
          <w:p>
            <w:pPr>
              <w:pStyle w:val="16"/>
              <w:jc w:val="left"/>
              <w:rPr>
                <w:rFonts w:ascii="黑体"/>
                <w:b/>
                <w:sz w:val="20"/>
              </w:rPr>
            </w:pPr>
          </w:p>
          <w:p>
            <w:pPr>
              <w:pStyle w:val="16"/>
              <w:spacing w:before="5"/>
              <w:jc w:val="left"/>
              <w:rPr>
                <w:rFonts w:ascii="黑体"/>
                <w:b/>
                <w:sz w:val="19"/>
              </w:rPr>
            </w:pPr>
          </w:p>
          <w:p>
            <w:pPr>
              <w:pStyle w:val="16"/>
              <w:spacing w:line="408" w:lineRule="auto"/>
              <w:ind w:left="386" w:right="173" w:hanging="212"/>
              <w:jc w:val="left"/>
              <w:rPr>
                <w:rFonts w:hint="eastAsia" w:ascii="宋体" w:eastAsia="宋体"/>
                <w:sz w:val="21"/>
              </w:rPr>
            </w:pPr>
            <w:r>
              <w:rPr>
                <w:rFonts w:hint="eastAsia" w:ascii="宋体" w:eastAsia="宋体"/>
                <w:w w:val="100"/>
                <w:sz w:val="21"/>
              </w:rPr>
              <w:t>有关</w:t>
            </w:r>
            <w:r>
              <w:rPr>
                <w:rFonts w:hint="eastAsia" w:ascii="宋体" w:eastAsia="宋体"/>
                <w:spacing w:val="-3"/>
                <w:w w:val="100"/>
                <w:sz w:val="21"/>
              </w:rPr>
              <w:t>政</w:t>
            </w:r>
            <w:r>
              <w:rPr>
                <w:rFonts w:hint="eastAsia" w:ascii="宋体" w:eastAsia="宋体"/>
                <w:w w:val="100"/>
                <w:sz w:val="21"/>
              </w:rPr>
              <w:t>府文件</w:t>
            </w:r>
          </w:p>
        </w:tc>
        <w:tc>
          <w:tcPr>
            <w:tcW w:w="3149" w:type="dxa"/>
          </w:tcPr>
          <w:p>
            <w:pPr>
              <w:pStyle w:val="16"/>
              <w:spacing w:before="64"/>
              <w:ind w:left="605" w:right="603"/>
              <w:rPr>
                <w:rFonts w:hint="eastAsia" w:ascii="宋体" w:eastAsia="宋体"/>
                <w:sz w:val="21"/>
              </w:rPr>
            </w:pPr>
            <w:r>
              <w:rPr>
                <w:rFonts w:hint="eastAsia" w:ascii="宋体" w:eastAsia="宋体"/>
                <w:sz w:val="21"/>
              </w:rPr>
              <w:t>区域环境保护规划</w:t>
            </w:r>
          </w:p>
        </w:tc>
        <w:tc>
          <w:tcPr>
            <w:tcW w:w="677" w:type="dxa"/>
          </w:tcPr>
          <w:p>
            <w:pPr>
              <w:pStyle w:val="16"/>
              <w:spacing w:before="64"/>
              <w:rPr>
                <w:rFonts w:ascii="宋体" w:hAnsi="宋体"/>
                <w:sz w:val="21"/>
              </w:rPr>
            </w:pPr>
            <w:r>
              <w:rPr>
                <w:rFonts w:ascii="宋体" w:hAnsi="宋体"/>
                <w:w w:val="100"/>
                <w:sz w:val="21"/>
              </w:rPr>
              <w:t>×</w:t>
            </w:r>
          </w:p>
        </w:tc>
        <w:tc>
          <w:tcPr>
            <w:tcW w:w="2715" w:type="dxa"/>
          </w:tcPr>
          <w:p>
            <w:pPr>
              <w:pStyle w:val="16"/>
              <w:spacing w:before="114"/>
              <w:ind w:right="1"/>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vMerge w:val="continue"/>
          </w:tcPr>
          <w:p/>
        </w:tc>
        <w:tc>
          <w:tcPr>
            <w:tcW w:w="1203" w:type="dxa"/>
            <w:vMerge w:val="continue"/>
          </w:tcPr>
          <w:p/>
        </w:tc>
        <w:tc>
          <w:tcPr>
            <w:tcW w:w="3149" w:type="dxa"/>
          </w:tcPr>
          <w:p>
            <w:pPr>
              <w:pStyle w:val="16"/>
              <w:spacing w:before="64" w:line="408" w:lineRule="auto"/>
              <w:ind w:left="1252" w:right="199" w:hanging="1049"/>
              <w:jc w:val="left"/>
              <w:rPr>
                <w:rFonts w:hint="eastAsia" w:ascii="宋体" w:eastAsia="宋体"/>
                <w:sz w:val="21"/>
              </w:rPr>
            </w:pPr>
            <w:r>
              <w:rPr>
                <w:rFonts w:hint="eastAsia" w:ascii="宋体" w:eastAsia="宋体"/>
                <w:w w:val="100"/>
                <w:sz w:val="21"/>
              </w:rPr>
              <w:t>农产</w:t>
            </w:r>
            <w:r>
              <w:rPr>
                <w:rFonts w:hint="eastAsia" w:ascii="宋体" w:eastAsia="宋体"/>
                <w:spacing w:val="-3"/>
                <w:w w:val="100"/>
                <w:sz w:val="21"/>
              </w:rPr>
              <w:t>品</w:t>
            </w:r>
            <w:r>
              <w:rPr>
                <w:rFonts w:hint="eastAsia" w:ascii="宋体" w:eastAsia="宋体"/>
                <w:w w:val="100"/>
                <w:sz w:val="21"/>
              </w:rPr>
              <w:t>产</w:t>
            </w:r>
            <w:r>
              <w:rPr>
                <w:rFonts w:hint="eastAsia" w:ascii="宋体" w:eastAsia="宋体"/>
                <w:spacing w:val="-3"/>
                <w:w w:val="100"/>
                <w:sz w:val="21"/>
              </w:rPr>
              <w:t>地</w:t>
            </w:r>
            <w:r>
              <w:rPr>
                <w:rFonts w:hint="eastAsia" w:ascii="宋体" w:eastAsia="宋体"/>
                <w:w w:val="100"/>
                <w:sz w:val="21"/>
              </w:rPr>
              <w:t>土</w:t>
            </w:r>
            <w:r>
              <w:rPr>
                <w:rFonts w:hint="eastAsia" w:ascii="宋体" w:eastAsia="宋体"/>
                <w:spacing w:val="-3"/>
                <w:w w:val="100"/>
                <w:sz w:val="21"/>
              </w:rPr>
              <w:t>壤</w:t>
            </w:r>
            <w:r>
              <w:rPr>
                <w:rFonts w:hint="eastAsia" w:ascii="宋体" w:eastAsia="宋体"/>
                <w:w w:val="100"/>
                <w:sz w:val="21"/>
              </w:rPr>
              <w:t>重</w:t>
            </w:r>
            <w:r>
              <w:rPr>
                <w:rFonts w:hint="eastAsia" w:ascii="宋体" w:eastAsia="宋体"/>
                <w:spacing w:val="-3"/>
                <w:w w:val="100"/>
                <w:sz w:val="21"/>
              </w:rPr>
              <w:t>金</w:t>
            </w:r>
            <w:r>
              <w:rPr>
                <w:rFonts w:hint="eastAsia" w:ascii="宋体" w:eastAsia="宋体"/>
                <w:w w:val="100"/>
                <w:sz w:val="21"/>
              </w:rPr>
              <w:t>属</w:t>
            </w:r>
            <w:r>
              <w:rPr>
                <w:rFonts w:hint="eastAsia" w:ascii="宋体" w:eastAsia="宋体"/>
                <w:spacing w:val="-3"/>
                <w:w w:val="100"/>
                <w:sz w:val="21"/>
              </w:rPr>
              <w:t>污</w:t>
            </w:r>
            <w:r>
              <w:rPr>
                <w:rFonts w:hint="eastAsia" w:ascii="宋体" w:eastAsia="宋体"/>
                <w:w w:val="100"/>
                <w:sz w:val="21"/>
              </w:rPr>
              <w:t>染普查数据</w:t>
            </w:r>
          </w:p>
        </w:tc>
        <w:tc>
          <w:tcPr>
            <w:tcW w:w="677" w:type="dxa"/>
          </w:tcPr>
          <w:p>
            <w:pPr>
              <w:pStyle w:val="16"/>
              <w:spacing w:before="11"/>
              <w:jc w:val="left"/>
              <w:rPr>
                <w:rFonts w:ascii="黑体"/>
                <w:b/>
                <w:sz w:val="22"/>
              </w:rPr>
            </w:pPr>
          </w:p>
          <w:p>
            <w:pPr>
              <w:pStyle w:val="16"/>
              <w:rPr>
                <w:rFonts w:ascii="宋体" w:hAnsi="宋体"/>
                <w:sz w:val="21"/>
              </w:rPr>
            </w:pPr>
            <w:r>
              <w:rPr>
                <w:rFonts w:ascii="宋体" w:hAnsi="宋体"/>
                <w:w w:val="100"/>
                <w:sz w:val="21"/>
              </w:rPr>
              <w:t>×</w:t>
            </w:r>
          </w:p>
        </w:tc>
        <w:tc>
          <w:tcPr>
            <w:tcW w:w="2715" w:type="dxa"/>
          </w:tcPr>
          <w:p>
            <w:pPr>
              <w:pStyle w:val="16"/>
              <w:spacing w:before="8"/>
              <w:jc w:val="left"/>
              <w:rPr>
                <w:rFonts w:ascii="黑体"/>
                <w:b/>
                <w:sz w:val="26"/>
              </w:rPr>
            </w:pPr>
          </w:p>
          <w:p>
            <w:pPr>
              <w:pStyle w:val="16"/>
              <w:ind w:right="1"/>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780" w:type="dxa"/>
            <w:vMerge w:val="continue"/>
          </w:tcPr>
          <w:p/>
        </w:tc>
        <w:tc>
          <w:tcPr>
            <w:tcW w:w="1203" w:type="dxa"/>
            <w:vMerge w:val="continue"/>
          </w:tcPr>
          <w:p/>
        </w:tc>
        <w:tc>
          <w:tcPr>
            <w:tcW w:w="3149" w:type="dxa"/>
          </w:tcPr>
          <w:p>
            <w:pPr>
              <w:pStyle w:val="16"/>
              <w:spacing w:before="66" w:line="408" w:lineRule="auto"/>
              <w:ind w:left="1149" w:right="199" w:hanging="946"/>
              <w:jc w:val="left"/>
              <w:rPr>
                <w:rFonts w:hint="eastAsia" w:ascii="宋体" w:eastAsia="宋体"/>
                <w:sz w:val="21"/>
              </w:rPr>
            </w:pPr>
            <w:r>
              <w:rPr>
                <w:rFonts w:hint="eastAsia" w:ascii="宋体" w:eastAsia="宋体"/>
                <w:w w:val="100"/>
                <w:sz w:val="21"/>
              </w:rPr>
              <w:t>调查</w:t>
            </w:r>
            <w:r>
              <w:rPr>
                <w:rFonts w:hint="eastAsia" w:ascii="宋体" w:eastAsia="宋体"/>
                <w:spacing w:val="-3"/>
                <w:w w:val="100"/>
                <w:sz w:val="21"/>
              </w:rPr>
              <w:t>区</w:t>
            </w:r>
            <w:r>
              <w:rPr>
                <w:rFonts w:hint="eastAsia" w:ascii="宋体" w:eastAsia="宋体"/>
                <w:w w:val="100"/>
                <w:sz w:val="21"/>
              </w:rPr>
              <w:t>域</w:t>
            </w:r>
            <w:r>
              <w:rPr>
                <w:rFonts w:hint="eastAsia" w:ascii="宋体" w:eastAsia="宋体"/>
                <w:spacing w:val="-3"/>
                <w:w w:val="100"/>
                <w:sz w:val="21"/>
              </w:rPr>
              <w:t>涉</w:t>
            </w:r>
            <w:r>
              <w:rPr>
                <w:rFonts w:hint="eastAsia" w:ascii="宋体" w:eastAsia="宋体"/>
                <w:w w:val="100"/>
                <w:sz w:val="21"/>
              </w:rPr>
              <w:t>及</w:t>
            </w:r>
            <w:r>
              <w:rPr>
                <w:rFonts w:hint="eastAsia" w:ascii="宋体" w:eastAsia="宋体"/>
                <w:spacing w:val="-3"/>
                <w:w w:val="100"/>
                <w:sz w:val="21"/>
              </w:rPr>
              <w:t>的</w:t>
            </w:r>
            <w:r>
              <w:rPr>
                <w:rFonts w:hint="eastAsia" w:ascii="宋体" w:eastAsia="宋体"/>
                <w:w w:val="100"/>
                <w:sz w:val="21"/>
              </w:rPr>
              <w:t>土</w:t>
            </w:r>
            <w:r>
              <w:rPr>
                <w:rFonts w:hint="eastAsia" w:ascii="宋体" w:eastAsia="宋体"/>
                <w:spacing w:val="-3"/>
                <w:w w:val="100"/>
                <w:sz w:val="21"/>
              </w:rPr>
              <w:t>壤</w:t>
            </w:r>
            <w:r>
              <w:rPr>
                <w:rFonts w:hint="eastAsia" w:ascii="宋体" w:eastAsia="宋体"/>
                <w:w w:val="100"/>
                <w:sz w:val="21"/>
              </w:rPr>
              <w:t>污</w:t>
            </w:r>
            <w:r>
              <w:rPr>
                <w:rFonts w:hint="eastAsia" w:ascii="宋体" w:eastAsia="宋体"/>
                <w:spacing w:val="-3"/>
                <w:w w:val="100"/>
                <w:sz w:val="21"/>
              </w:rPr>
              <w:t>染</w:t>
            </w:r>
            <w:r>
              <w:rPr>
                <w:rFonts w:hint="eastAsia" w:ascii="宋体" w:eastAsia="宋体"/>
                <w:w w:val="100"/>
                <w:sz w:val="21"/>
              </w:rPr>
              <w:t>状况详查</w:t>
            </w:r>
            <w:r>
              <w:rPr>
                <w:rFonts w:hint="eastAsia" w:ascii="宋体" w:eastAsia="宋体"/>
                <w:spacing w:val="-3"/>
                <w:w w:val="100"/>
                <w:sz w:val="21"/>
              </w:rPr>
              <w:t>数</w:t>
            </w:r>
            <w:r>
              <w:rPr>
                <w:rFonts w:hint="eastAsia" w:ascii="宋体" w:eastAsia="宋体"/>
                <w:w w:val="100"/>
                <w:sz w:val="21"/>
              </w:rPr>
              <w:t>据</w:t>
            </w:r>
          </w:p>
        </w:tc>
        <w:tc>
          <w:tcPr>
            <w:tcW w:w="677" w:type="dxa"/>
          </w:tcPr>
          <w:p>
            <w:pPr>
              <w:pStyle w:val="16"/>
              <w:spacing w:before="11"/>
              <w:jc w:val="left"/>
              <w:rPr>
                <w:rFonts w:ascii="黑体"/>
                <w:b/>
                <w:sz w:val="22"/>
              </w:rPr>
            </w:pPr>
          </w:p>
          <w:p>
            <w:pPr>
              <w:pStyle w:val="16"/>
              <w:rPr>
                <w:rFonts w:ascii="宋体" w:hAnsi="宋体"/>
                <w:sz w:val="21"/>
              </w:rPr>
            </w:pPr>
            <w:r>
              <w:rPr>
                <w:rFonts w:ascii="宋体" w:hAnsi="宋体"/>
                <w:w w:val="100"/>
                <w:sz w:val="21"/>
              </w:rPr>
              <w:t>×</w:t>
            </w:r>
          </w:p>
        </w:tc>
        <w:tc>
          <w:tcPr>
            <w:tcW w:w="2715" w:type="dxa"/>
          </w:tcPr>
          <w:p>
            <w:pPr>
              <w:pStyle w:val="16"/>
              <w:spacing w:before="8"/>
              <w:jc w:val="left"/>
              <w:rPr>
                <w:rFonts w:ascii="黑体"/>
                <w:b/>
                <w:sz w:val="26"/>
              </w:rPr>
            </w:pPr>
          </w:p>
          <w:p>
            <w:pPr>
              <w:pStyle w:val="16"/>
              <w:ind w:right="1"/>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restart"/>
          </w:tcPr>
          <w:p>
            <w:pPr>
              <w:pStyle w:val="16"/>
              <w:jc w:val="left"/>
              <w:rPr>
                <w:rFonts w:ascii="黑体"/>
                <w:b/>
                <w:sz w:val="20"/>
              </w:rPr>
            </w:pPr>
          </w:p>
          <w:p>
            <w:pPr>
              <w:pStyle w:val="16"/>
              <w:jc w:val="left"/>
              <w:rPr>
                <w:rFonts w:ascii="黑体"/>
                <w:b/>
                <w:sz w:val="20"/>
              </w:rPr>
            </w:pPr>
          </w:p>
          <w:p>
            <w:pPr>
              <w:pStyle w:val="16"/>
              <w:spacing w:before="2"/>
              <w:jc w:val="left"/>
              <w:rPr>
                <w:rFonts w:ascii="黑体"/>
                <w:b/>
                <w:sz w:val="19"/>
              </w:rPr>
            </w:pPr>
          </w:p>
          <w:p>
            <w:pPr>
              <w:pStyle w:val="16"/>
              <w:ind w:left="175"/>
              <w:jc w:val="left"/>
              <w:rPr>
                <w:rFonts w:hint="eastAsia" w:ascii="宋体" w:eastAsia="宋体"/>
                <w:sz w:val="21"/>
              </w:rPr>
            </w:pPr>
            <w:r>
              <w:rPr>
                <w:rFonts w:hint="eastAsia" w:ascii="宋体" w:eastAsia="宋体"/>
                <w:sz w:val="21"/>
              </w:rPr>
              <w:t>五、</w:t>
            </w:r>
          </w:p>
        </w:tc>
        <w:tc>
          <w:tcPr>
            <w:tcW w:w="1203" w:type="dxa"/>
            <w:vMerge w:val="restart"/>
          </w:tcPr>
          <w:p>
            <w:pPr>
              <w:pStyle w:val="16"/>
              <w:spacing w:before="5"/>
              <w:jc w:val="left"/>
              <w:rPr>
                <w:rFonts w:ascii="黑体"/>
                <w:b/>
                <w:sz w:val="23"/>
              </w:rPr>
            </w:pPr>
          </w:p>
          <w:p>
            <w:pPr>
              <w:pStyle w:val="16"/>
              <w:spacing w:line="408" w:lineRule="auto"/>
              <w:ind w:left="175" w:right="173"/>
              <w:jc w:val="both"/>
              <w:rPr>
                <w:rFonts w:hint="eastAsia" w:ascii="宋体" w:eastAsia="宋体"/>
                <w:sz w:val="21"/>
              </w:rPr>
            </w:pPr>
            <w:r>
              <w:rPr>
                <w:rFonts w:hint="eastAsia" w:ascii="宋体" w:eastAsia="宋体"/>
                <w:w w:val="100"/>
                <w:sz w:val="21"/>
              </w:rPr>
              <w:t>地块</w:t>
            </w:r>
            <w:r>
              <w:rPr>
                <w:rFonts w:hint="eastAsia" w:ascii="宋体" w:eastAsia="宋体"/>
                <w:spacing w:val="-3"/>
                <w:w w:val="100"/>
                <w:sz w:val="21"/>
              </w:rPr>
              <w:t>所</w:t>
            </w:r>
            <w:r>
              <w:rPr>
                <w:rFonts w:hint="eastAsia" w:ascii="宋体" w:eastAsia="宋体"/>
                <w:w w:val="100"/>
                <w:sz w:val="21"/>
              </w:rPr>
              <w:t>在区域</w:t>
            </w:r>
            <w:r>
              <w:rPr>
                <w:rFonts w:hint="eastAsia" w:ascii="宋体" w:eastAsia="宋体"/>
                <w:spacing w:val="-3"/>
                <w:w w:val="100"/>
                <w:sz w:val="21"/>
              </w:rPr>
              <w:t>自</w:t>
            </w:r>
            <w:r>
              <w:rPr>
                <w:rFonts w:hint="eastAsia" w:ascii="宋体" w:eastAsia="宋体"/>
                <w:w w:val="100"/>
                <w:sz w:val="21"/>
              </w:rPr>
              <w:t>然社会</w:t>
            </w:r>
            <w:r>
              <w:rPr>
                <w:rFonts w:hint="eastAsia" w:ascii="宋体" w:eastAsia="宋体"/>
                <w:spacing w:val="-3"/>
                <w:w w:val="100"/>
                <w:sz w:val="21"/>
              </w:rPr>
              <w:t>信</w:t>
            </w:r>
            <w:r>
              <w:rPr>
                <w:rFonts w:hint="eastAsia" w:ascii="宋体" w:eastAsia="宋体"/>
                <w:w w:val="100"/>
                <w:sz w:val="21"/>
              </w:rPr>
              <w:t>息</w:t>
            </w:r>
          </w:p>
        </w:tc>
        <w:tc>
          <w:tcPr>
            <w:tcW w:w="3149" w:type="dxa"/>
          </w:tcPr>
          <w:p>
            <w:pPr>
              <w:pStyle w:val="16"/>
              <w:spacing w:before="64"/>
              <w:ind w:left="605" w:right="603"/>
              <w:rPr>
                <w:rFonts w:hint="eastAsia" w:ascii="宋体" w:eastAsia="宋体"/>
                <w:sz w:val="21"/>
              </w:rPr>
            </w:pPr>
            <w:r>
              <w:rPr>
                <w:rFonts w:hint="eastAsia" w:ascii="宋体" w:eastAsia="宋体"/>
                <w:sz w:val="21"/>
              </w:rPr>
              <w:t>地理位置图</w:t>
            </w:r>
          </w:p>
        </w:tc>
        <w:tc>
          <w:tcPr>
            <w:tcW w:w="677" w:type="dxa"/>
          </w:tcPr>
          <w:p>
            <w:pPr>
              <w:pStyle w:val="16"/>
              <w:spacing w:before="64"/>
              <w:rPr>
                <w:rFonts w:ascii="宋体" w:hAnsi="宋体"/>
                <w:sz w:val="21"/>
              </w:rPr>
            </w:pPr>
            <w:r>
              <w:rPr>
                <w:rFonts w:ascii="宋体" w:hAnsi="宋体"/>
                <w:w w:val="100"/>
                <w:sz w:val="21"/>
              </w:rPr>
              <w:t>√</w:t>
            </w:r>
          </w:p>
        </w:tc>
        <w:tc>
          <w:tcPr>
            <w:tcW w:w="2715" w:type="dxa"/>
          </w:tcPr>
          <w:p>
            <w:pPr>
              <w:pStyle w:val="16"/>
              <w:spacing w:before="64"/>
              <w:ind w:left="387" w:right="387"/>
              <w:rPr>
                <w:rFonts w:hint="eastAsia" w:ascii="宋体" w:eastAsia="宋体"/>
                <w:sz w:val="21"/>
              </w:rPr>
            </w:pPr>
            <w:r>
              <w:rPr>
                <w:rFonts w:hint="eastAsia" w:ascii="宋体" w:eastAsia="宋体"/>
                <w:sz w:val="21"/>
              </w:rPr>
              <w:t>地理位置图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780" w:type="dxa"/>
            <w:vMerge w:val="continue"/>
          </w:tcPr>
          <w:p/>
        </w:tc>
        <w:tc>
          <w:tcPr>
            <w:tcW w:w="1203" w:type="dxa"/>
            <w:vMerge w:val="continue"/>
          </w:tcPr>
          <w:p/>
        </w:tc>
        <w:tc>
          <w:tcPr>
            <w:tcW w:w="3149" w:type="dxa"/>
          </w:tcPr>
          <w:p>
            <w:pPr>
              <w:pStyle w:val="16"/>
              <w:spacing w:before="64" w:line="408" w:lineRule="auto"/>
              <w:ind w:left="938" w:right="98" w:hanging="836"/>
              <w:jc w:val="left"/>
              <w:rPr>
                <w:rFonts w:hint="eastAsia" w:ascii="宋体" w:eastAsia="宋体"/>
                <w:sz w:val="21"/>
              </w:rPr>
            </w:pPr>
            <w:r>
              <w:rPr>
                <w:rFonts w:hint="eastAsia" w:ascii="宋体" w:eastAsia="宋体"/>
                <w:w w:val="100"/>
                <w:sz w:val="21"/>
              </w:rPr>
              <w:t>地形</w:t>
            </w:r>
            <w:r>
              <w:rPr>
                <w:rFonts w:hint="eastAsia" w:ascii="宋体" w:eastAsia="宋体"/>
                <w:spacing w:val="-5"/>
                <w:w w:val="100"/>
                <w:sz w:val="21"/>
              </w:rPr>
              <w:t>、</w:t>
            </w:r>
            <w:r>
              <w:rPr>
                <w:rFonts w:hint="eastAsia" w:ascii="宋体" w:eastAsia="宋体"/>
                <w:w w:val="100"/>
                <w:sz w:val="21"/>
              </w:rPr>
              <w:t>地</w:t>
            </w:r>
            <w:r>
              <w:rPr>
                <w:rFonts w:hint="eastAsia" w:ascii="宋体" w:eastAsia="宋体"/>
                <w:spacing w:val="-3"/>
                <w:w w:val="100"/>
                <w:sz w:val="21"/>
              </w:rPr>
              <w:t>面、土</w:t>
            </w:r>
            <w:r>
              <w:rPr>
                <w:rFonts w:hint="eastAsia" w:ascii="宋体" w:eastAsia="宋体"/>
                <w:w w:val="100"/>
                <w:sz w:val="21"/>
              </w:rPr>
              <w:t>壤</w:t>
            </w:r>
            <w:r>
              <w:rPr>
                <w:rFonts w:hint="eastAsia" w:ascii="宋体" w:eastAsia="宋体"/>
                <w:spacing w:val="-3"/>
                <w:w w:val="100"/>
                <w:sz w:val="21"/>
              </w:rPr>
              <w:t>、水文、</w:t>
            </w:r>
            <w:r>
              <w:rPr>
                <w:rFonts w:hint="eastAsia" w:ascii="宋体" w:eastAsia="宋体"/>
                <w:w w:val="100"/>
                <w:sz w:val="21"/>
              </w:rPr>
              <w:t>地质和气</w:t>
            </w:r>
            <w:r>
              <w:rPr>
                <w:rFonts w:hint="eastAsia" w:ascii="宋体" w:eastAsia="宋体"/>
                <w:spacing w:val="-3"/>
                <w:w w:val="100"/>
                <w:sz w:val="21"/>
              </w:rPr>
              <w:t>象</w:t>
            </w:r>
            <w:r>
              <w:rPr>
                <w:rFonts w:hint="eastAsia" w:ascii="宋体" w:eastAsia="宋体"/>
                <w:w w:val="100"/>
                <w:sz w:val="21"/>
              </w:rPr>
              <w:t>资</w:t>
            </w:r>
            <w:r>
              <w:rPr>
                <w:rFonts w:hint="eastAsia" w:ascii="宋体" w:eastAsia="宋体"/>
                <w:spacing w:val="-3"/>
                <w:w w:val="100"/>
                <w:sz w:val="21"/>
              </w:rPr>
              <w:t>料</w:t>
            </w:r>
            <w:r>
              <w:rPr>
                <w:rFonts w:hint="eastAsia" w:ascii="宋体" w:eastAsia="宋体"/>
                <w:w w:val="100"/>
                <w:sz w:val="21"/>
              </w:rPr>
              <w:t>等</w:t>
            </w:r>
          </w:p>
        </w:tc>
        <w:tc>
          <w:tcPr>
            <w:tcW w:w="677" w:type="dxa"/>
          </w:tcPr>
          <w:p>
            <w:pPr>
              <w:pStyle w:val="16"/>
              <w:spacing w:before="9"/>
              <w:jc w:val="left"/>
              <w:rPr>
                <w:rFonts w:ascii="黑体"/>
                <w:b/>
                <w:sz w:val="22"/>
              </w:rPr>
            </w:pPr>
          </w:p>
          <w:p>
            <w:pPr>
              <w:pStyle w:val="16"/>
              <w:rPr>
                <w:rFonts w:ascii="宋体" w:hAnsi="宋体"/>
                <w:sz w:val="21"/>
              </w:rPr>
            </w:pPr>
            <w:r>
              <w:rPr>
                <w:rFonts w:ascii="宋体" w:hAnsi="宋体"/>
                <w:w w:val="100"/>
                <w:sz w:val="21"/>
              </w:rPr>
              <w:t>√</w:t>
            </w:r>
          </w:p>
        </w:tc>
        <w:tc>
          <w:tcPr>
            <w:tcW w:w="2715" w:type="dxa"/>
          </w:tcPr>
          <w:p>
            <w:pPr>
              <w:pStyle w:val="16"/>
              <w:spacing w:before="9"/>
              <w:jc w:val="left"/>
              <w:rPr>
                <w:rFonts w:ascii="黑体"/>
                <w:b/>
                <w:sz w:val="22"/>
              </w:rPr>
            </w:pPr>
          </w:p>
          <w:p>
            <w:pPr>
              <w:pStyle w:val="16"/>
              <w:ind w:left="387" w:right="387"/>
              <w:rPr>
                <w:rFonts w:hint="eastAsia" w:ascii="宋体" w:eastAsia="宋体"/>
                <w:sz w:val="21"/>
              </w:rPr>
            </w:pPr>
            <w:r>
              <w:rPr>
                <w:rFonts w:hint="eastAsia" w:ascii="宋体" w:eastAsia="宋体"/>
                <w:sz w:val="21"/>
              </w:rPr>
              <w:t>水文地质调查报告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vMerge w:val="continue"/>
          </w:tcPr>
          <w:p/>
        </w:tc>
        <w:tc>
          <w:tcPr>
            <w:tcW w:w="1203" w:type="dxa"/>
            <w:vMerge w:val="continue"/>
          </w:tcPr>
          <w:p/>
        </w:tc>
        <w:tc>
          <w:tcPr>
            <w:tcW w:w="3149" w:type="dxa"/>
          </w:tcPr>
          <w:p>
            <w:pPr>
              <w:pStyle w:val="16"/>
              <w:spacing w:before="64"/>
              <w:ind w:left="603" w:right="603"/>
              <w:rPr>
                <w:rFonts w:hint="eastAsia" w:ascii="宋体" w:eastAsia="宋体"/>
                <w:sz w:val="21"/>
              </w:rPr>
            </w:pPr>
            <w:r>
              <w:rPr>
                <w:rFonts w:hint="eastAsia" w:ascii="宋体" w:eastAsia="宋体"/>
                <w:sz w:val="21"/>
              </w:rPr>
              <w:t>敏感目标分布图</w:t>
            </w:r>
          </w:p>
        </w:tc>
        <w:tc>
          <w:tcPr>
            <w:tcW w:w="677" w:type="dxa"/>
          </w:tcPr>
          <w:p>
            <w:pPr>
              <w:pStyle w:val="16"/>
              <w:spacing w:before="64"/>
              <w:rPr>
                <w:rFonts w:ascii="宋体" w:hAnsi="宋体"/>
                <w:sz w:val="21"/>
              </w:rPr>
            </w:pPr>
            <w:r>
              <w:rPr>
                <w:rFonts w:ascii="宋体" w:hAnsi="宋体"/>
                <w:w w:val="100"/>
                <w:sz w:val="21"/>
              </w:rPr>
              <w:t>√</w:t>
            </w:r>
          </w:p>
        </w:tc>
        <w:tc>
          <w:tcPr>
            <w:tcW w:w="2715" w:type="dxa"/>
          </w:tcPr>
          <w:p>
            <w:pPr>
              <w:pStyle w:val="16"/>
              <w:spacing w:before="64"/>
              <w:ind w:left="387" w:right="387"/>
              <w:rPr>
                <w:rFonts w:hint="eastAsia" w:ascii="宋体" w:eastAsia="宋体"/>
                <w:sz w:val="21"/>
              </w:rPr>
            </w:pPr>
            <w:r>
              <w:rPr>
                <w:rFonts w:hint="eastAsia" w:ascii="宋体" w:eastAsia="宋体"/>
                <w:sz w:val="21"/>
              </w:rPr>
              <w:t>影像图</w:t>
            </w:r>
          </w:p>
        </w:tc>
      </w:tr>
    </w:tbl>
    <w:p>
      <w:pPr>
        <w:pStyle w:val="4"/>
        <w:numPr>
          <w:ilvl w:val="2"/>
          <w:numId w:val="5"/>
        </w:numPr>
        <w:tabs>
          <w:tab w:val="left" w:pos="1303"/>
        </w:tabs>
        <w:spacing w:before="41" w:after="0" w:line="240" w:lineRule="auto"/>
        <w:ind w:left="1302" w:right="0" w:hanging="600"/>
        <w:jc w:val="left"/>
      </w:pPr>
      <w:r>
        <w:t>地块使用历史分析</w:t>
      </w:r>
    </w:p>
    <w:p>
      <w:pPr>
        <w:pStyle w:val="5"/>
        <w:spacing w:before="135" w:line="357" w:lineRule="auto"/>
        <w:ind w:left="220" w:right="233" w:firstLine="479"/>
        <w:rPr>
          <w:rFonts w:hint="default" w:ascii="Times New Roman" w:hAnsi="Times New Roman" w:eastAsia="Calibri" w:cs="Times New Roman"/>
        </w:rPr>
      </w:pPr>
      <w:r>
        <w:rPr>
          <w:rFonts w:hint="default" w:ascii="Times New Roman" w:hAnsi="Times New Roman" w:cs="Times New Roman"/>
        </w:rPr>
        <w:t>本次调查地块按功能分区划分为两部分</w:t>
      </w:r>
      <w:r>
        <w:rPr>
          <w:rFonts w:hint="default" w:ascii="Times New Roman" w:hAnsi="Times New Roman" w:cs="Times New Roman"/>
          <w:spacing w:val="-24"/>
        </w:rPr>
        <w:t>，</w:t>
      </w:r>
      <w:r>
        <w:rPr>
          <w:rFonts w:hint="default" w:ascii="Times New Roman" w:hAnsi="Times New Roman" w:cs="Times New Roman"/>
        </w:rPr>
        <w:t>一</w:t>
      </w:r>
      <w:r>
        <w:rPr>
          <w:rFonts w:hint="default" w:ascii="Times New Roman" w:hAnsi="Times New Roman" w:cs="Times New Roman"/>
          <w:spacing w:val="1"/>
        </w:rPr>
        <w:t>为</w:t>
      </w:r>
      <w:r>
        <w:rPr>
          <w:rFonts w:hint="default" w:ascii="Times New Roman" w:hAnsi="Times New Roman" w:cs="Times New Roman"/>
        </w:rPr>
        <w:t>浮</w:t>
      </w:r>
      <w:r>
        <w:rPr>
          <w:rFonts w:hint="default" w:ascii="Times New Roman" w:hAnsi="Times New Roman" w:cs="Times New Roman"/>
          <w:lang w:eastAsia="zh-CN"/>
        </w:rPr>
        <w:t>山</w:t>
      </w:r>
      <w:r>
        <w:rPr>
          <w:rFonts w:hint="default" w:ascii="Times New Roman" w:hAnsi="Times New Roman" w:cs="Times New Roman"/>
        </w:rPr>
        <w:t>驿耕</w:t>
      </w:r>
      <w:r>
        <w:rPr>
          <w:rFonts w:hint="default" w:ascii="Times New Roman" w:hAnsi="Times New Roman" w:cs="Times New Roman"/>
          <w:spacing w:val="-24"/>
        </w:rPr>
        <w:t>地</w:t>
      </w:r>
      <w:r>
        <w:rPr>
          <w:rFonts w:hint="default" w:ascii="Times New Roman" w:hAnsi="Times New Roman" w:cs="Times New Roman"/>
        </w:rPr>
        <w:t>（水浇地</w:t>
      </w:r>
      <w:r>
        <w:rPr>
          <w:rFonts w:hint="default" w:ascii="Times New Roman" w:hAnsi="Times New Roman" w:cs="Times New Roman"/>
          <w:spacing w:val="-24"/>
        </w:rPr>
        <w:t>），</w:t>
      </w:r>
      <w:r>
        <w:rPr>
          <w:rFonts w:hint="default" w:ascii="Times New Roman" w:hAnsi="Times New Roman" w:cs="Times New Roman"/>
        </w:rPr>
        <w:t>占地面积</w:t>
      </w:r>
      <w:r>
        <w:rPr>
          <w:rFonts w:hint="default" w:ascii="Times New Roman" w:hAnsi="Times New Roman" w:cs="Times New Roman"/>
          <w:spacing w:val="-44"/>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6</w:t>
      </w:r>
      <w:r>
        <w:rPr>
          <w:rFonts w:hint="default" w:ascii="Times New Roman" w:hAnsi="Times New Roman" w:eastAsia="Calibri" w:cs="Times New Roman"/>
          <w:spacing w:val="-2"/>
        </w:rPr>
        <w:t>69</w:t>
      </w:r>
      <w:r>
        <w:rPr>
          <w:rFonts w:hint="default" w:ascii="Times New Roman" w:hAnsi="Times New Roman" w:eastAsia="Calibri" w:cs="Times New Roman"/>
        </w:rPr>
        <w:t>8</w:t>
      </w:r>
      <w:r>
        <w:rPr>
          <w:rFonts w:hint="default" w:ascii="Times New Roman" w:hAnsi="Times New Roman" w:eastAsia="Calibri" w:cs="Times New Roman"/>
          <w:spacing w:val="23"/>
        </w:rPr>
        <w:t xml:space="preserve"> </w:t>
      </w:r>
      <w:r>
        <w:rPr>
          <w:rFonts w:hint="default" w:ascii="Times New Roman" w:hAnsi="Times New Roman" w:cs="Times New Roman"/>
          <w:spacing w:val="8"/>
          <w:lang w:val="en-US" w:eastAsia="zh-CN"/>
        </w:rPr>
        <w:t>m</w:t>
      </w:r>
      <w:r>
        <w:rPr>
          <w:rFonts w:hint="default" w:ascii="Times New Roman" w:hAnsi="Times New Roman" w:cs="Times New Roman"/>
          <w:spacing w:val="8"/>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2</w:t>
      </w:r>
      <w:r>
        <w:rPr>
          <w:rFonts w:hint="default" w:ascii="Times New Roman" w:hAnsi="Times New Roman" w:eastAsia="Calibri" w:cs="Times New Roman"/>
          <w:spacing w:val="1"/>
        </w:rPr>
        <w:t>5</w:t>
      </w:r>
      <w:r>
        <w:rPr>
          <w:rFonts w:hint="default" w:ascii="Times New Roman" w:hAnsi="Times New Roman" w:eastAsia="Calibri" w:cs="Times New Roman"/>
          <w:spacing w:val="-1"/>
        </w:rPr>
        <w:t>.</w:t>
      </w:r>
      <w:r>
        <w:rPr>
          <w:rFonts w:hint="default" w:ascii="Times New Roman" w:hAnsi="Times New Roman" w:eastAsia="Calibri" w:cs="Times New Roman"/>
          <w:spacing w:val="-3"/>
        </w:rPr>
        <w:t>0</w:t>
      </w:r>
      <w:r>
        <w:rPr>
          <w:rFonts w:hint="default" w:ascii="Times New Roman" w:hAnsi="Times New Roman" w:eastAsia="Calibri" w:cs="Times New Roman"/>
        </w:rPr>
        <w:t>4</w:t>
      </w:r>
      <w:r>
        <w:rPr>
          <w:rFonts w:hint="default" w:ascii="Times New Roman" w:hAnsi="Times New Roman" w:eastAsia="Calibri" w:cs="Times New Roman"/>
          <w:spacing w:val="-1"/>
        </w:rPr>
        <w:t>6</w:t>
      </w:r>
      <w:r>
        <w:rPr>
          <w:rFonts w:hint="default" w:ascii="Times New Roman" w:hAnsi="Times New Roman" w:eastAsia="Calibri" w:cs="Times New Roman"/>
        </w:rPr>
        <w:t>9</w:t>
      </w:r>
      <w:r>
        <w:rPr>
          <w:rFonts w:hint="default" w:ascii="Times New Roman" w:hAnsi="Times New Roman" w:eastAsia="Calibri" w:cs="Times New Roman"/>
          <w:spacing w:val="23"/>
        </w:rPr>
        <w:t xml:space="preserve"> </w:t>
      </w:r>
      <w:r>
        <w:rPr>
          <w:rFonts w:hint="default" w:ascii="Times New Roman" w:hAnsi="Times New Roman" w:cs="Times New Roman"/>
        </w:rPr>
        <w:t>亩），二为交通运</w:t>
      </w:r>
      <w:r>
        <w:rPr>
          <w:rFonts w:hint="default" w:ascii="Times New Roman" w:hAnsi="Times New Roman" w:cs="Times New Roman"/>
          <w:spacing w:val="-3"/>
        </w:rPr>
        <w:t>输</w:t>
      </w:r>
      <w:r>
        <w:rPr>
          <w:rFonts w:hint="default" w:ascii="Times New Roman" w:hAnsi="Times New Roman" w:cs="Times New Roman"/>
        </w:rPr>
        <w:t>用地（农村道路），占地面积</w:t>
      </w:r>
      <w:r>
        <w:rPr>
          <w:rFonts w:hint="default" w:ascii="Times New Roman" w:hAnsi="Times New Roman" w:cs="Times New Roman"/>
          <w:spacing w:val="-43"/>
        </w:rPr>
        <w:t xml:space="preserve"> </w:t>
      </w:r>
      <w:r>
        <w:rPr>
          <w:rFonts w:hint="default" w:ascii="Times New Roman" w:hAnsi="Times New Roman" w:eastAsia="Calibri" w:cs="Times New Roman"/>
        </w:rPr>
        <w:t>666</w:t>
      </w:r>
    </w:p>
    <w:p>
      <w:pPr>
        <w:pStyle w:val="5"/>
        <w:spacing w:line="324" w:lineRule="exact"/>
        <w:ind w:left="220"/>
        <w:rPr>
          <w:rFonts w:hint="default" w:ascii="Times New Roman" w:hAnsi="Times New Roman" w:cs="Times New Roman"/>
        </w:rPr>
      </w:pPr>
      <w:r>
        <w:rPr>
          <w:rFonts w:hint="default" w:ascii="Times New Roman" w:hAnsi="Times New Roman" w:cs="Times New Roman"/>
          <w:spacing w:val="8"/>
          <w:lang w:val="en-US" w:eastAsia="zh-CN"/>
        </w:rPr>
        <w:t>m</w:t>
      </w:r>
      <w:r>
        <w:rPr>
          <w:rFonts w:hint="default" w:ascii="Times New Roman" w:hAnsi="Times New Roman" w:cs="Times New Roman"/>
          <w:spacing w:val="8"/>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 xml:space="preserve">0.9990 </w:t>
      </w:r>
      <w:r>
        <w:rPr>
          <w:rFonts w:hint="default" w:ascii="Times New Roman" w:hAnsi="Times New Roman" w:cs="Times New Roman"/>
        </w:rPr>
        <w:t>亩）。</w:t>
      </w:r>
    </w:p>
    <w:p>
      <w:pPr>
        <w:pStyle w:val="5"/>
        <w:spacing w:before="123"/>
        <w:ind w:left="700"/>
        <w:rPr>
          <w:rFonts w:hint="default" w:ascii="Times New Roman" w:hAnsi="Times New Roman" w:cs="Times New Roman"/>
        </w:rPr>
      </w:pPr>
      <w:r>
        <w:rPr>
          <w:rFonts w:hint="default" w:ascii="Times New Roman" w:hAnsi="Times New Roman" w:cs="Times New Roman"/>
        </w:rPr>
        <w:t>自上世纪</w:t>
      </w:r>
      <w:r>
        <w:rPr>
          <w:rFonts w:hint="default" w:ascii="Times New Roman" w:hAnsi="Times New Roman" w:eastAsia="Times New Roman" w:cs="Times New Roman"/>
        </w:rPr>
        <w:t xml:space="preserve">~2017 </w:t>
      </w:r>
      <w:r>
        <w:rPr>
          <w:rFonts w:hint="default" w:ascii="Times New Roman" w:hAnsi="Times New Roman" w:cs="Times New Roman"/>
          <w:spacing w:val="-6"/>
        </w:rPr>
        <w:t>年，本次调查地块中浮</w:t>
      </w:r>
      <w:r>
        <w:rPr>
          <w:rFonts w:hint="default" w:ascii="Times New Roman" w:hAnsi="Times New Roman" w:cs="Times New Roman"/>
          <w:spacing w:val="-6"/>
          <w:lang w:eastAsia="zh-CN"/>
        </w:rPr>
        <w:t>山</w:t>
      </w:r>
      <w:r>
        <w:rPr>
          <w:rFonts w:hint="default" w:ascii="Times New Roman" w:hAnsi="Times New Roman" w:cs="Times New Roman"/>
          <w:spacing w:val="-6"/>
        </w:rPr>
        <w:t>驿耕地（水浇地）历史上从事小麦、</w:t>
      </w:r>
    </w:p>
    <w:p>
      <w:pPr>
        <w:spacing w:after="0"/>
        <w:rPr>
          <w:rFonts w:hint="default" w:ascii="Times New Roman" w:hAnsi="Times New Roman" w:cs="Times New Roman"/>
        </w:rPr>
        <w:sectPr>
          <w:pgSz w:w="11910" w:h="16840"/>
          <w:pgMar w:top="1420" w:right="1560" w:bottom="1160" w:left="1580" w:header="0" w:footer="915" w:gutter="0"/>
          <w:pgNumType w:fmt="decimal"/>
        </w:sectPr>
      </w:pPr>
    </w:p>
    <w:p>
      <w:pPr>
        <w:pStyle w:val="5"/>
        <w:spacing w:before="3"/>
        <w:jc w:val="both"/>
        <w:rPr>
          <w:rFonts w:hint="default" w:ascii="Times New Roman" w:hAnsi="Times New Roman" w:cs="Times New Roman"/>
        </w:rPr>
      </w:pPr>
      <w:r>
        <w:rPr>
          <w:rFonts w:hint="default" w:ascii="Times New Roman" w:hAnsi="Times New Roman" w:cs="Times New Roman"/>
          <w:spacing w:val="-3"/>
        </w:rPr>
        <w:t xml:space="preserve">玉米等农作物种植活动，一般采用轮种方式每年 </w:t>
      </w:r>
      <w:r>
        <w:rPr>
          <w:rFonts w:hint="default" w:ascii="Times New Roman" w:hAnsi="Times New Roman" w:eastAsia="Calibri" w:cs="Times New Roman"/>
        </w:rPr>
        <w:t xml:space="preserve">6 </w:t>
      </w:r>
      <w:r>
        <w:rPr>
          <w:rFonts w:hint="default" w:ascii="Times New Roman" w:hAnsi="Times New Roman" w:cs="Times New Roman"/>
          <w:spacing w:val="-6"/>
        </w:rPr>
        <w:t>月份种植玉米，当年</w:t>
      </w:r>
      <w:r>
        <w:rPr>
          <w:rFonts w:hint="default" w:ascii="Times New Roman" w:hAnsi="Times New Roman" w:cs="Times New Roman"/>
          <w:spacing w:val="-86"/>
        </w:rPr>
        <w:t xml:space="preserve"> </w:t>
      </w:r>
      <w:r>
        <w:rPr>
          <w:rFonts w:hint="default" w:ascii="Times New Roman" w:hAnsi="Times New Roman" w:eastAsia="Calibri" w:cs="Times New Roman"/>
        </w:rPr>
        <w:t xml:space="preserve">9 </w:t>
      </w:r>
      <w:r>
        <w:rPr>
          <w:rFonts w:hint="default" w:ascii="Times New Roman" w:hAnsi="Times New Roman" w:cs="Times New Roman"/>
        </w:rPr>
        <w:t>月份成</w:t>
      </w:r>
    </w:p>
    <w:p>
      <w:pPr>
        <w:pStyle w:val="5"/>
        <w:spacing w:before="123" w:line="326" w:lineRule="auto"/>
        <w:ind w:right="116"/>
        <w:rPr>
          <w:rFonts w:hint="default" w:ascii="Times New Roman" w:hAnsi="Times New Roman" w:cs="Times New Roman"/>
        </w:rPr>
      </w:pPr>
      <w:r>
        <w:rPr>
          <w:rFonts w:hint="default" w:ascii="Times New Roman" w:hAnsi="Times New Roman" w:cs="Times New Roman"/>
        </w:rPr>
        <w:t>熟</w:t>
      </w:r>
      <w:r>
        <w:rPr>
          <w:rFonts w:hint="default" w:ascii="Times New Roman" w:hAnsi="Times New Roman" w:cs="Times New Roman"/>
          <w:spacing w:val="-24"/>
        </w:rPr>
        <w:t>、</w:t>
      </w:r>
      <w:r>
        <w:rPr>
          <w:rFonts w:hint="default" w:ascii="Times New Roman" w:hAnsi="Times New Roman" w:cs="Times New Roman"/>
        </w:rPr>
        <w:t>收割</w:t>
      </w:r>
      <w:r>
        <w:rPr>
          <w:rFonts w:hint="default" w:ascii="Times New Roman" w:hAnsi="Times New Roman" w:cs="Times New Roman"/>
          <w:spacing w:val="-24"/>
        </w:rPr>
        <w:t>；</w:t>
      </w:r>
      <w:r>
        <w:rPr>
          <w:rFonts w:hint="default" w:ascii="Times New Roman" w:hAnsi="Times New Roman" w:cs="Times New Roman"/>
        </w:rPr>
        <w:t>同年或次年</w:t>
      </w:r>
      <w:r>
        <w:rPr>
          <w:rFonts w:hint="default" w:ascii="Times New Roman" w:hAnsi="Times New Roman" w:cs="Times New Roman"/>
          <w:spacing w:val="-62"/>
        </w:rPr>
        <w:t xml:space="preserve"> </w:t>
      </w:r>
      <w:r>
        <w:rPr>
          <w:rFonts w:hint="default" w:ascii="Times New Roman" w:hAnsi="Times New Roman" w:eastAsia="Calibri" w:cs="Times New Roman"/>
        </w:rPr>
        <w:t>9</w:t>
      </w:r>
      <w:r>
        <w:rPr>
          <w:rFonts w:hint="default" w:ascii="Times New Roman" w:hAnsi="Times New Roman" w:eastAsia="Calibri" w:cs="Times New Roman"/>
          <w:spacing w:val="6"/>
        </w:rPr>
        <w:t xml:space="preserve"> </w:t>
      </w:r>
      <w:r>
        <w:rPr>
          <w:rFonts w:hint="default" w:ascii="Times New Roman" w:hAnsi="Times New Roman" w:cs="Times New Roman"/>
        </w:rPr>
        <w:t>月中下旬至</w:t>
      </w:r>
      <w:r>
        <w:rPr>
          <w:rFonts w:hint="default" w:ascii="Times New Roman" w:hAnsi="Times New Roman" w:cs="Times New Roman"/>
          <w:spacing w:val="-60"/>
        </w:rPr>
        <w:t xml:space="preserve"> </w:t>
      </w:r>
      <w:r>
        <w:rPr>
          <w:rFonts w:hint="default" w:ascii="Times New Roman" w:hAnsi="Times New Roman" w:eastAsia="Calibri" w:cs="Times New Roman"/>
        </w:rPr>
        <w:t>10</w:t>
      </w:r>
      <w:r>
        <w:rPr>
          <w:rFonts w:hint="default" w:ascii="Times New Roman" w:hAnsi="Times New Roman" w:eastAsia="Calibri" w:cs="Times New Roman"/>
          <w:spacing w:val="6"/>
        </w:rPr>
        <w:t xml:space="preserve"> </w:t>
      </w:r>
      <w:r>
        <w:rPr>
          <w:rFonts w:hint="default" w:ascii="Times New Roman" w:hAnsi="Times New Roman" w:cs="Times New Roman"/>
        </w:rPr>
        <w:t>月</w:t>
      </w:r>
      <w:r>
        <w:rPr>
          <w:rFonts w:hint="default" w:ascii="Times New Roman" w:hAnsi="Times New Roman" w:cs="Times New Roman"/>
          <w:spacing w:val="-3"/>
        </w:rPr>
        <w:t>上</w:t>
      </w:r>
      <w:r>
        <w:rPr>
          <w:rFonts w:hint="default" w:ascii="Times New Roman" w:hAnsi="Times New Roman" w:cs="Times New Roman"/>
        </w:rPr>
        <w:t>旬播种玉米</w:t>
      </w:r>
      <w:r>
        <w:rPr>
          <w:rFonts w:hint="default" w:ascii="Times New Roman" w:hAnsi="Times New Roman" w:cs="Times New Roman"/>
          <w:spacing w:val="-24"/>
        </w:rPr>
        <w:t>，</w:t>
      </w:r>
      <w:r>
        <w:rPr>
          <w:rFonts w:hint="default" w:ascii="Times New Roman" w:hAnsi="Times New Roman" w:cs="Times New Roman"/>
        </w:rPr>
        <w:t>翌年</w:t>
      </w:r>
      <w:r>
        <w:rPr>
          <w:rFonts w:hint="default" w:ascii="Times New Roman" w:hAnsi="Times New Roman" w:cs="Times New Roman"/>
          <w:spacing w:val="-60"/>
        </w:rPr>
        <w:t xml:space="preserve"> </w:t>
      </w:r>
      <w:r>
        <w:rPr>
          <w:rFonts w:hint="default" w:ascii="Times New Roman" w:hAnsi="Times New Roman" w:eastAsia="Calibri" w:cs="Times New Roman"/>
        </w:rPr>
        <w:t>5</w:t>
      </w:r>
      <w:r>
        <w:rPr>
          <w:rFonts w:hint="default" w:ascii="Times New Roman" w:hAnsi="Times New Roman" w:eastAsia="Calibri" w:cs="Times New Roman"/>
          <w:spacing w:val="6"/>
        </w:rPr>
        <w:t xml:space="preserve"> </w:t>
      </w:r>
      <w:r>
        <w:rPr>
          <w:rFonts w:hint="default" w:ascii="Times New Roman" w:hAnsi="Times New Roman" w:cs="Times New Roman"/>
          <w:spacing w:val="-3"/>
        </w:rPr>
        <w:t>月</w:t>
      </w:r>
      <w:r>
        <w:rPr>
          <w:rFonts w:hint="default" w:ascii="Times New Roman" w:hAnsi="Times New Roman" w:cs="Times New Roman"/>
        </w:rPr>
        <w:t>成熟</w:t>
      </w:r>
      <w:r>
        <w:rPr>
          <w:rFonts w:hint="default" w:ascii="Times New Roman" w:hAnsi="Times New Roman" w:cs="Times New Roman"/>
          <w:spacing w:val="-24"/>
        </w:rPr>
        <w:t>、</w:t>
      </w:r>
      <w:r>
        <w:rPr>
          <w:rFonts w:hint="default" w:ascii="Times New Roman" w:hAnsi="Times New Roman" w:cs="Times New Roman"/>
        </w:rPr>
        <w:t>收割；</w:t>
      </w:r>
      <w:r>
        <w:rPr>
          <w:rFonts w:hint="default" w:ascii="Times New Roman" w:hAnsi="Times New Roman" w:cs="Times New Roman"/>
          <w:spacing w:val="4"/>
        </w:rPr>
        <w:t>灌溉水来自地下水，</w:t>
      </w:r>
      <w:r>
        <w:rPr>
          <w:rFonts w:hint="default" w:ascii="Times New Roman" w:hAnsi="Times New Roman" w:cs="Times New Roman"/>
          <w:spacing w:val="2"/>
        </w:rPr>
        <w:t>施</w:t>
      </w:r>
      <w:r>
        <w:rPr>
          <w:rFonts w:hint="default" w:ascii="Times New Roman" w:hAnsi="Times New Roman" w:cs="Times New Roman"/>
          <w:spacing w:val="4"/>
        </w:rPr>
        <w:t>用农家肥或有机肥料</w:t>
      </w:r>
      <w:r>
        <w:rPr>
          <w:rFonts w:hint="default" w:ascii="Times New Roman" w:hAnsi="Times New Roman" w:cs="Times New Roman"/>
          <w:spacing w:val="2"/>
        </w:rPr>
        <w:t>，</w:t>
      </w:r>
      <w:r>
        <w:rPr>
          <w:rFonts w:hint="default" w:ascii="Times New Roman" w:hAnsi="Times New Roman" w:cs="Times New Roman"/>
          <w:spacing w:val="4"/>
        </w:rPr>
        <w:t>使用小型机械进行作</w:t>
      </w:r>
      <w:r>
        <w:rPr>
          <w:rFonts w:hint="default" w:ascii="Times New Roman" w:hAnsi="Times New Roman" w:cs="Times New Roman"/>
          <w:spacing w:val="2"/>
        </w:rPr>
        <w:t>物</w:t>
      </w:r>
      <w:r>
        <w:rPr>
          <w:rFonts w:hint="default" w:ascii="Times New Roman" w:hAnsi="Times New Roman" w:cs="Times New Roman"/>
          <w:spacing w:val="4"/>
        </w:rPr>
        <w:t>收割</w:t>
      </w:r>
      <w:r>
        <w:rPr>
          <w:rFonts w:hint="default" w:ascii="Times New Roman" w:hAnsi="Times New Roman" w:cs="Times New Roman"/>
          <w:spacing w:val="3"/>
        </w:rPr>
        <w:t>。</w:t>
      </w:r>
      <w:r>
        <w:rPr>
          <w:rFonts w:hint="default" w:ascii="Times New Roman" w:hAnsi="Times New Roman" w:cs="Times New Roman"/>
        </w:rPr>
        <w:t>自</w:t>
      </w:r>
    </w:p>
    <w:p>
      <w:pPr>
        <w:pStyle w:val="5"/>
        <w:spacing w:before="67"/>
        <w:jc w:val="both"/>
        <w:rPr>
          <w:rFonts w:hint="default" w:ascii="Times New Roman" w:hAnsi="Times New Roman" w:cs="Times New Roman"/>
        </w:rPr>
      </w:pPr>
      <w:r>
        <w:rPr>
          <w:rFonts w:hint="default" w:ascii="Times New Roman" w:hAnsi="Times New Roman" w:eastAsia="Calibri" w:cs="Times New Roman"/>
        </w:rPr>
        <w:t xml:space="preserve">2017 </w:t>
      </w:r>
      <w:r>
        <w:rPr>
          <w:rFonts w:hint="default" w:ascii="Times New Roman" w:hAnsi="Times New Roman" w:cs="Times New Roman"/>
        </w:rPr>
        <w:t>年</w:t>
      </w:r>
      <w:r>
        <w:rPr>
          <w:rFonts w:hint="default" w:ascii="Times New Roman" w:hAnsi="Times New Roman" w:eastAsia="Calibri" w:cs="Times New Roman"/>
        </w:rPr>
        <w:t>~</w:t>
      </w:r>
      <w:r>
        <w:rPr>
          <w:rFonts w:hint="default" w:ascii="Times New Roman" w:hAnsi="Times New Roman" w:cs="Times New Roman"/>
        </w:rPr>
        <w:t>至今，浮</w:t>
      </w:r>
      <w:r>
        <w:rPr>
          <w:rFonts w:hint="default" w:ascii="Times New Roman" w:hAnsi="Times New Roman" w:cs="Times New Roman"/>
          <w:lang w:eastAsia="zh-CN"/>
        </w:rPr>
        <w:t>山</w:t>
      </w:r>
      <w:r>
        <w:rPr>
          <w:rFonts w:hint="default" w:ascii="Times New Roman" w:hAnsi="Times New Roman" w:cs="Times New Roman"/>
        </w:rPr>
        <w:t>驿耕地（水浇地）荒废，无其他生产活动。</w:t>
      </w:r>
    </w:p>
    <w:p>
      <w:pPr>
        <w:pStyle w:val="5"/>
        <w:spacing w:before="123" w:line="357" w:lineRule="auto"/>
        <w:ind w:left="600" w:right="241"/>
        <w:rPr>
          <w:rFonts w:hint="default" w:ascii="Times New Roman" w:hAnsi="Times New Roman" w:cs="Times New Roman"/>
        </w:rPr>
      </w:pPr>
      <w:r>
        <w:rPr>
          <w:rFonts w:hint="default" w:ascii="Times New Roman" w:hAnsi="Times New Roman" w:cs="Times New Roman"/>
        </w:rPr>
        <w:t>自上世纪至今，交通运输用地（农村道路）为农村道路</w:t>
      </w:r>
      <w:r>
        <w:rPr>
          <w:rFonts w:hint="default" w:ascii="Times New Roman" w:hAnsi="Times New Roman" w:cs="Times New Roman"/>
          <w:spacing w:val="1"/>
        </w:rPr>
        <w:t>，</w:t>
      </w:r>
      <w:r>
        <w:rPr>
          <w:rFonts w:hint="default" w:ascii="Times New Roman" w:hAnsi="Times New Roman" w:cs="Times New Roman"/>
        </w:rPr>
        <w:t>日常通行车辆。本次调查地块历史上无生产设施存在</w:t>
      </w:r>
      <w:r>
        <w:rPr>
          <w:rFonts w:hint="default" w:ascii="Times New Roman" w:hAnsi="Times New Roman" w:cs="Times New Roman"/>
          <w:spacing w:val="-48"/>
        </w:rPr>
        <w:t>，</w:t>
      </w:r>
      <w:r>
        <w:rPr>
          <w:rFonts w:hint="default" w:ascii="Times New Roman" w:hAnsi="Times New Roman" w:cs="Times New Roman"/>
        </w:rPr>
        <w:t>地块历史上不涉及工矿用途</w:t>
      </w:r>
      <w:r>
        <w:rPr>
          <w:rFonts w:hint="default" w:ascii="Times New Roman" w:hAnsi="Times New Roman" w:cs="Times New Roman"/>
          <w:spacing w:val="-48"/>
        </w:rPr>
        <w:t>、</w:t>
      </w:r>
      <w:r>
        <w:rPr>
          <w:rFonts w:hint="default" w:ascii="Times New Roman" w:hAnsi="Times New Roman" w:cs="Times New Roman"/>
        </w:rPr>
        <w:t>规模化</w:t>
      </w:r>
    </w:p>
    <w:p>
      <w:pPr>
        <w:pStyle w:val="5"/>
        <w:spacing w:before="36" w:line="357" w:lineRule="auto"/>
        <w:ind w:right="236"/>
        <w:jc w:val="both"/>
        <w:rPr>
          <w:rFonts w:hint="default" w:ascii="Times New Roman" w:hAnsi="Times New Roman" w:cs="Times New Roman"/>
        </w:rPr>
      </w:pPr>
      <w:r>
        <w:rPr>
          <w:rFonts w:hint="default" w:ascii="Times New Roman" w:hAnsi="Times New Roman" w:cs="Times New Roman"/>
        </w:rPr>
        <w:t>养殖</w:t>
      </w:r>
      <w:r>
        <w:rPr>
          <w:rFonts w:hint="default" w:ascii="Times New Roman" w:hAnsi="Times New Roman" w:cs="Times New Roman"/>
          <w:spacing w:val="-24"/>
        </w:rPr>
        <w:t>、</w:t>
      </w:r>
      <w:r>
        <w:rPr>
          <w:rFonts w:hint="default" w:ascii="Times New Roman" w:hAnsi="Times New Roman" w:cs="Times New Roman"/>
        </w:rPr>
        <w:t>有毒有害物质储存与运输</w:t>
      </w:r>
      <w:r>
        <w:rPr>
          <w:rFonts w:hint="default" w:ascii="Times New Roman" w:hAnsi="Times New Roman" w:cs="Times New Roman"/>
          <w:spacing w:val="-24"/>
        </w:rPr>
        <w:t>，</w:t>
      </w:r>
      <w:r>
        <w:rPr>
          <w:rFonts w:hint="default" w:ascii="Times New Roman" w:hAnsi="Times New Roman" w:cs="Times New Roman"/>
        </w:rPr>
        <w:t>不涉及环境污染事故</w:t>
      </w:r>
      <w:r>
        <w:rPr>
          <w:rFonts w:hint="default" w:ascii="Times New Roman" w:hAnsi="Times New Roman" w:cs="Times New Roman"/>
          <w:spacing w:val="-24"/>
        </w:rPr>
        <w:t>、</w:t>
      </w:r>
      <w:r>
        <w:rPr>
          <w:rFonts w:hint="default" w:ascii="Times New Roman" w:hAnsi="Times New Roman" w:cs="Times New Roman"/>
        </w:rPr>
        <w:t>危险废物堆放</w:t>
      </w:r>
      <w:r>
        <w:rPr>
          <w:rFonts w:hint="default" w:ascii="Times New Roman" w:hAnsi="Times New Roman" w:cs="Times New Roman"/>
          <w:spacing w:val="-24"/>
        </w:rPr>
        <w:t>、</w:t>
      </w:r>
      <w:r>
        <w:rPr>
          <w:rFonts w:hint="default" w:ascii="Times New Roman" w:hAnsi="Times New Roman" w:cs="Times New Roman"/>
        </w:rPr>
        <w:t>固废堆放与倾倒</w:t>
      </w:r>
      <w:r>
        <w:rPr>
          <w:rFonts w:hint="default" w:ascii="Times New Roman" w:hAnsi="Times New Roman" w:cs="Times New Roman"/>
          <w:spacing w:val="-32"/>
        </w:rPr>
        <w:t>、</w:t>
      </w:r>
      <w:r>
        <w:rPr>
          <w:rFonts w:hint="default" w:ascii="Times New Roman" w:hAnsi="Times New Roman" w:cs="Times New Roman"/>
        </w:rPr>
        <w:t>固废填埋等</w:t>
      </w:r>
      <w:r>
        <w:rPr>
          <w:rFonts w:hint="default" w:ascii="Times New Roman" w:hAnsi="Times New Roman" w:cs="Times New Roman"/>
          <w:spacing w:val="-32"/>
        </w:rPr>
        <w:t>，</w:t>
      </w:r>
      <w:r>
        <w:rPr>
          <w:rFonts w:hint="default" w:ascii="Times New Roman" w:hAnsi="Times New Roman" w:cs="Times New Roman"/>
        </w:rPr>
        <w:t>不涉及工业废水污染</w:t>
      </w:r>
      <w:r>
        <w:rPr>
          <w:rFonts w:hint="default" w:ascii="Times New Roman" w:hAnsi="Times New Roman" w:cs="Times New Roman"/>
          <w:spacing w:val="-32"/>
        </w:rPr>
        <w:t>，</w:t>
      </w:r>
      <w:r>
        <w:rPr>
          <w:rFonts w:hint="default" w:ascii="Times New Roman" w:hAnsi="Times New Roman" w:cs="Times New Roman"/>
        </w:rPr>
        <w:t>不存在其它可能造成土壤</w:t>
      </w:r>
      <w:r>
        <w:rPr>
          <w:rFonts w:hint="default" w:ascii="Times New Roman" w:hAnsi="Times New Roman" w:cs="Times New Roman"/>
          <w:spacing w:val="1"/>
        </w:rPr>
        <w:t>污</w:t>
      </w:r>
      <w:r>
        <w:rPr>
          <w:rFonts w:hint="default" w:ascii="Times New Roman" w:hAnsi="Times New Roman" w:cs="Times New Roman"/>
        </w:rPr>
        <w:t>染的情形，地块内土壤或地下水不存在被污染迹象。</w:t>
      </w:r>
    </w:p>
    <w:p>
      <w:pPr>
        <w:pStyle w:val="4"/>
        <w:numPr>
          <w:ilvl w:val="2"/>
          <w:numId w:val="5"/>
        </w:numPr>
        <w:tabs>
          <w:tab w:val="left" w:pos="1203"/>
        </w:tabs>
        <w:spacing w:before="36" w:after="0" w:line="240" w:lineRule="auto"/>
        <w:ind w:left="1202" w:right="0" w:hanging="600"/>
        <w:jc w:val="left"/>
      </w:pPr>
      <w:r>
        <w:t>地块地质水文状况</w:t>
      </w:r>
    </w:p>
    <w:p>
      <w:pPr>
        <w:pStyle w:val="5"/>
        <w:spacing w:before="135" w:line="357" w:lineRule="auto"/>
        <w:ind w:right="236" w:firstLine="479"/>
        <w:jc w:val="both"/>
      </w:pPr>
      <w:r>
        <w:t>为了解调查地块水文地质状况</w:t>
      </w:r>
      <w:r>
        <w:rPr>
          <w:spacing w:val="-94"/>
        </w:rPr>
        <w:t>，</w:t>
      </w:r>
      <w:r>
        <w:t>调查人员收集</w:t>
      </w:r>
      <w:r>
        <w:rPr>
          <w:rFonts w:hint="eastAsia"/>
          <w:lang w:val="en-US" w:eastAsia="zh-CN"/>
        </w:rPr>
        <w:t>了</w:t>
      </w:r>
      <w:r>
        <w:t>关于本次调查地块的水文地质调查</w:t>
      </w:r>
      <w:r>
        <w:rPr>
          <w:rFonts w:hint="eastAsia"/>
          <w:lang w:val="en-US" w:eastAsia="zh-CN"/>
        </w:rPr>
        <w:t>资料</w:t>
      </w:r>
      <w:r>
        <w:t>。本次调查地块地质、水文结构如下：</w:t>
      </w:r>
    </w:p>
    <w:p>
      <w:pPr>
        <w:pStyle w:val="4"/>
        <w:numPr>
          <w:ilvl w:val="3"/>
          <w:numId w:val="5"/>
        </w:numPr>
        <w:tabs>
          <w:tab w:val="left" w:pos="1383"/>
        </w:tabs>
        <w:spacing w:before="5" w:after="0" w:line="240" w:lineRule="auto"/>
        <w:ind w:left="1382" w:right="0" w:hanging="780"/>
        <w:jc w:val="left"/>
      </w:pPr>
      <w:r>
        <w:t>地质条件</w:t>
      </w:r>
    </w:p>
    <w:p>
      <w:pPr>
        <w:pStyle w:val="5"/>
        <w:spacing w:before="135" w:line="352" w:lineRule="auto"/>
        <w:ind w:right="143" w:firstLine="479"/>
      </w:pPr>
      <w:r>
        <w:t>拟建场地在地质构造上属淄博向斜盆地</w:t>
      </w:r>
      <w:r>
        <w:rPr>
          <w:spacing w:val="-94"/>
        </w:rPr>
        <w:t>，</w:t>
      </w:r>
      <w:r>
        <w:t>淄博向斜盆地在大地构造单元上属华北地台鲁西台背斜鲁中隆起的北缘，相邻大地构造单元为：北部为济阳坳陷，东部为沂沭断裂带</w:t>
      </w:r>
      <w:r>
        <w:rPr>
          <w:spacing w:val="-32"/>
        </w:rPr>
        <w:t>。</w:t>
      </w:r>
      <w:r>
        <w:t>淄博盆地为断陷盆地</w:t>
      </w:r>
      <w:r>
        <w:rPr>
          <w:spacing w:val="-32"/>
        </w:rPr>
        <w:t>，</w:t>
      </w:r>
      <w:r>
        <w:t>南部以东西向断裂为界</w:t>
      </w:r>
      <w:r>
        <w:rPr>
          <w:spacing w:val="-32"/>
        </w:rPr>
        <w:t>，</w:t>
      </w:r>
      <w:r>
        <w:t>东部</w:t>
      </w:r>
      <w:r>
        <w:rPr>
          <w:spacing w:val="1"/>
        </w:rPr>
        <w:t>以</w:t>
      </w:r>
      <w:r>
        <w:t>上五井断裂为界，西部以文祖断裂为界，北部以</w:t>
      </w:r>
      <w:r>
        <w:rPr>
          <w:spacing w:val="-60"/>
        </w:rPr>
        <w:t xml:space="preserve"> </w:t>
      </w:r>
      <w:r>
        <w:rPr>
          <w:rFonts w:ascii="Times New Roman" w:eastAsia="Times New Roman"/>
          <w:w w:val="99"/>
        </w:rPr>
        <w:t>N</w:t>
      </w:r>
      <w:r>
        <w:rPr>
          <w:rFonts w:ascii="Times New Roman" w:eastAsia="Times New Roman"/>
          <w:spacing w:val="-1"/>
          <w:w w:val="99"/>
        </w:rPr>
        <w:t>E</w:t>
      </w:r>
      <w:r>
        <w:rPr>
          <w:rFonts w:ascii="Times New Roman" w:eastAsia="Times New Roman"/>
        </w:rPr>
        <w:t>E</w:t>
      </w:r>
      <w:r>
        <w:rPr>
          <w:rFonts w:ascii="Times New Roman" w:eastAsia="Times New Roman"/>
          <w:spacing w:val="-1"/>
        </w:rPr>
        <w:t xml:space="preserve"> </w:t>
      </w:r>
      <w:r>
        <w:t>向齐河广饶断裂与</w:t>
      </w:r>
      <w:r>
        <w:rPr>
          <w:spacing w:val="-60"/>
        </w:rPr>
        <w:t xml:space="preserve"> </w:t>
      </w:r>
      <w:r>
        <w:rPr>
          <w:rFonts w:ascii="Times New Roman" w:eastAsia="Times New Roman"/>
          <w:spacing w:val="-1"/>
          <w:w w:val="99"/>
        </w:rPr>
        <w:t>N</w:t>
      </w:r>
      <w:r>
        <w:rPr>
          <w:rFonts w:ascii="Times New Roman" w:eastAsia="Times New Roman"/>
          <w:w w:val="99"/>
        </w:rPr>
        <w:t>W</w:t>
      </w:r>
      <w:r>
        <w:rPr>
          <w:rFonts w:ascii="Times New Roman" w:eastAsia="Times New Roman"/>
          <w:spacing w:val="-1"/>
        </w:rPr>
        <w:t xml:space="preserve"> </w:t>
      </w:r>
      <w:r>
        <w:t>向益都断裂相接形成弧形边界。</w:t>
      </w:r>
    </w:p>
    <w:p>
      <w:pPr>
        <w:pStyle w:val="5"/>
        <w:spacing w:before="41" w:line="350" w:lineRule="auto"/>
        <w:ind w:right="234" w:firstLine="479"/>
        <w:jc w:val="both"/>
      </w:pPr>
      <w:r>
        <w:t>淄博向斜盆地基底为前震旦纪古老变质岩系</w:t>
      </w:r>
      <w:r>
        <w:rPr>
          <w:spacing w:val="-32"/>
        </w:rPr>
        <w:t>，</w:t>
      </w:r>
      <w:r>
        <w:t>覆盖层有寒武系</w:t>
      </w:r>
      <w:r>
        <w:rPr>
          <w:spacing w:val="-32"/>
        </w:rPr>
        <w:t>、</w:t>
      </w:r>
      <w:r>
        <w:t>奥陶系</w:t>
      </w:r>
      <w:r>
        <w:rPr>
          <w:spacing w:val="-32"/>
        </w:rPr>
        <w:t>、</w:t>
      </w:r>
      <w:r>
        <w:t>石炭系</w:t>
      </w:r>
      <w:r>
        <w:rPr>
          <w:spacing w:val="-20"/>
        </w:rPr>
        <w:t>、</w:t>
      </w:r>
      <w:r>
        <w:t>二迭系</w:t>
      </w:r>
      <w:r>
        <w:rPr>
          <w:spacing w:val="-20"/>
        </w:rPr>
        <w:t>、</w:t>
      </w:r>
      <w:r>
        <w:t>侏罗系</w:t>
      </w:r>
      <w:r>
        <w:rPr>
          <w:spacing w:val="-20"/>
        </w:rPr>
        <w:t>、</w:t>
      </w:r>
      <w:r>
        <w:t>白垩系</w:t>
      </w:r>
      <w:r>
        <w:rPr>
          <w:spacing w:val="-20"/>
        </w:rPr>
        <w:t>、</w:t>
      </w:r>
      <w:r>
        <w:t>第三系及第四系</w:t>
      </w:r>
      <w:r>
        <w:rPr>
          <w:spacing w:val="-20"/>
        </w:rPr>
        <w:t>，</w:t>
      </w:r>
      <w:r>
        <w:t>其间奥陶系上统至石炭系下统缺失</w:t>
      </w:r>
      <w:r>
        <w:rPr>
          <w:spacing w:val="-24"/>
        </w:rPr>
        <w:t>，</w:t>
      </w:r>
      <w:r>
        <w:t>为沉积间断期</w:t>
      </w:r>
      <w:r>
        <w:rPr>
          <w:spacing w:val="-24"/>
        </w:rPr>
        <w:t>。</w:t>
      </w:r>
      <w:r>
        <w:t>覆盖层总厚度近</w:t>
      </w:r>
      <w:r>
        <w:rPr>
          <w:spacing w:val="-60"/>
        </w:rPr>
        <w:t xml:space="preserve"> </w:t>
      </w:r>
      <w:r>
        <w:rPr>
          <w:rFonts w:ascii="Times New Roman" w:eastAsia="Times New Roman"/>
        </w:rPr>
        <w:t>3000m</w:t>
      </w:r>
      <w:r>
        <w:rPr>
          <w:spacing w:val="-24"/>
        </w:rPr>
        <w:t>，</w:t>
      </w:r>
      <w:r>
        <w:t>属华北型地层</w:t>
      </w:r>
      <w:r>
        <w:rPr>
          <w:spacing w:val="-24"/>
        </w:rPr>
        <w:t>。</w:t>
      </w:r>
      <w:r>
        <w:rPr>
          <w:spacing w:val="-3"/>
        </w:rPr>
        <w:t>近</w:t>
      </w:r>
      <w:r>
        <w:t>期未有地震活动，属相对稳定地块。</w:t>
      </w:r>
    </w:p>
    <w:p>
      <w:pPr>
        <w:pStyle w:val="5"/>
        <w:spacing w:before="44" w:line="348" w:lineRule="auto"/>
        <w:ind w:right="230" w:firstLine="479"/>
        <w:jc w:val="both"/>
      </w:pPr>
      <w:r>
        <w:rPr>
          <w:spacing w:val="4"/>
        </w:rPr>
        <w:t>淄博市区在地质构造上位于鲁西隆起与济阳坳陷区的过渡区淄博向斜盆地</w:t>
      </w:r>
      <w:r>
        <w:t>内。区域范围内构造、断裂发育，场区西南侧</w:t>
      </w:r>
      <w:r>
        <w:rPr>
          <w:spacing w:val="-48"/>
        </w:rPr>
        <w:t xml:space="preserve"> </w:t>
      </w:r>
      <w:r>
        <w:rPr>
          <w:rFonts w:ascii="Times New Roman" w:eastAsia="Times New Roman"/>
        </w:rPr>
        <w:t>1200</w:t>
      </w:r>
      <w:r>
        <w:rPr>
          <w:rFonts w:ascii="Times New Roman" w:eastAsia="Times New Roman"/>
          <w:spacing w:val="12"/>
        </w:rPr>
        <w:t xml:space="preserve"> </w:t>
      </w:r>
      <w:r>
        <w:t>米处有一条</w:t>
      </w:r>
      <w:r>
        <w:rPr>
          <w:spacing w:val="2"/>
        </w:rPr>
        <w:t>唐</w:t>
      </w:r>
      <w:r>
        <w:t>家庄正断层，西侧</w:t>
      </w:r>
      <w:r>
        <w:rPr>
          <w:spacing w:val="-61"/>
        </w:rPr>
        <w:t xml:space="preserve"> </w:t>
      </w:r>
      <w:r>
        <w:rPr>
          <w:rFonts w:ascii="Times New Roman" w:eastAsia="Times New Roman"/>
        </w:rPr>
        <w:t xml:space="preserve">800 </w:t>
      </w:r>
      <w:r>
        <w:t>米有王母</w:t>
      </w:r>
      <w:r>
        <w:rPr>
          <w:rFonts w:hint="eastAsia"/>
          <w:lang w:eastAsia="zh-CN"/>
        </w:rPr>
        <w:t>山</w:t>
      </w:r>
      <w:r>
        <w:t>正断层，以上几条断裂均</w:t>
      </w:r>
      <w:r>
        <w:rPr>
          <w:spacing w:val="1"/>
        </w:rPr>
        <w:t>为</w:t>
      </w:r>
      <w:r>
        <w:t>非全新世活动断裂。</w:t>
      </w:r>
    </w:p>
    <w:p>
      <w:pPr>
        <w:pStyle w:val="5"/>
        <w:spacing w:before="16" w:line="357" w:lineRule="auto"/>
        <w:ind w:right="241" w:firstLine="479"/>
        <w:jc w:val="both"/>
      </w:pPr>
      <w:r>
        <w:t>据搜集到的区域地质资料</w:t>
      </w:r>
      <w:r>
        <w:rPr>
          <w:spacing w:val="-48"/>
        </w:rPr>
        <w:t>，</w:t>
      </w:r>
      <w:r>
        <w:t>拟建场区地层上部为第四系冲洪积物</w:t>
      </w:r>
      <w:r>
        <w:rPr>
          <w:spacing w:val="-48"/>
        </w:rPr>
        <w:t>，</w:t>
      </w:r>
      <w:r>
        <w:t>下部基岩为二叠系砂岩和泥岩，地质构造不发育。</w:t>
      </w:r>
    </w:p>
    <w:p>
      <w:pPr>
        <w:pStyle w:val="4"/>
        <w:numPr>
          <w:ilvl w:val="3"/>
          <w:numId w:val="5"/>
        </w:numPr>
        <w:tabs>
          <w:tab w:val="left" w:pos="1383"/>
        </w:tabs>
        <w:spacing w:before="36" w:after="0" w:line="240" w:lineRule="auto"/>
        <w:ind w:left="1382" w:right="0" w:hanging="780"/>
        <w:jc w:val="left"/>
      </w:pPr>
      <w:r>
        <w:t>地层结构</w:t>
      </w:r>
    </w:p>
    <w:p>
      <w:pPr>
        <w:pStyle w:val="5"/>
        <w:spacing w:before="56"/>
        <w:ind w:left="600"/>
      </w:pPr>
      <w:r>
        <w:t>工作区内为第四系地层，发育由全新统人工填土层（</w:t>
      </w:r>
      <w:r>
        <w:rPr>
          <w:rFonts w:ascii="Times New Roman" w:eastAsia="Times New Roman"/>
        </w:rPr>
        <w:t>Q</w:t>
      </w:r>
      <w:r>
        <w:rPr>
          <w:rFonts w:ascii="Times New Roman" w:eastAsia="Times New Roman"/>
          <w:sz w:val="15"/>
        </w:rPr>
        <w:t>4ml</w:t>
      </w:r>
      <w:r>
        <w:t>）及全新统陆相洪</w:t>
      </w:r>
    </w:p>
    <w:p>
      <w:pPr>
        <w:spacing w:after="0"/>
        <w:sectPr>
          <w:pgSz w:w="11910" w:h="16840"/>
          <w:pgMar w:top="1460" w:right="1560" w:bottom="1160" w:left="1680" w:header="0" w:footer="915" w:gutter="0"/>
          <w:pgNumType w:fmt="decimal"/>
        </w:sectPr>
      </w:pPr>
    </w:p>
    <w:p>
      <w:pPr>
        <w:spacing w:before="0" w:line="366" w:lineRule="exact"/>
        <w:ind w:left="120" w:right="0" w:firstLine="0"/>
        <w:jc w:val="both"/>
        <w:rPr>
          <w:sz w:val="24"/>
        </w:rPr>
      </w:pPr>
      <w:r>
        <w:rPr>
          <w:position w:val="2"/>
          <w:sz w:val="24"/>
        </w:rPr>
        <w:t>冲积</w:t>
      </w:r>
      <w:r>
        <w:rPr>
          <w:spacing w:val="-1"/>
          <w:position w:val="2"/>
          <w:sz w:val="24"/>
        </w:rPr>
        <w:t>层</w:t>
      </w:r>
      <w:r>
        <w:rPr>
          <w:w w:val="100"/>
          <w:position w:val="2"/>
          <w:sz w:val="28"/>
        </w:rPr>
        <w:t>（</w:t>
      </w:r>
      <w:r>
        <w:rPr>
          <w:rFonts w:ascii="Times New Roman" w:eastAsia="Times New Roman"/>
          <w:spacing w:val="-1"/>
          <w:w w:val="99"/>
          <w:position w:val="2"/>
          <w:sz w:val="24"/>
        </w:rPr>
        <w:t>Q</w:t>
      </w:r>
      <w:r>
        <w:rPr>
          <w:sz w:val="12"/>
        </w:rPr>
        <w:t>4</w:t>
      </w:r>
      <w:r>
        <w:rPr>
          <w:position w:val="14"/>
          <w:sz w:val="12"/>
        </w:rPr>
        <w:t>al+pl</w:t>
      </w:r>
      <w:r>
        <w:rPr>
          <w:position w:val="2"/>
          <w:sz w:val="24"/>
        </w:rPr>
        <w:t>）组成。</w:t>
      </w:r>
    </w:p>
    <w:p>
      <w:pPr>
        <w:pStyle w:val="5"/>
        <w:spacing w:before="201" w:line="336" w:lineRule="auto"/>
        <w:ind w:left="600" w:right="4878"/>
      </w:pPr>
      <w:r>
        <w:rPr>
          <w:rFonts w:ascii="Times New Roman" w:hAnsi="Times New Roman" w:eastAsia="Times New Roman"/>
        </w:rPr>
        <w:t>1</w:t>
      </w:r>
      <w:r>
        <w:t>、全新统人工填土层（</w:t>
      </w:r>
      <w:r>
        <w:rPr>
          <w:rFonts w:ascii="Times New Roman" w:hAnsi="Times New Roman" w:eastAsia="Times New Roman"/>
          <w:spacing w:val="-1"/>
          <w:w w:val="99"/>
        </w:rPr>
        <w:t>Q</w:t>
      </w:r>
      <w:r>
        <w:rPr>
          <w:rFonts w:ascii="Times New Roman" w:hAnsi="Times New Roman" w:eastAsia="Times New Roman"/>
          <w:spacing w:val="1"/>
          <w:w w:val="100"/>
          <w:position w:val="-1"/>
          <w:sz w:val="16"/>
        </w:rPr>
        <w:t>4</w:t>
      </w:r>
      <w:r>
        <w:rPr>
          <w:rFonts w:ascii="Times New Roman" w:hAnsi="Times New Roman" w:eastAsia="Times New Roman"/>
          <w:spacing w:val="-1"/>
          <w:w w:val="100"/>
          <w:position w:val="9"/>
          <w:sz w:val="16"/>
        </w:rPr>
        <w:t>m</w:t>
      </w:r>
      <w:r>
        <w:rPr>
          <w:rFonts w:ascii="Times New Roman" w:hAnsi="Times New Roman" w:eastAsia="Times New Roman"/>
          <w:w w:val="100"/>
          <w:position w:val="9"/>
          <w:sz w:val="16"/>
        </w:rPr>
        <w:t>l</w:t>
      </w:r>
      <w:r>
        <w:t>）第①层、素填土</w:t>
      </w:r>
    </w:p>
    <w:p>
      <w:pPr>
        <w:pStyle w:val="5"/>
        <w:spacing w:before="58" w:line="343" w:lineRule="auto"/>
        <w:ind w:right="118" w:firstLine="479"/>
      </w:pPr>
      <w:r>
        <w:t>该层在场区内在</w:t>
      </w:r>
      <w:r>
        <w:rPr>
          <w:spacing w:val="-33"/>
        </w:rPr>
        <w:t xml:space="preserve"> </w:t>
      </w:r>
      <w:r>
        <w:rPr>
          <w:rFonts w:ascii="Times New Roman" w:eastAsia="Times New Roman"/>
        </w:rPr>
        <w:t>8</w:t>
      </w:r>
      <w:r>
        <w:rPr>
          <w:rFonts w:ascii="Times New Roman" w:eastAsia="Times New Roman"/>
          <w:spacing w:val="26"/>
        </w:rPr>
        <w:t xml:space="preserve"> </w:t>
      </w:r>
      <w:r>
        <w:t>个</w:t>
      </w:r>
      <w:r>
        <w:rPr>
          <w:spacing w:val="-3"/>
        </w:rPr>
        <w:t>钻</w:t>
      </w:r>
      <w:r>
        <w:t>孔中有揭露且揭穿。揭露层厚</w:t>
      </w:r>
      <w:r>
        <w:rPr>
          <w:spacing w:val="1"/>
        </w:rPr>
        <w:t>：</w:t>
      </w:r>
      <w:r>
        <w:rPr>
          <w:rFonts w:ascii="Times New Roman" w:eastAsia="Times New Roman"/>
        </w:rPr>
        <w:t>0.50~0.80</w:t>
      </w:r>
      <w:r>
        <w:rPr>
          <w:rFonts w:ascii="Times New Roman" w:eastAsia="Times New Roman"/>
          <w:spacing w:val="26"/>
        </w:rPr>
        <w:t xml:space="preserve"> </w:t>
      </w:r>
      <w:r>
        <w:t>米，层底标高</w:t>
      </w:r>
      <w:r>
        <w:rPr>
          <w:spacing w:val="-5"/>
        </w:rPr>
        <w:t>：</w:t>
      </w:r>
      <w:r>
        <w:rPr>
          <w:rFonts w:ascii="Times New Roman" w:eastAsia="Times New Roman"/>
        </w:rPr>
        <w:t>46.</w:t>
      </w:r>
      <w:r>
        <w:rPr>
          <w:rFonts w:ascii="Times New Roman" w:eastAsia="Times New Roman"/>
          <w:spacing w:val="-10"/>
        </w:rPr>
        <w:t>1</w:t>
      </w:r>
      <w:r>
        <w:rPr>
          <w:rFonts w:ascii="Times New Roman" w:eastAsia="Times New Roman"/>
        </w:rPr>
        <w:t xml:space="preserve">1~47.32 </w:t>
      </w:r>
      <w:r>
        <w:t>米</w:t>
      </w:r>
      <w:r>
        <w:rPr>
          <w:spacing w:val="-5"/>
        </w:rPr>
        <w:t>。</w:t>
      </w:r>
      <w:r>
        <w:t>褐色</w:t>
      </w:r>
      <w:r>
        <w:rPr>
          <w:spacing w:val="-5"/>
        </w:rPr>
        <w:t>，</w:t>
      </w:r>
      <w:r>
        <w:t>松散</w:t>
      </w:r>
      <w:r>
        <w:rPr>
          <w:spacing w:val="-5"/>
        </w:rPr>
        <w:t>，</w:t>
      </w:r>
      <w:r>
        <w:t>稍湿</w:t>
      </w:r>
      <w:r>
        <w:rPr>
          <w:spacing w:val="-5"/>
        </w:rPr>
        <w:t>。</w:t>
      </w:r>
      <w:r>
        <w:t>粘性土为主</w:t>
      </w:r>
      <w:r>
        <w:rPr>
          <w:spacing w:val="-5"/>
        </w:rPr>
        <w:t>，</w:t>
      </w:r>
      <w:r>
        <w:t>见少量砖块</w:t>
      </w:r>
      <w:r>
        <w:rPr>
          <w:spacing w:val="-5"/>
        </w:rPr>
        <w:t>。</w:t>
      </w:r>
      <w:r>
        <w:t>强度低，成分不均匀</w:t>
      </w:r>
      <w:r>
        <w:rPr>
          <w:spacing w:val="-20"/>
        </w:rPr>
        <w:t>。</w:t>
      </w:r>
      <w:r>
        <w:t>密实度差</w:t>
      </w:r>
      <w:r>
        <w:rPr>
          <w:spacing w:val="-20"/>
        </w:rPr>
        <w:t>，</w:t>
      </w:r>
      <w:r>
        <w:t>均匀性差</w:t>
      </w:r>
      <w:r>
        <w:rPr>
          <w:spacing w:val="-20"/>
        </w:rPr>
        <w:t>，</w:t>
      </w:r>
      <w:r>
        <w:t>具有高压缩性</w:t>
      </w:r>
      <w:r>
        <w:rPr>
          <w:spacing w:val="-20"/>
        </w:rPr>
        <w:t>，</w:t>
      </w:r>
      <w:r>
        <w:t>有一</w:t>
      </w:r>
      <w:r>
        <w:rPr>
          <w:spacing w:val="1"/>
        </w:rPr>
        <w:t>定</w:t>
      </w:r>
      <w:r>
        <w:t>的湿陷性</w:t>
      </w:r>
      <w:r>
        <w:rPr>
          <w:spacing w:val="-20"/>
        </w:rPr>
        <w:t>，</w:t>
      </w:r>
      <w:r>
        <w:t>属于欠固结的不良地基土。该层弱含水，透水性较弱。</w:t>
      </w:r>
    </w:p>
    <w:p>
      <w:pPr>
        <w:spacing w:before="50" w:line="336" w:lineRule="auto"/>
        <w:ind w:left="600" w:right="4477" w:firstLine="0"/>
        <w:jc w:val="left"/>
        <w:rPr>
          <w:sz w:val="24"/>
        </w:rPr>
      </w:pPr>
      <w:r>
        <w:rPr>
          <w:rFonts w:ascii="Times New Roman" w:hAnsi="Times New Roman" w:eastAsia="Times New Roman"/>
          <w:sz w:val="24"/>
        </w:rPr>
        <w:t>2</w:t>
      </w:r>
      <w:r>
        <w:rPr>
          <w:sz w:val="24"/>
        </w:rPr>
        <w:t>、全新统陆相洪冲积层（</w:t>
      </w:r>
      <w:r>
        <w:rPr>
          <w:rFonts w:ascii="Times New Roman" w:hAnsi="Times New Roman" w:eastAsia="Times New Roman"/>
          <w:spacing w:val="-1"/>
          <w:w w:val="99"/>
          <w:sz w:val="24"/>
        </w:rPr>
        <w:t>Q</w:t>
      </w:r>
      <w:r>
        <w:rPr>
          <w:rFonts w:ascii="Times New Roman" w:hAnsi="Times New Roman" w:eastAsia="Times New Roman"/>
          <w:spacing w:val="1"/>
          <w:w w:val="100"/>
          <w:position w:val="-1"/>
          <w:sz w:val="16"/>
        </w:rPr>
        <w:t>4</w:t>
      </w:r>
      <w:r>
        <w:rPr>
          <w:rFonts w:ascii="Times New Roman" w:hAnsi="Times New Roman" w:eastAsia="Times New Roman"/>
          <w:w w:val="100"/>
          <w:position w:val="9"/>
          <w:sz w:val="16"/>
        </w:rPr>
        <w:t>a</w:t>
      </w:r>
      <w:r>
        <w:rPr>
          <w:rFonts w:ascii="Times New Roman" w:hAnsi="Times New Roman" w:eastAsia="Times New Roman"/>
          <w:spacing w:val="-2"/>
          <w:w w:val="100"/>
          <w:position w:val="9"/>
          <w:sz w:val="16"/>
        </w:rPr>
        <w:t>l</w:t>
      </w:r>
      <w:r>
        <w:rPr>
          <w:rFonts w:ascii="Times New Roman" w:hAnsi="Times New Roman" w:eastAsia="Times New Roman"/>
          <w:w w:val="100"/>
          <w:position w:val="9"/>
          <w:sz w:val="16"/>
        </w:rPr>
        <w:t>+</w:t>
      </w:r>
      <w:r>
        <w:rPr>
          <w:rFonts w:ascii="Times New Roman" w:hAnsi="Times New Roman" w:eastAsia="Times New Roman"/>
          <w:spacing w:val="-2"/>
          <w:w w:val="100"/>
          <w:position w:val="9"/>
          <w:sz w:val="16"/>
        </w:rPr>
        <w:t>p</w:t>
      </w:r>
      <w:r>
        <w:rPr>
          <w:rFonts w:ascii="Times New Roman" w:hAnsi="Times New Roman" w:eastAsia="Times New Roman"/>
          <w:spacing w:val="1"/>
          <w:w w:val="100"/>
          <w:position w:val="9"/>
          <w:sz w:val="16"/>
        </w:rPr>
        <w:t>l</w:t>
      </w:r>
      <w:r>
        <w:rPr>
          <w:sz w:val="24"/>
        </w:rPr>
        <w:t>）第②层、粉质粘土</w:t>
      </w:r>
    </w:p>
    <w:p>
      <w:pPr>
        <w:pStyle w:val="5"/>
        <w:spacing w:before="58" w:line="348" w:lineRule="auto"/>
        <w:ind w:right="236" w:firstLine="479"/>
        <w:jc w:val="both"/>
      </w:pPr>
      <w:r>
        <w:t>该层在整个场区分布广泛。最大揭露厚度</w:t>
      </w:r>
      <w:r>
        <w:rPr>
          <w:spacing w:val="-26"/>
        </w:rPr>
        <w:t xml:space="preserve"> </w:t>
      </w:r>
      <w:r>
        <w:rPr>
          <w:rFonts w:ascii="Times New Roman" w:eastAsia="Times New Roman"/>
        </w:rPr>
        <w:t xml:space="preserve">3.70 </w:t>
      </w:r>
      <w:r>
        <w:rPr>
          <w:rFonts w:ascii="Times New Roman" w:eastAsia="Times New Roman"/>
          <w:spacing w:val="-27"/>
        </w:rPr>
        <w:t xml:space="preserve"> </w:t>
      </w:r>
      <w:r>
        <w:t>米。褐色</w:t>
      </w:r>
      <w:r>
        <w:rPr>
          <w:rFonts w:ascii="Times New Roman" w:eastAsia="Times New Roman"/>
          <w:spacing w:val="-1"/>
        </w:rPr>
        <w:t>~</w:t>
      </w:r>
      <w:r>
        <w:t>黄褐色，可塑</w:t>
      </w:r>
      <w:r>
        <w:rPr>
          <w:rFonts w:ascii="Times New Roman" w:eastAsia="Times New Roman"/>
          <w:spacing w:val="-1"/>
        </w:rPr>
        <w:t>~</w:t>
      </w:r>
      <w:r>
        <w:t>硬塑</w:t>
      </w:r>
      <w:r>
        <w:rPr>
          <w:spacing w:val="-20"/>
        </w:rPr>
        <w:t>。</w:t>
      </w:r>
      <w:r>
        <w:t>土质较均匀</w:t>
      </w:r>
      <w:r>
        <w:rPr>
          <w:spacing w:val="-20"/>
        </w:rPr>
        <w:t>，</w:t>
      </w:r>
      <w:r>
        <w:t>含少量铁锰质氧化物</w:t>
      </w:r>
      <w:r>
        <w:rPr>
          <w:spacing w:val="-20"/>
        </w:rPr>
        <w:t>，</w:t>
      </w:r>
      <w:r>
        <w:t>偶见小颗粒姜石</w:t>
      </w:r>
      <w:r>
        <w:rPr>
          <w:spacing w:val="-20"/>
        </w:rPr>
        <w:t>，</w:t>
      </w:r>
      <w:r>
        <w:t>稍有光滑</w:t>
      </w:r>
      <w:r>
        <w:rPr>
          <w:spacing w:val="-20"/>
        </w:rPr>
        <w:t>，</w:t>
      </w:r>
      <w:r>
        <w:t>无摇震反应，干强度及韧性中等。该层弱含水，透水性弱。</w:t>
      </w:r>
    </w:p>
    <w:p>
      <w:pPr>
        <w:pStyle w:val="5"/>
        <w:spacing w:before="46"/>
        <w:ind w:left="600"/>
      </w:pPr>
      <w:r>
        <w:t>第③层、粉质粘土</w:t>
      </w:r>
    </w:p>
    <w:p>
      <w:pPr>
        <w:pStyle w:val="5"/>
        <w:spacing w:before="154" w:line="338" w:lineRule="auto"/>
        <w:ind w:right="236" w:firstLine="479"/>
        <w:jc w:val="both"/>
      </w:pPr>
      <w:r>
        <w:t>该层在整个场区分布广泛。最大揭露厚度</w:t>
      </w:r>
      <w:r>
        <w:rPr>
          <w:spacing w:val="-16"/>
        </w:rPr>
        <w:t xml:space="preserve"> </w:t>
      </w:r>
      <w:r>
        <w:rPr>
          <w:rFonts w:ascii="Times New Roman" w:eastAsia="Times New Roman"/>
        </w:rPr>
        <w:t xml:space="preserve">6.30 </w:t>
      </w:r>
      <w:r>
        <w:rPr>
          <w:rFonts w:ascii="Times New Roman" w:eastAsia="Times New Roman"/>
          <w:spacing w:val="-17"/>
        </w:rPr>
        <w:t xml:space="preserve"> </w:t>
      </w:r>
      <w:r>
        <w:t>米。褐黄色，可塑，含少量</w:t>
      </w:r>
      <w:r>
        <w:rPr>
          <w:spacing w:val="2"/>
        </w:rPr>
        <w:t>铁锰质氧化物及小块</w:t>
      </w:r>
      <w:r>
        <w:rPr>
          <w:spacing w:val="4"/>
        </w:rPr>
        <w:t>姜</w:t>
      </w:r>
      <w:r>
        <w:rPr>
          <w:spacing w:val="2"/>
        </w:rPr>
        <w:t>石，稍有光</w:t>
      </w:r>
      <w:r>
        <w:rPr>
          <w:spacing w:val="3"/>
        </w:rPr>
        <w:t>滑</w:t>
      </w:r>
      <w:r>
        <w:rPr>
          <w:rFonts w:ascii="Times New Roman" w:eastAsia="Times New Roman"/>
          <w:spacing w:val="2"/>
        </w:rPr>
        <w:t>,</w:t>
      </w:r>
      <w:r>
        <w:rPr>
          <w:spacing w:val="2"/>
        </w:rPr>
        <w:t>无摇</w:t>
      </w:r>
      <w:r>
        <w:rPr>
          <w:spacing w:val="4"/>
        </w:rPr>
        <w:t>震</w:t>
      </w:r>
      <w:r>
        <w:rPr>
          <w:spacing w:val="2"/>
        </w:rPr>
        <w:t>反应，干强度及韧性</w:t>
      </w:r>
      <w:r>
        <w:rPr>
          <w:spacing w:val="4"/>
        </w:rPr>
        <w:t>中</w:t>
      </w:r>
      <w:r>
        <w:rPr>
          <w:spacing w:val="2"/>
        </w:rPr>
        <w:t>等。该层</w:t>
      </w:r>
      <w:r>
        <w:t>含水性较好，透水性弱。</w:t>
      </w:r>
    </w:p>
    <w:p>
      <w:pPr>
        <w:pStyle w:val="5"/>
        <w:spacing w:before="55"/>
        <w:ind w:left="600"/>
      </w:pPr>
      <w:r>
        <w:t>第④层、粉土</w:t>
      </w:r>
    </w:p>
    <w:p>
      <w:pPr>
        <w:pStyle w:val="5"/>
        <w:spacing w:before="154" w:line="348" w:lineRule="auto"/>
        <w:ind w:right="116" w:firstLine="479"/>
        <w:jc w:val="both"/>
      </w:pPr>
      <w:r>
        <w:t>该层在整个场区分布广泛</w:t>
      </w:r>
      <w:r>
        <w:rPr>
          <w:spacing w:val="-10"/>
        </w:rPr>
        <w:t>。</w:t>
      </w:r>
      <w:r>
        <w:t>最大揭露厚度</w:t>
      </w:r>
      <w:r>
        <w:rPr>
          <w:spacing w:val="-60"/>
        </w:rPr>
        <w:t xml:space="preserve"> </w:t>
      </w:r>
      <w:r>
        <w:rPr>
          <w:rFonts w:ascii="Times New Roman" w:eastAsia="Times New Roman"/>
        </w:rPr>
        <w:t>0.60</w:t>
      </w:r>
      <w:r>
        <w:rPr>
          <w:rFonts w:ascii="Times New Roman" w:eastAsia="Times New Roman"/>
          <w:spacing w:val="2"/>
        </w:rPr>
        <w:t xml:space="preserve"> </w:t>
      </w:r>
      <w:r>
        <w:t>米</w:t>
      </w:r>
      <w:r>
        <w:rPr>
          <w:spacing w:val="-10"/>
        </w:rPr>
        <w:t>。</w:t>
      </w:r>
      <w:r>
        <w:t>浅黄色</w:t>
      </w:r>
      <w:r>
        <w:rPr>
          <w:spacing w:val="-10"/>
        </w:rPr>
        <w:t>，</w:t>
      </w:r>
      <w:r>
        <w:t>中密状</w:t>
      </w:r>
      <w:r>
        <w:rPr>
          <w:spacing w:val="2"/>
        </w:rPr>
        <w:t>态</w:t>
      </w:r>
      <w:r>
        <w:rPr>
          <w:spacing w:val="-10"/>
        </w:rPr>
        <w:t>，</w:t>
      </w:r>
      <w:r>
        <w:t>湿，见少量小姜石块</w:t>
      </w:r>
      <w:r>
        <w:rPr>
          <w:spacing w:val="-53"/>
        </w:rPr>
        <w:t>，</w:t>
      </w:r>
      <w:r>
        <w:t>切面粗糙</w:t>
      </w:r>
      <w:r>
        <w:rPr>
          <w:spacing w:val="-53"/>
        </w:rPr>
        <w:t>，</w:t>
      </w:r>
      <w:r>
        <w:t>摇震反应中等</w:t>
      </w:r>
      <w:r>
        <w:rPr>
          <w:spacing w:val="-56"/>
        </w:rPr>
        <w:t>，</w:t>
      </w:r>
      <w:r>
        <w:t>干强度及韧性较低</w:t>
      </w:r>
      <w:r>
        <w:rPr>
          <w:spacing w:val="-53"/>
        </w:rPr>
        <w:t>。</w:t>
      </w:r>
      <w:r>
        <w:t>该层含水性好，透水性较好。</w:t>
      </w:r>
    </w:p>
    <w:p>
      <w:pPr>
        <w:pStyle w:val="4"/>
        <w:numPr>
          <w:ilvl w:val="3"/>
          <w:numId w:val="5"/>
        </w:numPr>
        <w:tabs>
          <w:tab w:val="left" w:pos="1383"/>
        </w:tabs>
        <w:spacing w:before="46" w:after="0" w:line="240" w:lineRule="auto"/>
        <w:ind w:left="1382" w:right="0" w:hanging="780"/>
        <w:jc w:val="left"/>
      </w:pPr>
      <w:r>
        <w:t>水文条件</w:t>
      </w:r>
    </w:p>
    <w:p>
      <w:pPr>
        <w:pStyle w:val="5"/>
        <w:spacing w:before="135"/>
        <w:ind w:left="600"/>
      </w:pPr>
      <w:r>
        <w:rPr>
          <w:rFonts w:ascii="Times New Roman" w:eastAsia="Times New Roman"/>
        </w:rPr>
        <w:t>1</w:t>
      </w:r>
      <w:r>
        <w:t>、第四系含水层类型及赋存条件</w:t>
      </w:r>
    </w:p>
    <w:p>
      <w:pPr>
        <w:pStyle w:val="5"/>
        <w:spacing w:before="135" w:line="357" w:lineRule="auto"/>
        <w:ind w:right="238" w:firstLine="479"/>
      </w:pPr>
      <w:r>
        <w:t>场区地下水主要为第四系松散岩类孔隙水</w:t>
      </w:r>
      <w:r>
        <w:rPr>
          <w:spacing w:val="-48"/>
        </w:rPr>
        <w:t>。</w:t>
      </w:r>
      <w:r>
        <w:t>主要赋存于第④层粉土中</w:t>
      </w:r>
      <w:r>
        <w:rPr>
          <w:spacing w:val="-48"/>
        </w:rPr>
        <w:t>，</w:t>
      </w:r>
      <w:r>
        <w:t>局部具有弱承压性。</w:t>
      </w:r>
      <w:r>
        <w:rPr>
          <w:rFonts w:ascii="Times New Roman" w:hAnsi="Times New Roman" w:eastAsia="Times New Roman"/>
        </w:rPr>
        <w:t>2020</w:t>
      </w:r>
      <w:r>
        <w:rPr>
          <w:rFonts w:ascii="Times New Roman" w:hAnsi="Times New Roman" w:eastAsia="Times New Roman"/>
          <w:spacing w:val="28"/>
        </w:rPr>
        <w:t xml:space="preserve"> </w:t>
      </w:r>
      <w:r>
        <w:t>年</w:t>
      </w:r>
      <w:r>
        <w:rPr>
          <w:spacing w:val="-32"/>
        </w:rPr>
        <w:t xml:space="preserve"> </w:t>
      </w:r>
      <w:r>
        <w:rPr>
          <w:rFonts w:ascii="Times New Roman" w:hAnsi="Times New Roman" w:eastAsia="Times New Roman"/>
        </w:rPr>
        <w:t>5</w:t>
      </w:r>
      <w:r>
        <w:rPr>
          <w:rFonts w:ascii="Times New Roman" w:hAnsi="Times New Roman" w:eastAsia="Times New Roman"/>
          <w:spacing w:val="28"/>
        </w:rPr>
        <w:t xml:space="preserve"> </w:t>
      </w:r>
      <w:r>
        <w:t>月份勘察期间属于枯水季节，测得场区初见水位埋深</w:t>
      </w:r>
    </w:p>
    <w:p>
      <w:pPr>
        <w:pStyle w:val="5"/>
        <w:spacing w:before="5" w:line="338" w:lineRule="auto"/>
        <w:ind w:right="233"/>
        <w:jc w:val="both"/>
      </w:pPr>
      <w:r>
        <w:rPr>
          <w:rFonts w:ascii="Times New Roman" w:eastAsia="Times New Roman"/>
        </w:rPr>
        <w:t xml:space="preserve">7.50~7.90 </w:t>
      </w:r>
      <w:r>
        <w:t xml:space="preserve">米，绝对标高 </w:t>
      </w:r>
      <w:r>
        <w:rPr>
          <w:rFonts w:ascii="Times New Roman" w:eastAsia="Times New Roman"/>
        </w:rPr>
        <w:t xml:space="preserve">39.01~39.79 </w:t>
      </w:r>
      <w:r>
        <w:t xml:space="preserve">米；地下水混合水位埋深 </w:t>
      </w:r>
      <w:r>
        <w:rPr>
          <w:rFonts w:ascii="Times New Roman" w:eastAsia="Times New Roman"/>
        </w:rPr>
        <w:t xml:space="preserve">5.50~6.50 </w:t>
      </w:r>
      <w:r>
        <w:t xml:space="preserve">米，绝对标高 </w:t>
      </w:r>
      <w:r>
        <w:rPr>
          <w:rFonts w:ascii="Times New Roman" w:eastAsia="Times New Roman"/>
        </w:rPr>
        <w:t xml:space="preserve">40.41~42.08 </w:t>
      </w:r>
      <w:r>
        <w:t xml:space="preserve">米。依据本地区工程经验，受季节变化影响，地下水位年变幅约 </w:t>
      </w:r>
      <w:r>
        <w:rPr>
          <w:rFonts w:ascii="Times New Roman" w:eastAsia="Times New Roman"/>
        </w:rPr>
        <w:t xml:space="preserve">1 </w:t>
      </w:r>
      <w:r>
        <w:t>米，据调查场区近</w:t>
      </w:r>
      <w:r>
        <w:rPr>
          <w:spacing w:val="-60"/>
        </w:rPr>
        <w:t xml:space="preserve"> </w:t>
      </w:r>
      <w:r>
        <w:rPr>
          <w:rFonts w:ascii="Times New Roman" w:eastAsia="Times New Roman"/>
        </w:rPr>
        <w:t xml:space="preserve">3~5 </w:t>
      </w:r>
      <w:r>
        <w:t>年最高水位约为</w:t>
      </w:r>
      <w:r>
        <w:rPr>
          <w:spacing w:val="-60"/>
        </w:rPr>
        <w:t xml:space="preserve"> </w:t>
      </w:r>
      <w:r>
        <w:rPr>
          <w:rFonts w:ascii="Times New Roman" w:eastAsia="Times New Roman"/>
        </w:rPr>
        <w:t xml:space="preserve">42.50 </w:t>
      </w:r>
      <w:r>
        <w:t>米。</w:t>
      </w:r>
    </w:p>
    <w:p>
      <w:pPr>
        <w:pStyle w:val="5"/>
        <w:spacing w:before="27"/>
        <w:ind w:left="600"/>
      </w:pPr>
      <w:r>
        <w:rPr>
          <w:rFonts w:ascii="Times New Roman" w:eastAsia="Times New Roman"/>
        </w:rPr>
        <w:t>2</w:t>
      </w:r>
      <w:r>
        <w:t>、地下水补给、径流、排泄条件</w:t>
      </w:r>
    </w:p>
    <w:p>
      <w:pPr>
        <w:pStyle w:val="5"/>
        <w:spacing w:before="135"/>
        <w:ind w:left="600"/>
      </w:pPr>
      <w:r>
        <w:t>（</w:t>
      </w:r>
      <w:r>
        <w:rPr>
          <w:rFonts w:ascii="Times New Roman" w:eastAsia="Times New Roman"/>
        </w:rPr>
        <w:t>1</w:t>
      </w:r>
      <w:r>
        <w:t>）地下水补给条件</w:t>
      </w:r>
    </w:p>
    <w:p>
      <w:pPr>
        <w:spacing w:after="0"/>
        <w:sectPr>
          <w:pgSz w:w="11910" w:h="16840"/>
          <w:pgMar w:top="1520" w:right="1560" w:bottom="1160" w:left="1680" w:header="0" w:footer="915" w:gutter="0"/>
          <w:pgNumType w:fmt="decimal"/>
        </w:sectPr>
      </w:pPr>
    </w:p>
    <w:p>
      <w:pPr>
        <w:pStyle w:val="5"/>
        <w:spacing w:before="3" w:line="357" w:lineRule="auto"/>
        <w:ind w:left="220" w:right="241" w:firstLine="479"/>
        <w:jc w:val="both"/>
      </w:pPr>
      <w:r>
        <w:t>地下水的补给条件受当地气象</w:t>
      </w:r>
      <w:r>
        <w:rPr>
          <w:spacing w:val="-48"/>
        </w:rPr>
        <w:t>、</w:t>
      </w:r>
      <w:r>
        <w:t>水文和地形地貌的制约</w:t>
      </w:r>
      <w:r>
        <w:rPr>
          <w:spacing w:val="-48"/>
        </w:rPr>
        <w:t>，</w:t>
      </w:r>
      <w:r>
        <w:t>工作区地下水的补给来源主要接受侧向径流及大气降水的下渗补给。</w:t>
      </w:r>
    </w:p>
    <w:p>
      <w:pPr>
        <w:pStyle w:val="5"/>
        <w:spacing w:before="36"/>
        <w:ind w:left="700"/>
      </w:pPr>
      <w:r>
        <w:t>（</w:t>
      </w:r>
      <w:r>
        <w:rPr>
          <w:rFonts w:ascii="Times New Roman" w:eastAsia="Times New Roman"/>
        </w:rPr>
        <w:t>2</w:t>
      </w:r>
      <w:r>
        <w:t>）地下水径流条件</w:t>
      </w:r>
    </w:p>
    <w:p>
      <w:pPr>
        <w:pStyle w:val="5"/>
        <w:spacing w:before="135"/>
        <w:ind w:left="700"/>
      </w:pPr>
      <w:r>
        <w:t>第四系松散岩类孔隙水总体径流方向近似流向为自西向东。</w:t>
      </w:r>
    </w:p>
    <w:p>
      <w:pPr>
        <w:pStyle w:val="3"/>
        <w:numPr>
          <w:ilvl w:val="1"/>
          <w:numId w:val="5"/>
        </w:numPr>
        <w:tabs>
          <w:tab w:val="left" w:pos="994"/>
        </w:tabs>
        <w:spacing w:before="198" w:after="0" w:line="240" w:lineRule="auto"/>
        <w:ind w:left="993" w:right="0" w:hanging="492"/>
        <w:jc w:val="left"/>
      </w:pPr>
      <w:bookmarkStart w:id="13" w:name="_Toc14559"/>
      <w:r>
        <w:t>现场踏勘和人员访谈</w:t>
      </w:r>
      <w:bookmarkEnd w:id="13"/>
    </w:p>
    <w:p>
      <w:pPr>
        <w:pStyle w:val="4"/>
        <w:numPr>
          <w:ilvl w:val="2"/>
          <w:numId w:val="5"/>
        </w:numPr>
        <w:tabs>
          <w:tab w:val="left" w:pos="1303"/>
        </w:tabs>
        <w:spacing w:before="192" w:after="0" w:line="240" w:lineRule="auto"/>
        <w:ind w:left="1302" w:right="0" w:hanging="600"/>
        <w:jc w:val="left"/>
      </w:pPr>
      <w:r>
        <w:t>现场踏勘</w:t>
      </w:r>
    </w:p>
    <w:p>
      <w:pPr>
        <w:pStyle w:val="4"/>
        <w:numPr>
          <w:ilvl w:val="3"/>
          <w:numId w:val="5"/>
        </w:numPr>
        <w:tabs>
          <w:tab w:val="left" w:pos="1483"/>
        </w:tabs>
        <w:spacing w:before="135" w:after="0" w:line="240" w:lineRule="auto"/>
        <w:ind w:left="1482" w:right="0" w:hanging="780"/>
        <w:jc w:val="left"/>
      </w:pPr>
      <w:r>
        <w:t>调查地块及周边地块现状</w:t>
      </w:r>
    </w:p>
    <w:p>
      <w:pPr>
        <w:pStyle w:val="5"/>
        <w:spacing w:before="135" w:line="350" w:lineRule="auto"/>
        <w:ind w:left="220" w:right="236" w:firstLine="479"/>
        <w:jc w:val="both"/>
      </w:pPr>
      <w:r>
        <w:rPr>
          <w:rFonts w:ascii="Times New Roman" w:eastAsia="Times New Roman"/>
        </w:rPr>
        <w:t>2020</w:t>
      </w:r>
      <w:r>
        <w:rPr>
          <w:rFonts w:ascii="Times New Roman" w:eastAsia="Times New Roman"/>
          <w:spacing w:val="28"/>
        </w:rPr>
        <w:t xml:space="preserve"> </w:t>
      </w:r>
      <w:r>
        <w:t>年</w:t>
      </w:r>
      <w:r>
        <w:rPr>
          <w:spacing w:val="-32"/>
        </w:rPr>
        <w:t xml:space="preserve"> </w:t>
      </w:r>
      <w:r>
        <w:rPr>
          <w:rFonts w:ascii="Times New Roman" w:eastAsia="Times New Roman"/>
        </w:rPr>
        <w:t>5</w:t>
      </w:r>
      <w:r>
        <w:rPr>
          <w:rFonts w:ascii="Times New Roman" w:eastAsia="Times New Roman"/>
          <w:spacing w:val="29"/>
        </w:rPr>
        <w:t xml:space="preserve"> </w:t>
      </w:r>
      <w:r>
        <w:t>月，调查人员前往现场进行现场踏勘，踏勘期</w:t>
      </w:r>
      <w:r>
        <w:rPr>
          <w:spacing w:val="1"/>
        </w:rPr>
        <w:t>间</w:t>
      </w:r>
      <w:r>
        <w:t>地块内现在无小麦</w:t>
      </w:r>
      <w:r>
        <w:rPr>
          <w:spacing w:val="-24"/>
        </w:rPr>
        <w:t>、</w:t>
      </w:r>
      <w:r>
        <w:t>玉米等农作物种植</w:t>
      </w:r>
      <w:r>
        <w:rPr>
          <w:spacing w:val="-24"/>
        </w:rPr>
        <w:t>，</w:t>
      </w:r>
      <w:r>
        <w:t>部分地表裸露土壤</w:t>
      </w:r>
      <w:r>
        <w:rPr>
          <w:spacing w:val="-24"/>
        </w:rPr>
        <w:t>，</w:t>
      </w:r>
      <w:r>
        <w:t>大部分地块长有杂草</w:t>
      </w:r>
      <w:r>
        <w:rPr>
          <w:spacing w:val="-24"/>
        </w:rPr>
        <w:t>；</w:t>
      </w:r>
      <w:r>
        <w:t>地块内未发现土壤颜色异常</w:t>
      </w:r>
      <w:r>
        <w:rPr>
          <w:spacing w:val="-24"/>
        </w:rPr>
        <w:t>、</w:t>
      </w:r>
      <w:r>
        <w:t>异味等现象</w:t>
      </w:r>
      <w:r>
        <w:rPr>
          <w:spacing w:val="-24"/>
        </w:rPr>
        <w:t>。</w:t>
      </w:r>
      <w:r>
        <w:t>地块东侧为浮</w:t>
      </w:r>
      <w:r>
        <w:rPr>
          <w:rFonts w:hint="eastAsia"/>
          <w:lang w:eastAsia="zh-CN"/>
        </w:rPr>
        <w:t>山</w:t>
      </w:r>
      <w:r>
        <w:t>驿村</w:t>
      </w:r>
      <w:r>
        <w:rPr>
          <w:spacing w:val="-24"/>
        </w:rPr>
        <w:t>，</w:t>
      </w:r>
      <w:r>
        <w:t>西侧为浮</w:t>
      </w:r>
      <w:r>
        <w:rPr>
          <w:rFonts w:hint="eastAsia"/>
          <w:lang w:eastAsia="zh-CN"/>
        </w:rPr>
        <w:t>山</w:t>
      </w:r>
      <w:r>
        <w:t>驿耕地</w:t>
      </w:r>
      <w:r>
        <w:rPr>
          <w:spacing w:val="-24"/>
        </w:rPr>
        <w:t>，</w:t>
      </w:r>
      <w:r>
        <w:t>南侧</w:t>
      </w:r>
      <w:r>
        <w:rPr>
          <w:spacing w:val="-1"/>
        </w:rPr>
        <w:t>为</w:t>
      </w:r>
      <w:r>
        <w:t>浮</w:t>
      </w:r>
      <w:r>
        <w:rPr>
          <w:rFonts w:hint="eastAsia"/>
          <w:lang w:eastAsia="zh-CN"/>
        </w:rPr>
        <w:t>山</w:t>
      </w:r>
      <w:r>
        <w:t>驿耕地，北侧为傅家村。</w:t>
      </w:r>
    </w:p>
    <w:p>
      <w:pPr>
        <w:pStyle w:val="5"/>
        <w:spacing w:before="43"/>
        <w:ind w:left="700"/>
      </w:pPr>
      <w:r>
        <w:t>调查地块及周边现状照片如图</w:t>
      </w:r>
      <w:r>
        <w:rPr>
          <w:spacing w:val="-61"/>
        </w:rPr>
        <w:t xml:space="preserve"> </w:t>
      </w:r>
      <w:r>
        <w:rPr>
          <w:rFonts w:ascii="Times New Roman" w:eastAsia="Times New Roman"/>
        </w:rPr>
        <w:t>3.2-1</w:t>
      </w:r>
      <w:r>
        <w:t>。</w:t>
      </w:r>
    </w:p>
    <w:p>
      <w:pPr>
        <w:pStyle w:val="5"/>
        <w:spacing w:before="2"/>
        <w:ind w:left="0"/>
        <w:rPr>
          <w:sz w:val="7"/>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7" w:hRule="exact"/>
        </w:trPr>
        <w:tc>
          <w:tcPr>
            <w:tcW w:w="4261" w:type="dxa"/>
          </w:tcPr>
          <w:p>
            <w:pPr>
              <w:pStyle w:val="16"/>
              <w:spacing w:before="6"/>
              <w:jc w:val="left"/>
              <w:rPr>
                <w:rFonts w:ascii="宋体"/>
                <w:sz w:val="8"/>
              </w:rPr>
            </w:pPr>
          </w:p>
          <w:p>
            <w:pPr>
              <w:pStyle w:val="16"/>
              <w:ind w:left="102"/>
              <w:jc w:val="left"/>
              <w:rPr>
                <w:rFonts w:ascii="宋体"/>
                <w:sz w:val="20"/>
              </w:rPr>
            </w:pPr>
            <w:r>
              <w:rPr>
                <w:rFonts w:ascii="宋体"/>
                <w:sz w:val="20"/>
              </w:rPr>
              <w:drawing>
                <wp:inline distT="0" distB="0" distL="0" distR="0">
                  <wp:extent cx="2571115" cy="3429000"/>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eg"/>
                          <pic:cNvPicPr>
                            <a:picLocks noChangeAspect="1"/>
                          </pic:cNvPicPr>
                        </pic:nvPicPr>
                        <pic:blipFill>
                          <a:blip r:embed="rId29" cstate="print"/>
                          <a:stretch>
                            <a:fillRect/>
                          </a:stretch>
                        </pic:blipFill>
                        <pic:spPr>
                          <a:xfrm>
                            <a:off x="0" y="0"/>
                            <a:ext cx="2571273" cy="3429000"/>
                          </a:xfrm>
                          <a:prstGeom prst="rect">
                            <a:avLst/>
                          </a:prstGeom>
                        </pic:spPr>
                      </pic:pic>
                    </a:graphicData>
                  </a:graphic>
                </wp:inline>
              </w:drawing>
            </w:r>
          </w:p>
        </w:tc>
        <w:tc>
          <w:tcPr>
            <w:tcW w:w="4263" w:type="dxa"/>
          </w:tcPr>
          <w:p>
            <w:pPr>
              <w:pStyle w:val="16"/>
              <w:spacing w:before="6"/>
              <w:jc w:val="left"/>
              <w:rPr>
                <w:rFonts w:ascii="宋体"/>
                <w:sz w:val="8"/>
              </w:rPr>
            </w:pPr>
          </w:p>
          <w:p>
            <w:pPr>
              <w:pStyle w:val="16"/>
              <w:ind w:left="101"/>
              <w:jc w:val="left"/>
              <w:rPr>
                <w:rFonts w:ascii="宋体"/>
                <w:sz w:val="20"/>
              </w:rPr>
            </w:pPr>
            <w:r>
              <w:rPr>
                <w:rFonts w:ascii="宋体"/>
                <w:sz w:val="20"/>
              </w:rPr>
              <w:drawing>
                <wp:inline distT="0" distB="0" distL="0" distR="0">
                  <wp:extent cx="2571115" cy="3429000"/>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jpeg"/>
                          <pic:cNvPicPr>
                            <a:picLocks noChangeAspect="1"/>
                          </pic:cNvPicPr>
                        </pic:nvPicPr>
                        <pic:blipFill>
                          <a:blip r:embed="rId30" cstate="print"/>
                          <a:stretch>
                            <a:fillRect/>
                          </a:stretch>
                        </pic:blipFill>
                        <pic:spPr>
                          <a:xfrm>
                            <a:off x="0" y="0"/>
                            <a:ext cx="2571273" cy="3429000"/>
                          </a:xfrm>
                          <a:prstGeom prst="rect">
                            <a:avLst/>
                          </a:prstGeom>
                        </pic:spPr>
                      </pic:pic>
                    </a:graphicData>
                  </a:graphic>
                </wp:inline>
              </w:drawing>
            </w:r>
          </w:p>
        </w:tc>
      </w:tr>
    </w:tbl>
    <w:p>
      <w:pPr>
        <w:spacing w:before="65"/>
        <w:ind w:left="1312" w:right="1327" w:firstLine="0"/>
        <w:jc w:val="center"/>
        <w:rPr>
          <w:b/>
          <w:sz w:val="21"/>
        </w:rPr>
      </w:pPr>
      <w:r>
        <w:rPr>
          <w:b/>
          <w:sz w:val="21"/>
        </w:rPr>
        <w:t xml:space="preserve">图 </w:t>
      </w:r>
      <w:r>
        <w:rPr>
          <w:rFonts w:ascii="Calibri" w:eastAsia="Calibri"/>
          <w:b/>
          <w:sz w:val="21"/>
        </w:rPr>
        <w:t xml:space="preserve">3.2-1 </w:t>
      </w:r>
      <w:r>
        <w:rPr>
          <w:b/>
          <w:sz w:val="21"/>
        </w:rPr>
        <w:t>现场踏勘</w:t>
      </w:r>
    </w:p>
    <w:p>
      <w:pPr>
        <w:pStyle w:val="5"/>
        <w:spacing w:before="143" w:line="357" w:lineRule="auto"/>
        <w:ind w:left="220" w:right="240" w:firstLine="479"/>
        <w:jc w:val="both"/>
      </w:pPr>
      <w:r>
        <w:t>通过现场踏勘可知</w:t>
      </w:r>
      <w:r>
        <w:rPr>
          <w:spacing w:val="-48"/>
        </w:rPr>
        <w:t>，</w:t>
      </w:r>
      <w:r>
        <w:t>地块内生产情况与历史卫星图片基本一致</w:t>
      </w:r>
      <w:r>
        <w:rPr>
          <w:spacing w:val="-48"/>
        </w:rPr>
        <w:t>，</w:t>
      </w:r>
      <w:r>
        <w:t>无生产设施存在</w:t>
      </w:r>
      <w:r>
        <w:rPr>
          <w:spacing w:val="-24"/>
        </w:rPr>
        <w:t>，</w:t>
      </w:r>
      <w:r>
        <w:t>地块历史上不涉及工矿用途</w:t>
      </w:r>
      <w:r>
        <w:rPr>
          <w:spacing w:val="-24"/>
        </w:rPr>
        <w:t>、</w:t>
      </w:r>
      <w:r>
        <w:t>规模化养殖</w:t>
      </w:r>
      <w:r>
        <w:rPr>
          <w:spacing w:val="-24"/>
        </w:rPr>
        <w:t>、</w:t>
      </w:r>
      <w:r>
        <w:t>有毒有害物质储存与运输</w:t>
      </w:r>
      <w:r>
        <w:rPr>
          <w:spacing w:val="-24"/>
        </w:rPr>
        <w:t>；</w:t>
      </w:r>
      <w:r>
        <w:t>地块不涉及环境污染事故</w:t>
      </w:r>
      <w:r>
        <w:rPr>
          <w:spacing w:val="-24"/>
        </w:rPr>
        <w:t>、</w:t>
      </w:r>
      <w:r>
        <w:t>危险废物堆放</w:t>
      </w:r>
      <w:r>
        <w:rPr>
          <w:spacing w:val="-24"/>
        </w:rPr>
        <w:t>、</w:t>
      </w:r>
      <w:r>
        <w:t>固废堆放与倾倒</w:t>
      </w:r>
      <w:r>
        <w:rPr>
          <w:spacing w:val="-24"/>
        </w:rPr>
        <w:t>、</w:t>
      </w:r>
      <w:r>
        <w:t>固废填埋等</w:t>
      </w:r>
      <w:r>
        <w:rPr>
          <w:spacing w:val="-24"/>
        </w:rPr>
        <w:t>；</w:t>
      </w:r>
      <w:r>
        <w:t>地块不涉及工业废水污染</w:t>
      </w:r>
      <w:r>
        <w:rPr>
          <w:spacing w:val="-48"/>
        </w:rPr>
        <w:t>；</w:t>
      </w:r>
      <w:r>
        <w:t>地块不存在其它可能造成土壤污染的情形</w:t>
      </w:r>
      <w:r>
        <w:rPr>
          <w:spacing w:val="-48"/>
        </w:rPr>
        <w:t>；</w:t>
      </w:r>
      <w:r>
        <w:t>地块内土壤不存</w:t>
      </w:r>
    </w:p>
    <w:p>
      <w:pPr>
        <w:spacing w:after="0" w:line="357" w:lineRule="auto"/>
        <w:jc w:val="both"/>
        <w:sectPr>
          <w:pgSz w:w="11910" w:h="16840"/>
          <w:pgMar w:top="1460" w:right="1560" w:bottom="1160" w:left="1580" w:header="0" w:footer="915" w:gutter="0"/>
          <w:pgNumType w:fmt="decimal"/>
        </w:sectPr>
      </w:pPr>
    </w:p>
    <w:p>
      <w:pPr>
        <w:pStyle w:val="5"/>
        <w:spacing w:before="3"/>
        <w:ind w:left="220"/>
      </w:pPr>
      <w:r>
        <w:t>在被污染迹象。</w:t>
      </w:r>
    </w:p>
    <w:p>
      <w:pPr>
        <w:pStyle w:val="4"/>
        <w:numPr>
          <w:ilvl w:val="3"/>
          <w:numId w:val="5"/>
        </w:numPr>
        <w:tabs>
          <w:tab w:val="left" w:pos="1483"/>
        </w:tabs>
        <w:spacing w:before="154" w:after="0" w:line="240" w:lineRule="auto"/>
        <w:ind w:left="1482" w:right="0" w:hanging="780"/>
        <w:jc w:val="left"/>
      </w:pPr>
      <w:r>
        <w:t>调查地块周边污染源现状</w:t>
      </w:r>
    </w:p>
    <w:p>
      <w:pPr>
        <w:pStyle w:val="5"/>
        <w:spacing w:before="135" w:after="14" w:line="340" w:lineRule="auto"/>
        <w:ind w:left="220" w:right="1116" w:firstLine="479"/>
        <w:jc w:val="both"/>
      </w:pPr>
      <w:r>
        <w:t>本次调查地块周边</w:t>
      </w:r>
      <w:r>
        <w:rPr>
          <w:spacing w:val="-19"/>
        </w:rPr>
        <w:t xml:space="preserve"> </w:t>
      </w:r>
      <w:r>
        <w:rPr>
          <w:rFonts w:ascii="Calibri" w:eastAsia="Calibri"/>
        </w:rPr>
        <w:t>1</w:t>
      </w:r>
      <w:r>
        <w:rPr>
          <w:rFonts w:ascii="Calibri" w:eastAsia="Calibri"/>
          <w:spacing w:val="1"/>
        </w:rPr>
        <w:t>k</w:t>
      </w:r>
      <w:r>
        <w:rPr>
          <w:rFonts w:ascii="Calibri" w:eastAsia="Calibri"/>
        </w:rPr>
        <w:t xml:space="preserve">m </w:t>
      </w:r>
      <w:r>
        <w:rPr>
          <w:rFonts w:ascii="Calibri" w:eastAsia="Calibri"/>
          <w:spacing w:val="-8"/>
        </w:rPr>
        <w:t xml:space="preserve"> </w:t>
      </w:r>
      <w:r>
        <w:t>范围内有张店泉</w:t>
      </w:r>
      <w:r>
        <w:rPr>
          <w:rFonts w:hint="eastAsia"/>
          <w:lang w:eastAsia="zh-CN"/>
        </w:rPr>
        <w:t>山</w:t>
      </w:r>
      <w:r>
        <w:t>珍珠岩厂</w:t>
      </w:r>
      <w:r>
        <w:rPr>
          <w:spacing w:val="1"/>
        </w:rPr>
        <w:t>、</w:t>
      </w:r>
      <w:r>
        <w:t>淄博申华工业电炉有限公</w:t>
      </w:r>
      <w:r>
        <w:rPr>
          <w:spacing w:val="-1"/>
        </w:rPr>
        <w:t>司</w:t>
      </w:r>
      <w:r>
        <w:rPr>
          <w:spacing w:val="-32"/>
        </w:rPr>
        <w:t>、</w:t>
      </w:r>
      <w:r>
        <w:t>淄博华星变速传动机械厂</w:t>
      </w:r>
      <w:r>
        <w:rPr>
          <w:spacing w:val="-32"/>
        </w:rPr>
        <w:t>，</w:t>
      </w:r>
      <w:r>
        <w:t>三家企业均从事正常生产活动</w:t>
      </w:r>
      <w:r>
        <w:rPr>
          <w:spacing w:val="-32"/>
        </w:rPr>
        <w:t>。</w:t>
      </w:r>
      <w:r>
        <w:t>其分布情况如下图（图</w:t>
      </w:r>
      <w:r>
        <w:rPr>
          <w:spacing w:val="-61"/>
        </w:rPr>
        <w:t xml:space="preserve"> </w:t>
      </w:r>
      <w:r>
        <w:rPr>
          <w:rFonts w:ascii="Calibri" w:eastAsia="Calibri"/>
        </w:rPr>
        <w:t>3.</w:t>
      </w:r>
      <w:r>
        <w:rPr>
          <w:rFonts w:ascii="Calibri" w:eastAsia="Calibri"/>
          <w:spacing w:val="1"/>
        </w:rPr>
        <w:t>2</w:t>
      </w:r>
      <w:r>
        <w:rPr>
          <w:rFonts w:ascii="Calibri" w:eastAsia="Calibri"/>
        </w:rPr>
        <w:t>-2</w:t>
      </w:r>
      <w:r>
        <w:t>）</w:t>
      </w:r>
      <w:r>
        <w:rPr>
          <w:spacing w:val="-3"/>
        </w:rPr>
        <w:t>所</w:t>
      </w:r>
      <w:r>
        <w:t>示。</w:t>
      </w:r>
    </w:p>
    <w:p>
      <w:pPr>
        <w:pStyle w:val="5"/>
        <w:ind w:left="220"/>
        <w:rPr>
          <w:sz w:val="20"/>
        </w:rPr>
      </w:pPr>
      <w:r>
        <w:rPr>
          <w:sz w:val="20"/>
        </w:rPr>
        <w:pict>
          <v:group id="_x0000_s1117" o:spid="_x0000_s1117" o:spt="203" style="height:348.8pt;width:423.75pt;" coordsize="9314,7396">
            <o:lock v:ext="edit" aspectratio="f"/>
            <v:shape id="_x0000_s1118" o:spid="_x0000_s1118" o:spt="75" type="#_x0000_t75" style="position:absolute;left:0;top:2;height:7394;width:9314;" filled="f" o:preferrelative="t" stroked="f" coordsize="21600,21600">
              <v:path/>
              <v:fill on="f" focussize="0,0"/>
              <v:stroke on="f"/>
              <v:imagedata r:id="rId42" o:title=""/>
              <o:lock v:ext="edit" aspectratio="t"/>
            </v:shape>
            <v:shape id="_x0000_s1119" o:spid="_x0000_s1119" o:spt="75" type="#_x0000_t75" style="position:absolute;left:7077;top:0;height:1184;width:1326;" filled="f" o:preferrelative="t" stroked="f" coordsize="21600,21600">
              <v:path/>
              <v:fill on="f" focussize="0,0"/>
              <v:stroke on="f"/>
              <v:imagedata r:id="rId21" o:title=""/>
              <o:lock v:ext="edit" aspectratio="t"/>
            </v:shape>
            <w10:wrap type="none"/>
            <w10:anchorlock/>
          </v:group>
        </w:pict>
      </w:r>
    </w:p>
    <w:p>
      <w:pPr>
        <w:pStyle w:val="5"/>
        <w:spacing w:before="9"/>
        <w:ind w:left="0"/>
        <w:rPr>
          <w:sz w:val="5"/>
        </w:rPr>
      </w:pPr>
    </w:p>
    <w:p>
      <w:pPr>
        <w:spacing w:before="36"/>
        <w:ind w:left="2705" w:right="0" w:firstLine="0"/>
        <w:jc w:val="left"/>
        <w:rPr>
          <w:b/>
          <w:sz w:val="21"/>
        </w:rPr>
      </w:pPr>
      <w:r>
        <w:rPr>
          <w:b/>
          <w:sz w:val="21"/>
        </w:rPr>
        <w:t xml:space="preserve">图 </w:t>
      </w:r>
      <w:r>
        <w:rPr>
          <w:rFonts w:ascii="Calibri" w:eastAsia="Calibri"/>
          <w:b/>
          <w:sz w:val="21"/>
        </w:rPr>
        <w:t xml:space="preserve">3.2-2 </w:t>
      </w:r>
      <w:r>
        <w:rPr>
          <w:b/>
          <w:sz w:val="21"/>
        </w:rPr>
        <w:t>调查地块周边污染源分布图</w:t>
      </w:r>
    </w:p>
    <w:p>
      <w:pPr>
        <w:pStyle w:val="5"/>
        <w:spacing w:before="143" w:line="326" w:lineRule="auto"/>
        <w:ind w:left="220" w:right="1008" w:firstLine="479"/>
      </w:pPr>
      <w:r>
        <w:t>（</w:t>
      </w:r>
      <w:r>
        <w:rPr>
          <w:rFonts w:ascii="Calibri" w:eastAsia="Calibri"/>
        </w:rPr>
        <w:t>1</w:t>
      </w:r>
      <w:r>
        <w:t>）张店泉</w:t>
      </w:r>
      <w:r>
        <w:rPr>
          <w:rFonts w:hint="eastAsia"/>
          <w:lang w:eastAsia="zh-CN"/>
        </w:rPr>
        <w:t>山</w:t>
      </w:r>
      <w:r>
        <w:t>珍珠岩厂成立于</w:t>
      </w:r>
      <w:r>
        <w:rPr>
          <w:spacing w:val="-59"/>
        </w:rPr>
        <w:t xml:space="preserve"> </w:t>
      </w:r>
      <w:r>
        <w:rPr>
          <w:rFonts w:ascii="Calibri" w:eastAsia="Calibri"/>
        </w:rPr>
        <w:t>2001</w:t>
      </w:r>
      <w:r>
        <w:rPr>
          <w:rFonts w:ascii="Calibri" w:eastAsia="Calibri"/>
          <w:spacing w:val="6"/>
        </w:rPr>
        <w:t xml:space="preserve"> </w:t>
      </w:r>
      <w:r>
        <w:t>年</w:t>
      </w:r>
      <w:r>
        <w:rPr>
          <w:spacing w:val="-63"/>
        </w:rPr>
        <w:t xml:space="preserve"> </w:t>
      </w:r>
      <w:r>
        <w:rPr>
          <w:rFonts w:ascii="Calibri" w:eastAsia="Calibri"/>
        </w:rPr>
        <w:t>04</w:t>
      </w:r>
      <w:r>
        <w:rPr>
          <w:rFonts w:ascii="Calibri" w:eastAsia="Calibri"/>
          <w:spacing w:val="4"/>
        </w:rPr>
        <w:t xml:space="preserve"> </w:t>
      </w:r>
      <w:r>
        <w:t>月</w:t>
      </w:r>
      <w:r>
        <w:rPr>
          <w:spacing w:val="-60"/>
        </w:rPr>
        <w:t xml:space="preserve"> </w:t>
      </w:r>
      <w:r>
        <w:rPr>
          <w:rFonts w:ascii="Calibri" w:eastAsia="Calibri"/>
        </w:rPr>
        <w:t>12</w:t>
      </w:r>
      <w:r>
        <w:rPr>
          <w:rFonts w:ascii="Calibri" w:eastAsia="Calibri"/>
          <w:spacing w:val="6"/>
        </w:rPr>
        <w:t xml:space="preserve"> </w:t>
      </w:r>
      <w:r>
        <w:t>日，主要从事</w:t>
      </w:r>
      <w:r>
        <w:rPr>
          <w:spacing w:val="-3"/>
        </w:rPr>
        <w:t>珍</w:t>
      </w:r>
      <w:r>
        <w:t>珠岩加工、销</w:t>
      </w:r>
      <w:r>
        <w:rPr>
          <w:spacing w:val="-1"/>
        </w:rPr>
        <w:t>售</w:t>
      </w:r>
      <w:r>
        <w:t>，保温材料、耐火材料批发零售</w:t>
      </w:r>
      <w:r>
        <w:rPr>
          <w:spacing w:val="1"/>
        </w:rPr>
        <w:t>，</w:t>
      </w:r>
      <w:r>
        <w:t>其污染物主要为粉尘；</w:t>
      </w:r>
    </w:p>
    <w:p>
      <w:pPr>
        <w:pStyle w:val="5"/>
        <w:spacing w:before="67" w:line="345" w:lineRule="auto"/>
        <w:ind w:left="220" w:right="1022" w:firstLine="479"/>
      </w:pPr>
      <w:r>
        <w:t>（</w:t>
      </w:r>
      <w:r>
        <w:rPr>
          <w:rFonts w:ascii="Calibri" w:eastAsia="Calibri"/>
        </w:rPr>
        <w:t>2</w:t>
      </w:r>
      <w:r>
        <w:rPr>
          <w:spacing w:val="-34"/>
        </w:rPr>
        <w:t>）</w:t>
      </w:r>
      <w:r>
        <w:t>淄博申华工业电炉有限公司成立于</w:t>
      </w:r>
      <w:r>
        <w:rPr>
          <w:spacing w:val="-59"/>
        </w:rPr>
        <w:t xml:space="preserve"> </w:t>
      </w:r>
      <w:r>
        <w:rPr>
          <w:rFonts w:ascii="Calibri" w:eastAsia="Calibri"/>
        </w:rPr>
        <w:t>2</w:t>
      </w:r>
      <w:r>
        <w:rPr>
          <w:rFonts w:ascii="Calibri" w:eastAsia="Calibri"/>
          <w:spacing w:val="1"/>
        </w:rPr>
        <w:t>0</w:t>
      </w:r>
      <w:r>
        <w:rPr>
          <w:rFonts w:ascii="Calibri" w:eastAsia="Calibri"/>
          <w:spacing w:val="-2"/>
        </w:rPr>
        <w:t>0</w:t>
      </w:r>
      <w:r>
        <w:rPr>
          <w:rFonts w:ascii="Calibri" w:eastAsia="Calibri"/>
        </w:rPr>
        <w:t>6</w:t>
      </w:r>
      <w:r>
        <w:rPr>
          <w:rFonts w:ascii="Calibri" w:eastAsia="Calibri"/>
          <w:spacing w:val="6"/>
        </w:rPr>
        <w:t xml:space="preserve"> </w:t>
      </w:r>
      <w:r>
        <w:t>年</w:t>
      </w:r>
      <w:r>
        <w:rPr>
          <w:spacing w:val="-34"/>
        </w:rPr>
        <w:t>，</w:t>
      </w:r>
      <w:r>
        <w:t>主要从事各种燃气炉</w:t>
      </w:r>
      <w:r>
        <w:rPr>
          <w:spacing w:val="-34"/>
        </w:rPr>
        <w:t>、</w:t>
      </w:r>
      <w:r>
        <w:t>燃气锻造炉</w:t>
      </w:r>
      <w:r>
        <w:rPr>
          <w:spacing w:val="-24"/>
        </w:rPr>
        <w:t>、</w:t>
      </w:r>
      <w:r>
        <w:t>天然气锻造炉</w:t>
      </w:r>
      <w:r>
        <w:rPr>
          <w:spacing w:val="-24"/>
        </w:rPr>
        <w:t>、</w:t>
      </w:r>
      <w:r>
        <w:t>节能锻造炉</w:t>
      </w:r>
      <w:r>
        <w:rPr>
          <w:spacing w:val="-24"/>
        </w:rPr>
        <w:t>、</w:t>
      </w:r>
      <w:r>
        <w:t>机械设计制造</w:t>
      </w:r>
      <w:r>
        <w:rPr>
          <w:spacing w:val="-24"/>
        </w:rPr>
        <w:t>、</w:t>
      </w:r>
      <w:r>
        <w:t>工业电器自动化控制等的生</w:t>
      </w:r>
      <w:r>
        <w:rPr>
          <w:spacing w:val="-1"/>
        </w:rPr>
        <w:t>产</w:t>
      </w:r>
      <w:r>
        <w:t>，其废气主要包括切割粉尘、焊接烟尘、喷漆废气，废水包括喷漆废水、除尘废水</w:t>
      </w:r>
      <w:r>
        <w:rPr>
          <w:spacing w:val="-1"/>
        </w:rPr>
        <w:t>等</w:t>
      </w:r>
      <w:r>
        <w:t>；</w:t>
      </w:r>
    </w:p>
    <w:p>
      <w:pPr>
        <w:pStyle w:val="5"/>
        <w:spacing w:before="48"/>
        <w:ind w:left="700"/>
      </w:pPr>
      <w:r>
        <w:t>（</w:t>
      </w:r>
      <w:r>
        <w:rPr>
          <w:rFonts w:ascii="Calibri" w:eastAsia="Calibri"/>
        </w:rPr>
        <w:t>3</w:t>
      </w:r>
      <w:r>
        <w:t xml:space="preserve">）淄博华星变速传动机械厂成立于 </w:t>
      </w:r>
      <w:r>
        <w:rPr>
          <w:rFonts w:ascii="Calibri" w:eastAsia="Calibri"/>
        </w:rPr>
        <w:t xml:space="preserve">1993 </w:t>
      </w:r>
      <w:r>
        <w:t>年，主要从事减速机及釜用搅拌</w:t>
      </w:r>
    </w:p>
    <w:p>
      <w:pPr>
        <w:spacing w:after="0"/>
        <w:sectPr>
          <w:pgSz w:w="11910" w:h="16840"/>
          <w:pgMar w:top="1460" w:right="680" w:bottom="1160" w:left="1580" w:header="0" w:footer="915" w:gutter="0"/>
          <w:pgNumType w:fmt="decimal"/>
        </w:sectPr>
      </w:pPr>
    </w:p>
    <w:p>
      <w:pPr>
        <w:pStyle w:val="5"/>
        <w:spacing w:before="3" w:line="336" w:lineRule="auto"/>
        <w:ind w:left="220" w:right="217"/>
        <w:jc w:val="both"/>
      </w:pPr>
      <w:r>
        <w:t>装置的设计</w:t>
      </w:r>
      <w:r>
        <w:rPr>
          <w:spacing w:val="-34"/>
        </w:rPr>
        <w:t>，</w:t>
      </w:r>
      <w:r>
        <w:t>开发和制造</w:t>
      </w:r>
      <w:r>
        <w:rPr>
          <w:spacing w:val="-34"/>
        </w:rPr>
        <w:t>，</w:t>
      </w:r>
      <w:r>
        <w:t>企业主要产品有螺旋锥齿减速机</w:t>
      </w:r>
      <w:r>
        <w:rPr>
          <w:spacing w:val="-34"/>
        </w:rPr>
        <w:t>、</w:t>
      </w:r>
      <w:r>
        <w:t>硬齿面</w:t>
      </w:r>
      <w:r>
        <w:rPr>
          <w:spacing w:val="-60"/>
        </w:rPr>
        <w:t xml:space="preserve"> </w:t>
      </w:r>
      <w:r>
        <w:rPr>
          <w:rFonts w:ascii="Calibri" w:eastAsia="Calibri"/>
        </w:rPr>
        <w:t>K</w:t>
      </w:r>
      <w:r>
        <w:rPr>
          <w:rFonts w:ascii="Calibri" w:eastAsia="Calibri"/>
          <w:spacing w:val="5"/>
        </w:rPr>
        <w:t xml:space="preserve"> </w:t>
      </w:r>
      <w:r>
        <w:t>系列减速机</w:t>
      </w:r>
      <w:r>
        <w:rPr>
          <w:spacing w:val="-27"/>
        </w:rPr>
        <w:t>，</w:t>
      </w:r>
      <w:r>
        <w:t>斜齿轮</w:t>
      </w:r>
      <w:r>
        <w:rPr>
          <w:spacing w:val="-61"/>
        </w:rPr>
        <w:t xml:space="preserve"> </w:t>
      </w:r>
      <w:r>
        <w:rPr>
          <w:rFonts w:ascii="Calibri" w:eastAsia="Calibri"/>
        </w:rPr>
        <w:t>R</w:t>
      </w:r>
      <w:r>
        <w:rPr>
          <w:rFonts w:ascii="Calibri" w:eastAsia="Calibri"/>
          <w:spacing w:val="5"/>
        </w:rPr>
        <w:t xml:space="preserve"> </w:t>
      </w:r>
      <w:r>
        <w:t>系列减</w:t>
      </w:r>
      <w:r>
        <w:rPr>
          <w:spacing w:val="2"/>
        </w:rPr>
        <w:t>速</w:t>
      </w:r>
      <w:r>
        <w:t>机</w:t>
      </w:r>
      <w:r>
        <w:rPr>
          <w:spacing w:val="-27"/>
        </w:rPr>
        <w:t>、</w:t>
      </w:r>
      <w:r>
        <w:t>行星摆线针轮减速机各类减速机机架</w:t>
      </w:r>
      <w:r>
        <w:rPr>
          <w:spacing w:val="-27"/>
        </w:rPr>
        <w:t>、</w:t>
      </w:r>
      <w:r>
        <w:t>联轴器</w:t>
      </w:r>
      <w:r>
        <w:rPr>
          <w:spacing w:val="-27"/>
        </w:rPr>
        <w:t>、</w:t>
      </w:r>
      <w:r>
        <w:t>搅拌器</w:t>
      </w:r>
      <w:r>
        <w:rPr>
          <w:spacing w:val="-1"/>
        </w:rPr>
        <w:t>等</w:t>
      </w:r>
      <w:r>
        <w:rPr>
          <w:spacing w:val="-20"/>
        </w:rPr>
        <w:t>，</w:t>
      </w:r>
      <w:r>
        <w:t>其废气主要包括切割粉尘</w:t>
      </w:r>
      <w:r>
        <w:rPr>
          <w:spacing w:val="-20"/>
        </w:rPr>
        <w:t>、</w:t>
      </w:r>
      <w:r>
        <w:t>焊接烟尘</w:t>
      </w:r>
      <w:r>
        <w:rPr>
          <w:spacing w:val="-20"/>
        </w:rPr>
        <w:t>、</w:t>
      </w:r>
      <w:r>
        <w:t>喷漆废气</w:t>
      </w:r>
      <w:r>
        <w:rPr>
          <w:spacing w:val="-20"/>
        </w:rPr>
        <w:t>，</w:t>
      </w:r>
      <w:r>
        <w:t>废水包括喷漆废水</w:t>
      </w:r>
      <w:r>
        <w:rPr>
          <w:spacing w:val="-20"/>
        </w:rPr>
        <w:t>、</w:t>
      </w:r>
      <w:r>
        <w:t>除尘废水等。</w:t>
      </w:r>
    </w:p>
    <w:p>
      <w:pPr>
        <w:pStyle w:val="5"/>
        <w:spacing w:before="58"/>
        <w:ind w:left="687" w:right="687"/>
        <w:jc w:val="left"/>
      </w:pPr>
      <w:r>
        <w:t>调查地块周边</w:t>
      </w:r>
      <w:r>
        <w:rPr>
          <w:spacing w:val="-61"/>
        </w:rPr>
        <w:t xml:space="preserve"> </w:t>
      </w:r>
      <w:r>
        <w:rPr>
          <w:rFonts w:ascii="Calibri" w:eastAsia="Calibri"/>
        </w:rPr>
        <w:t xml:space="preserve">1km </w:t>
      </w:r>
      <w:r>
        <w:t>范围内污染源产排污情况如下表（表</w:t>
      </w:r>
      <w:r>
        <w:rPr>
          <w:spacing w:val="-60"/>
        </w:rPr>
        <w:t xml:space="preserve"> </w:t>
      </w:r>
      <w:r>
        <w:rPr>
          <w:rFonts w:ascii="Calibri" w:eastAsia="Calibri"/>
        </w:rPr>
        <w:t>3.2-1</w:t>
      </w:r>
      <w:r>
        <w:t>）所示。</w:t>
      </w:r>
    </w:p>
    <w:p>
      <w:pPr>
        <w:pStyle w:val="5"/>
        <w:spacing w:before="58"/>
        <w:ind w:left="687" w:right="687"/>
        <w:jc w:val="center"/>
      </w:pPr>
      <w:r>
        <w:rPr>
          <w:b/>
          <w:sz w:val="21"/>
        </w:rPr>
        <w:t>表</w:t>
      </w:r>
      <w:r>
        <w:rPr>
          <w:b/>
          <w:spacing w:val="-55"/>
          <w:sz w:val="21"/>
        </w:rPr>
        <w:t xml:space="preserve"> </w:t>
      </w:r>
      <w:r>
        <w:rPr>
          <w:rFonts w:ascii="Calibri" w:eastAsia="Calibri"/>
          <w:b/>
          <w:sz w:val="21"/>
        </w:rPr>
        <w:t xml:space="preserve">3.2-1  </w:t>
      </w:r>
      <w:r>
        <w:rPr>
          <w:b/>
          <w:sz w:val="21"/>
        </w:rPr>
        <w:t>调查地块周边</w:t>
      </w:r>
      <w:r>
        <w:rPr>
          <w:b/>
          <w:spacing w:val="-54"/>
          <w:sz w:val="21"/>
        </w:rPr>
        <w:t xml:space="preserve"> </w:t>
      </w:r>
      <w:r>
        <w:rPr>
          <w:rFonts w:ascii="Calibri" w:eastAsia="Calibri"/>
          <w:b/>
          <w:sz w:val="21"/>
        </w:rPr>
        <w:t xml:space="preserve">1km </w:t>
      </w:r>
      <w:r>
        <w:rPr>
          <w:b/>
          <w:sz w:val="21"/>
        </w:rPr>
        <w:t>范围内污染源产排污情况</w:t>
      </w:r>
    </w:p>
    <w:tbl>
      <w:tblPr>
        <w:tblStyle w:val="11"/>
        <w:tblW w:w="146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153"/>
        <w:gridCol w:w="1843"/>
        <w:gridCol w:w="1319"/>
        <w:gridCol w:w="1587"/>
        <w:gridCol w:w="1035"/>
        <w:gridCol w:w="3903"/>
        <w:gridCol w:w="1092"/>
        <w:gridCol w:w="2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jc w:val="center"/>
        </w:trPr>
        <w:tc>
          <w:tcPr>
            <w:tcW w:w="6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15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企业名称</w:t>
            </w:r>
          </w:p>
        </w:tc>
        <w:tc>
          <w:tcPr>
            <w:tcW w:w="1843"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行业</w:t>
            </w:r>
          </w:p>
        </w:tc>
        <w:tc>
          <w:tcPr>
            <w:tcW w:w="1319"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成立时间</w:t>
            </w:r>
          </w:p>
        </w:tc>
        <w:tc>
          <w:tcPr>
            <w:tcW w:w="158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与本次调查地块位置关系</w:t>
            </w:r>
          </w:p>
        </w:tc>
        <w:tc>
          <w:tcPr>
            <w:tcW w:w="4938"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产污情况分析</w:t>
            </w:r>
          </w:p>
        </w:tc>
        <w:tc>
          <w:tcPr>
            <w:tcW w:w="1092"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有无泄漏、污染等事故</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对调查地块的影响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exact"/>
          <w:jc w:val="center"/>
        </w:trPr>
        <w:tc>
          <w:tcPr>
            <w:tcW w:w="64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5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张店泉</w:t>
            </w:r>
            <w:r>
              <w:rPr>
                <w:rFonts w:hint="default" w:ascii="Times New Roman" w:hAnsi="Times New Roman" w:cs="Times New Roman"/>
                <w:sz w:val="21"/>
                <w:szCs w:val="21"/>
                <w:lang w:eastAsia="zh-CN"/>
              </w:rPr>
              <w:t>山</w:t>
            </w:r>
            <w:r>
              <w:rPr>
                <w:rFonts w:hint="default" w:ascii="Times New Roman" w:hAnsi="Times New Roman" w:cs="Times New Roman"/>
                <w:sz w:val="21"/>
                <w:szCs w:val="21"/>
              </w:rPr>
              <w:t>珍珠岩厂</w:t>
            </w:r>
          </w:p>
        </w:tc>
        <w:tc>
          <w:tcPr>
            <w:tcW w:w="184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非金属矿物制品业</w:t>
            </w:r>
          </w:p>
        </w:tc>
        <w:tc>
          <w:tcPr>
            <w:tcW w:w="131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2001-04-12</w:t>
            </w:r>
          </w:p>
        </w:tc>
        <w:tc>
          <w:tcPr>
            <w:tcW w:w="158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东南方向 600 米</w:t>
            </w: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生活用水通过化粪池统一处置，生产废水经企业污水站处理后达标排放。</w:t>
            </w:r>
          </w:p>
        </w:tc>
        <w:tc>
          <w:tcPr>
            <w:tcW w:w="1092"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珍珠岩粉尘，收集外售。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珍珠岩加工下脚料，外售。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exact"/>
          <w:jc w:val="center"/>
        </w:trPr>
        <w:tc>
          <w:tcPr>
            <w:tcW w:w="64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15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淄博申华工业电炉有限公司</w:t>
            </w:r>
          </w:p>
        </w:tc>
        <w:tc>
          <w:tcPr>
            <w:tcW w:w="184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通用设备制造业</w:t>
            </w:r>
          </w:p>
        </w:tc>
        <w:tc>
          <w:tcPr>
            <w:tcW w:w="131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2003-11-18</w:t>
            </w:r>
          </w:p>
        </w:tc>
        <w:tc>
          <w:tcPr>
            <w:tcW w:w="158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东南方向 900 米</w:t>
            </w: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生活用水通过化粪池统一处置，喷漆废水、除尘废水、试压废水、车间冲洗水等生产废水经企业污水站处理后达标排放。</w:t>
            </w:r>
          </w:p>
        </w:tc>
        <w:tc>
          <w:tcPr>
            <w:tcW w:w="1092" w:type="dxa"/>
            <w:vMerge w:val="restart"/>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无</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切割烟尘、焊接烟尘、喷漆废气经收集处理后通过排气筒排放。</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重金属、VOCs 通过大气沉降影响调查地</w:t>
            </w:r>
            <w:r>
              <w:rPr>
                <w:rFonts w:hint="default" w:ascii="Times New Roman" w:hAnsi="Times New Roman" w:cs="Times New Roman"/>
                <w:sz w:val="21"/>
                <w:szCs w:val="21"/>
                <w:lang w:val="en-US" w:eastAsia="zh-CN"/>
              </w:rPr>
              <w:t>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铁皮、废弃产品等统一外售。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exact"/>
          <w:jc w:val="center"/>
        </w:trPr>
        <w:tc>
          <w:tcPr>
            <w:tcW w:w="64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15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淄博华星变速传动机械厂</w:t>
            </w:r>
          </w:p>
        </w:tc>
        <w:tc>
          <w:tcPr>
            <w:tcW w:w="1843"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通用设备制造业</w:t>
            </w:r>
          </w:p>
        </w:tc>
        <w:tc>
          <w:tcPr>
            <w:tcW w:w="131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1994-04-04</w:t>
            </w:r>
          </w:p>
        </w:tc>
        <w:tc>
          <w:tcPr>
            <w:tcW w:w="1587"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西北方向 600 米</w:t>
            </w: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生活用水通过化粪池统一处置，喷漆废水、除尘废水、车间冲洗水等生产废水经企业污水站处理后达标排放。</w:t>
            </w:r>
          </w:p>
        </w:tc>
        <w:tc>
          <w:tcPr>
            <w:tcW w:w="1092" w:type="dxa"/>
            <w:vMerge w:val="restart"/>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无</w:t>
            </w: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切割烟尘、焊接烟尘、喷漆废气经收集处理后通过排气筒排放。</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重金属、VOCs 通过大气沉降影响调查地块。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jc w:val="center"/>
        </w:trPr>
        <w:tc>
          <w:tcPr>
            <w:tcW w:w="641" w:type="dxa"/>
            <w:vMerge w:val="continue"/>
            <w:vAlign w:val="center"/>
          </w:tcPr>
          <w:p>
            <w:pPr>
              <w:jc w:val="center"/>
              <w:rPr>
                <w:rFonts w:hint="default" w:ascii="Times New Roman" w:hAnsi="Times New Roman" w:cs="Times New Roman"/>
                <w:sz w:val="21"/>
                <w:szCs w:val="21"/>
              </w:rPr>
            </w:pPr>
          </w:p>
        </w:tc>
        <w:tc>
          <w:tcPr>
            <w:tcW w:w="1153" w:type="dxa"/>
            <w:vMerge w:val="continue"/>
            <w:vAlign w:val="center"/>
          </w:tcPr>
          <w:p>
            <w:pPr>
              <w:jc w:val="center"/>
              <w:rPr>
                <w:rFonts w:hint="default" w:ascii="Times New Roman" w:hAnsi="Times New Roman" w:cs="Times New Roman"/>
                <w:sz w:val="21"/>
                <w:szCs w:val="21"/>
              </w:rPr>
            </w:pPr>
          </w:p>
        </w:tc>
        <w:tc>
          <w:tcPr>
            <w:tcW w:w="1843" w:type="dxa"/>
            <w:vMerge w:val="continue"/>
            <w:vAlign w:val="center"/>
          </w:tcPr>
          <w:p>
            <w:pPr>
              <w:jc w:val="center"/>
              <w:rPr>
                <w:rFonts w:hint="default" w:ascii="Times New Roman" w:hAnsi="Times New Roman" w:cs="Times New Roman"/>
                <w:sz w:val="21"/>
                <w:szCs w:val="21"/>
              </w:rPr>
            </w:pPr>
          </w:p>
        </w:tc>
        <w:tc>
          <w:tcPr>
            <w:tcW w:w="1319" w:type="dxa"/>
            <w:vMerge w:val="continue"/>
            <w:vAlign w:val="center"/>
          </w:tcPr>
          <w:p>
            <w:pPr>
              <w:jc w:val="center"/>
              <w:rPr>
                <w:rFonts w:hint="default" w:ascii="Times New Roman" w:hAnsi="Times New Roman" w:cs="Times New Roman"/>
                <w:sz w:val="21"/>
                <w:szCs w:val="21"/>
              </w:rPr>
            </w:pPr>
          </w:p>
        </w:tc>
        <w:tc>
          <w:tcPr>
            <w:tcW w:w="1587" w:type="dxa"/>
            <w:vMerge w:val="continue"/>
            <w:vAlign w:val="center"/>
          </w:tcPr>
          <w:p>
            <w:pPr>
              <w:jc w:val="center"/>
              <w:rPr>
                <w:rFonts w:hint="default" w:ascii="Times New Roman" w:hAnsi="Times New Roman" w:cs="Times New Roman"/>
                <w:sz w:val="21"/>
                <w:szCs w:val="21"/>
              </w:rPr>
            </w:pPr>
          </w:p>
        </w:tc>
        <w:tc>
          <w:tcPr>
            <w:tcW w:w="103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390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铁皮、废弃产品等统一外售。</w:t>
            </w:r>
          </w:p>
        </w:tc>
        <w:tc>
          <w:tcPr>
            <w:tcW w:w="1092" w:type="dxa"/>
            <w:vMerge w:val="continue"/>
            <w:vAlign w:val="center"/>
          </w:tcPr>
          <w:p>
            <w:pPr>
              <w:jc w:val="center"/>
              <w:rPr>
                <w:rFonts w:hint="default" w:ascii="Times New Roman" w:hAnsi="Times New Roman" w:cs="Times New Roman"/>
                <w:sz w:val="21"/>
                <w:szCs w:val="21"/>
              </w:rPr>
            </w:pPr>
          </w:p>
        </w:tc>
        <w:tc>
          <w:tcPr>
            <w:tcW w:w="205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无影响</w:t>
            </w:r>
          </w:p>
        </w:tc>
      </w:tr>
    </w:tbl>
    <w:p>
      <w:pPr>
        <w:pStyle w:val="5"/>
        <w:spacing w:before="10"/>
        <w:ind w:left="0"/>
        <w:rPr>
          <w:b/>
          <w:sz w:val="7"/>
        </w:rPr>
      </w:pPr>
    </w:p>
    <w:p>
      <w:pPr>
        <w:pStyle w:val="5"/>
        <w:spacing w:before="10"/>
        <w:ind w:left="0"/>
        <w:jc w:val="center"/>
        <w:rPr>
          <w:rFonts w:hint="default" w:eastAsia="宋体"/>
          <w:b w:val="0"/>
          <w:bCs/>
          <w:sz w:val="18"/>
          <w:szCs w:val="18"/>
          <w:lang w:val="en-US" w:eastAsia="zh-CN"/>
        </w:rPr>
        <w:sectPr>
          <w:pgSz w:w="16840" w:h="11910" w:orient="landscape"/>
          <w:pgMar w:top="1580" w:right="1460" w:bottom="1580" w:left="1160" w:header="0" w:footer="915" w:gutter="0"/>
          <w:pgNumType w:fmt="decimal"/>
        </w:sectPr>
      </w:pPr>
      <w:r>
        <w:rPr>
          <w:rFonts w:hint="eastAsia"/>
          <w:b w:val="0"/>
          <w:bCs/>
          <w:sz w:val="18"/>
          <w:szCs w:val="18"/>
          <w:lang w:val="en-US" w:eastAsia="zh-CN"/>
        </w:rPr>
        <w:t>31</w:t>
      </w:r>
    </w:p>
    <w:p>
      <w:pPr>
        <w:pStyle w:val="4"/>
        <w:numPr>
          <w:ilvl w:val="2"/>
          <w:numId w:val="5"/>
        </w:numPr>
        <w:tabs>
          <w:tab w:val="left" w:pos="1303"/>
        </w:tabs>
        <w:spacing w:before="41" w:after="0" w:line="240" w:lineRule="auto"/>
        <w:ind w:left="1302" w:right="0" w:hanging="600"/>
        <w:jc w:val="left"/>
      </w:pPr>
      <w:r>
        <w:t>人员访谈</w:t>
      </w:r>
    </w:p>
    <w:p>
      <w:pPr>
        <w:pStyle w:val="4"/>
        <w:numPr>
          <w:ilvl w:val="3"/>
          <w:numId w:val="5"/>
        </w:numPr>
        <w:tabs>
          <w:tab w:val="left" w:pos="1423"/>
        </w:tabs>
        <w:spacing w:before="135" w:after="0" w:line="360" w:lineRule="auto"/>
        <w:ind w:left="1422" w:right="0" w:hanging="720"/>
        <w:jc w:val="left"/>
      </w:pPr>
      <w:r>
        <w:t>访谈对象</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697"/>
        <w:textAlignment w:val="auto"/>
        <w:rPr>
          <w:rFonts w:hint="default" w:ascii="Times New Roman" w:hAnsi="Times New Roman" w:eastAsia="Calibri" w:cs="Times New Roman"/>
        </w:rPr>
      </w:pPr>
      <w:r>
        <w:rPr>
          <w:rFonts w:hint="default" w:ascii="Times New Roman" w:hAnsi="Times New Roman" w:eastAsia="Calibri" w:cs="Times New Roman"/>
        </w:rPr>
        <w:t>1、调查地块的承包经营人；</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697"/>
        <w:textAlignment w:val="auto"/>
        <w:rPr>
          <w:rFonts w:hint="default" w:ascii="Times New Roman" w:hAnsi="Times New Roman" w:eastAsia="Calibri" w:cs="Times New Roman"/>
        </w:rPr>
      </w:pPr>
      <w:r>
        <w:rPr>
          <w:rFonts w:hint="default" w:ascii="Times New Roman" w:hAnsi="Times New Roman" w:eastAsia="Calibri" w:cs="Times New Roman"/>
        </w:rPr>
        <w:t>2、当地生态环境、农业农村、自然资源等行政主管部门的政府工作人员；3、地块周边居民。</w:t>
      </w:r>
    </w:p>
    <w:p>
      <w:pPr>
        <w:pStyle w:val="4"/>
        <w:numPr>
          <w:ilvl w:val="3"/>
          <w:numId w:val="5"/>
        </w:numPr>
        <w:tabs>
          <w:tab w:val="left" w:pos="1323"/>
        </w:tabs>
        <w:spacing w:before="123" w:after="0" w:line="240" w:lineRule="auto"/>
        <w:ind w:left="1322" w:right="0" w:hanging="720"/>
        <w:jc w:val="left"/>
      </w:pPr>
      <w:r>
        <w:t>访谈方法</w:t>
      </w:r>
    </w:p>
    <w:p>
      <w:pPr>
        <w:pStyle w:val="5"/>
        <w:spacing w:before="135" w:after="15" w:line="357" w:lineRule="auto"/>
        <w:ind w:right="125" w:firstLine="479"/>
      </w:pPr>
      <w:r>
        <w:t>采取当面交流、电话交流、电子或书面调查表等方式对有关人员进行访谈，并通过拍照等方法对访谈过程进行记录。</w:t>
      </w:r>
    </w:p>
    <w:p>
      <w:pPr>
        <w:pStyle w:val="5"/>
        <w:spacing w:before="2"/>
        <w:ind w:left="0"/>
        <w:rPr>
          <w:sz w:val="11"/>
        </w:rPr>
      </w:pPr>
    </w:p>
    <w:p>
      <w:pPr>
        <w:pStyle w:val="4"/>
        <w:numPr>
          <w:ilvl w:val="3"/>
          <w:numId w:val="5"/>
        </w:numPr>
        <w:tabs>
          <w:tab w:val="left" w:pos="1323"/>
        </w:tabs>
        <w:spacing w:before="0" w:after="0" w:line="240" w:lineRule="auto"/>
        <w:ind w:left="1322" w:right="0" w:hanging="720"/>
        <w:jc w:val="left"/>
      </w:pPr>
      <w:r>
        <w:t>访谈内容</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应包括资料收集和现场踏勘所涉及的疑问，以及信息补充和已有资料的考证。</w:t>
      </w:r>
    </w:p>
    <w:p>
      <w:pPr>
        <w:pStyle w:val="4"/>
        <w:numPr>
          <w:ilvl w:val="3"/>
          <w:numId w:val="5"/>
        </w:numPr>
        <w:tabs>
          <w:tab w:val="left" w:pos="1323"/>
        </w:tabs>
        <w:spacing w:before="36" w:after="0" w:line="240" w:lineRule="auto"/>
        <w:ind w:left="1322" w:right="0" w:hanging="720"/>
        <w:jc w:val="left"/>
      </w:pPr>
      <w:r>
        <w:t>信息整理与分析</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2020  年 5  月，调查人员开展关于本次调查地块的人员访谈工作，访谈对象为浮</w:t>
      </w:r>
      <w:r>
        <w:rPr>
          <w:rFonts w:hint="default" w:ascii="Times New Roman" w:hAnsi="Times New Roman" w:eastAsia="Calibri" w:cs="Times New Roman"/>
          <w:lang w:eastAsia="zh-CN"/>
        </w:rPr>
        <w:t>山</w:t>
      </w:r>
      <w:r>
        <w:rPr>
          <w:rFonts w:hint="default" w:ascii="Times New Roman" w:hAnsi="Times New Roman" w:eastAsia="Calibri" w:cs="Times New Roman"/>
        </w:rPr>
        <w:t>驿村村委会工作人员。通过访谈详细了解了该地块的历史变迁和现状情况。根据调查结果可以看出：被调查者均认为本地块历史上不涉及工矿用途、规模化养殖、有毒有害物质储存与运输；地块不涉及环境污染事故、危险废物堆放、固废堆放与倾倒、固废填埋等；历史上不涉及工业废水污染；地块无历史监测数据；地块周边不存在污染源或化工企业，历史上不存在其它可能造成土壤污染的情形；地块土壤或地下水不存在被污染迹象。</w:t>
      </w:r>
    </w:p>
    <w:p>
      <w:pPr>
        <w:pStyle w:val="3"/>
        <w:numPr>
          <w:ilvl w:val="1"/>
          <w:numId w:val="5"/>
        </w:numPr>
        <w:tabs>
          <w:tab w:val="left" w:pos="894"/>
        </w:tabs>
        <w:spacing w:before="80" w:after="0" w:line="360" w:lineRule="auto"/>
        <w:ind w:left="893" w:right="0" w:hanging="492"/>
        <w:jc w:val="left"/>
      </w:pPr>
      <w:bookmarkStart w:id="14" w:name="_Toc31280"/>
      <w:r>
        <w:t>第一阶段土壤污染状况调查结论</w:t>
      </w:r>
      <w:bookmarkEnd w:id="14"/>
    </w:p>
    <w:p>
      <w:pPr>
        <w:pStyle w:val="4"/>
        <w:numPr>
          <w:ilvl w:val="2"/>
          <w:numId w:val="5"/>
        </w:numPr>
        <w:tabs>
          <w:tab w:val="left" w:pos="1303"/>
        </w:tabs>
        <w:spacing w:before="23" w:after="0" w:line="360" w:lineRule="auto"/>
        <w:ind w:left="1302" w:right="0" w:hanging="600"/>
        <w:jc w:val="left"/>
      </w:pPr>
      <w:r>
        <w:t>污染识别结果</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本次土壤污染状况调查收集到了该地块勘察测绘成果，在核对勘察成果及历史卫星图片后，我单位组织了现场踏勘。通过现场踏勘：地块建筑物与历史卫星图片基本一致，无生产设施存在，历史上不涉及工矿用途、规模化养殖、有毒有害物质储存与运输；不涉及环境污染事故、危险废物堆放、固废堆放与倾倒、固废填埋等；不涉及工业废水污染；不存在其它可能造成土壤污染的情形；土壤或地下水不存在被污染迹象；调查地块周边 1km  范围内有张店泉</w:t>
      </w:r>
      <w:r>
        <w:rPr>
          <w:rFonts w:hint="eastAsia" w:ascii="Times New Roman" w:hAnsi="Times New Roman" w:eastAsia="Calibri" w:cs="Times New Roman"/>
          <w:lang w:eastAsia="zh-CN"/>
        </w:rPr>
        <w:t>山</w:t>
      </w:r>
      <w:r>
        <w:rPr>
          <w:rFonts w:hint="default" w:ascii="Times New Roman" w:hAnsi="Times New Roman" w:eastAsia="Calibri" w:cs="Times New Roman"/>
        </w:rPr>
        <w:t>珍珠岩厂、淄博申华工业电炉有限公司、淄博华星变速传动机械厂，三家企业均从事正常生产，可能通过大气沉降的方式对本次调查地块产生影响。</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为印证资料分析、现场踏勘结果是否与实际情况存在偏差，项目组开展了人员访谈及问卷调查，被调查者均认为本地块历史上不涉及工矿用途、规模化养殖、有毒有害物质储存与运输；地块不涉及环境污染事故、危险废物堆放、固废堆放与倾倒、固废填埋等；历史上不涉及工业废水污染；地块无历史监测数据；地块周边不存在污染源或化工企业；历史上不存在其它可能造成土壤污染的情形；地块土壤或地下水不存在被污染迹象。</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通过现场踏勘、调查访问，收集场地现状和历史资料及相关文献，分析地块内的建筑活动及周边土地利用等情况，初步认为场地有可能受到外来污染。</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场地污染源主要是耕地使用农药、地下水灌溉、施肥等导致的重金属、有机农药类污染；同时调查地块周边 1km  范围内的淄博申华工业电炉有限公司、淄博华星变速传动机械厂通过大气沉降导致重金属、VOCs 污染。</w:t>
      </w:r>
    </w:p>
    <w:p>
      <w:pPr>
        <w:pStyle w:val="5"/>
        <w:keepNext w:val="0"/>
        <w:keepLines w:val="0"/>
        <w:pageBreakBefore w:val="0"/>
        <w:widowControl w:val="0"/>
        <w:kinsoku/>
        <w:wordWrap/>
        <w:overflowPunct/>
        <w:topLinePunct w:val="0"/>
        <w:autoSpaceDE w:val="0"/>
        <w:autoSpaceDN w:val="0"/>
        <w:bidi w:val="0"/>
        <w:adjustRightInd/>
        <w:snapToGrid/>
        <w:spacing w:before="0" w:line="348" w:lineRule="auto"/>
        <w:ind w:left="119" w:right="96" w:firstLine="476"/>
        <w:textAlignment w:val="auto"/>
        <w:rPr>
          <w:rFonts w:hint="default" w:ascii="Times New Roman" w:hAnsi="Times New Roman" w:eastAsia="Calibri" w:cs="Times New Roman"/>
        </w:rPr>
      </w:pPr>
      <w:r>
        <w:rPr>
          <w:rFonts w:hint="default" w:ascii="Times New Roman" w:hAnsi="Times New Roman" w:eastAsia="Calibri" w:cs="Times New Roman"/>
        </w:rPr>
        <w:t>污染识别情况如下表（表 3.3-1）所示。</w:t>
      </w:r>
    </w:p>
    <w:p>
      <w:pPr>
        <w:spacing w:before="159"/>
        <w:ind w:left="687" w:right="685" w:firstLine="0"/>
        <w:jc w:val="center"/>
        <w:rPr>
          <w:b/>
          <w:sz w:val="21"/>
        </w:rPr>
      </w:pPr>
      <w:r>
        <w:rPr>
          <w:b/>
          <w:sz w:val="21"/>
        </w:rPr>
        <w:t xml:space="preserve">表 </w:t>
      </w:r>
      <w:r>
        <w:rPr>
          <w:rFonts w:ascii="Calibri" w:eastAsia="Calibri"/>
          <w:b/>
          <w:sz w:val="21"/>
        </w:rPr>
        <w:t xml:space="preserve">3.3-1 </w:t>
      </w:r>
      <w:r>
        <w:rPr>
          <w:b/>
          <w:sz w:val="21"/>
        </w:rPr>
        <w:t>污染识别结果</w:t>
      </w:r>
    </w:p>
    <w:p>
      <w:pPr>
        <w:pStyle w:val="5"/>
        <w:spacing w:before="10"/>
        <w:ind w:left="0"/>
        <w:rPr>
          <w:b/>
          <w:sz w:val="7"/>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5"/>
        <w:gridCol w:w="1261"/>
        <w:gridCol w:w="4261"/>
        <w:gridCol w:w="1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jc w:val="center"/>
        </w:trPr>
        <w:tc>
          <w:tcPr>
            <w:tcW w:w="14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地块活动时间</w:t>
            </w:r>
          </w:p>
        </w:tc>
        <w:tc>
          <w:tcPr>
            <w:tcW w:w="1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污染来源</w:t>
            </w:r>
          </w:p>
        </w:tc>
        <w:tc>
          <w:tcPr>
            <w:tcW w:w="4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地块主要生产活动</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污染因子识别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jc w:val="center"/>
        </w:trPr>
        <w:tc>
          <w:tcPr>
            <w:tcW w:w="14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上世纪至今</w:t>
            </w:r>
          </w:p>
        </w:tc>
        <w:tc>
          <w:tcPr>
            <w:tcW w:w="1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地块内农作物种植</w:t>
            </w:r>
          </w:p>
        </w:tc>
        <w:tc>
          <w:tcPr>
            <w:tcW w:w="4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耕地：种植农作物，施用农药（六六六、DDT等）、化肥，灌溉水源为地下水。</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重金属、有机农药类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exact"/>
          <w:jc w:val="center"/>
        </w:trPr>
        <w:tc>
          <w:tcPr>
            <w:tcW w:w="14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2006 年至今</w:t>
            </w:r>
          </w:p>
        </w:tc>
        <w:tc>
          <w:tcPr>
            <w:tcW w:w="1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淄博申华工业电炉有限公司</w:t>
            </w:r>
          </w:p>
        </w:tc>
        <w:tc>
          <w:tcPr>
            <w:tcW w:w="4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从事各种燃气炉、燃气锻造炉、天然气锻造炉、节能锻造炉、机械设计制造、工业电器自动化控制等的生产</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重金属、VOCs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exact"/>
          <w:jc w:val="center"/>
        </w:trPr>
        <w:tc>
          <w:tcPr>
            <w:tcW w:w="14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1993 年至今</w:t>
            </w:r>
          </w:p>
        </w:tc>
        <w:tc>
          <w:tcPr>
            <w:tcW w:w="1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淄博华星</w:t>
            </w:r>
          </w:p>
          <w:p>
            <w:pPr>
              <w:jc w:val="center"/>
              <w:rPr>
                <w:rFonts w:hint="default" w:ascii="Times New Roman" w:hAnsi="Times New Roman" w:cs="Times New Roman"/>
                <w:sz w:val="21"/>
                <w:szCs w:val="21"/>
              </w:rPr>
            </w:pPr>
            <w:r>
              <w:rPr>
                <w:rFonts w:hint="default" w:ascii="Times New Roman" w:hAnsi="Times New Roman" w:cs="Times New Roman"/>
                <w:sz w:val="21"/>
                <w:szCs w:val="21"/>
              </w:rPr>
              <w:t>变速传动</w:t>
            </w:r>
          </w:p>
          <w:p>
            <w:pPr>
              <w:jc w:val="center"/>
              <w:rPr>
                <w:rFonts w:hint="default" w:ascii="Times New Roman" w:hAnsi="Times New Roman" w:cs="Times New Roman"/>
                <w:sz w:val="21"/>
                <w:szCs w:val="21"/>
              </w:rPr>
            </w:pPr>
            <w:r>
              <w:rPr>
                <w:rFonts w:hint="default" w:ascii="Times New Roman" w:hAnsi="Times New Roman" w:cs="Times New Roman"/>
                <w:sz w:val="21"/>
                <w:szCs w:val="21"/>
              </w:rPr>
              <w:t>机械厂</w:t>
            </w:r>
          </w:p>
        </w:tc>
        <w:tc>
          <w:tcPr>
            <w:tcW w:w="4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从事减速机及釜用搅拌装置的设计，开发和</w:t>
            </w:r>
          </w:p>
          <w:p>
            <w:pPr>
              <w:jc w:val="center"/>
              <w:rPr>
                <w:rFonts w:hint="default" w:ascii="Times New Roman" w:hAnsi="Times New Roman" w:cs="Times New Roman"/>
                <w:sz w:val="21"/>
                <w:szCs w:val="21"/>
              </w:rPr>
            </w:pPr>
            <w:r>
              <w:rPr>
                <w:rFonts w:hint="default" w:ascii="Times New Roman" w:hAnsi="Times New Roman" w:cs="Times New Roman"/>
                <w:sz w:val="21"/>
                <w:szCs w:val="21"/>
              </w:rPr>
              <w:t>制造，企业主要产品有螺旋锥齿减速机、硬</w:t>
            </w:r>
          </w:p>
          <w:p>
            <w:pPr>
              <w:jc w:val="center"/>
              <w:rPr>
                <w:rFonts w:hint="default" w:ascii="Times New Roman" w:hAnsi="Times New Roman" w:cs="Times New Roman"/>
                <w:sz w:val="21"/>
                <w:szCs w:val="21"/>
              </w:rPr>
            </w:pPr>
            <w:r>
              <w:rPr>
                <w:rFonts w:hint="default" w:ascii="Times New Roman" w:hAnsi="Times New Roman" w:cs="Times New Roman"/>
                <w:sz w:val="21"/>
                <w:szCs w:val="21"/>
              </w:rPr>
              <w:t>齿面K 系列减速机，斜齿轮 R 系列减速机、</w:t>
            </w:r>
          </w:p>
          <w:p>
            <w:pPr>
              <w:jc w:val="center"/>
              <w:rPr>
                <w:rFonts w:hint="default" w:ascii="Times New Roman" w:hAnsi="Times New Roman" w:cs="Times New Roman"/>
                <w:sz w:val="21"/>
                <w:szCs w:val="21"/>
              </w:rPr>
            </w:pPr>
            <w:r>
              <w:rPr>
                <w:rFonts w:hint="default" w:ascii="Times New Roman" w:hAnsi="Times New Roman" w:cs="Times New Roman"/>
                <w:sz w:val="21"/>
                <w:szCs w:val="21"/>
              </w:rPr>
              <w:t>行星摆线针轮减速机各类减速机机架、联轴</w:t>
            </w:r>
          </w:p>
          <w:p>
            <w:pPr>
              <w:jc w:val="center"/>
              <w:rPr>
                <w:rFonts w:hint="default" w:ascii="Times New Roman" w:hAnsi="Times New Roman" w:cs="Times New Roman"/>
                <w:sz w:val="21"/>
                <w:szCs w:val="21"/>
              </w:rPr>
            </w:pPr>
            <w:r>
              <w:rPr>
                <w:rFonts w:hint="default" w:ascii="Times New Roman" w:hAnsi="Times New Roman" w:cs="Times New Roman"/>
                <w:sz w:val="21"/>
                <w:szCs w:val="21"/>
              </w:rPr>
              <w:t>器、搅拌器等。</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重金属、VOCs</w:t>
            </w:r>
          </w:p>
        </w:tc>
      </w:tr>
    </w:tbl>
    <w:p>
      <w:pPr>
        <w:pStyle w:val="5"/>
        <w:spacing w:before="41" w:line="357" w:lineRule="auto"/>
        <w:ind w:left="220" w:right="237" w:firstLine="479"/>
      </w:pPr>
      <w:r>
        <w:rPr>
          <w:color w:val="333333"/>
        </w:rPr>
        <w:t>为了验证地块历史活动是否对本地块土壤产生影响</w:t>
      </w:r>
      <w:r>
        <w:rPr>
          <w:color w:val="333333"/>
          <w:spacing w:val="-94"/>
        </w:rPr>
        <w:t>，</w:t>
      </w:r>
      <w:r>
        <w:rPr>
          <w:color w:val="333333"/>
        </w:rPr>
        <w:t>对本地块进行采样检测分析确认。</w:t>
      </w:r>
    </w:p>
    <w:p>
      <w:pPr>
        <w:pStyle w:val="4"/>
        <w:numPr>
          <w:ilvl w:val="2"/>
          <w:numId w:val="5"/>
        </w:numPr>
        <w:tabs>
          <w:tab w:val="left" w:pos="1303"/>
        </w:tabs>
        <w:spacing w:before="36" w:after="0" w:line="240" w:lineRule="auto"/>
        <w:ind w:left="1302" w:right="0" w:hanging="600"/>
        <w:jc w:val="left"/>
      </w:pPr>
      <w:r>
        <w:t>不确定性分析</w:t>
      </w:r>
    </w:p>
    <w:p>
      <w:pPr>
        <w:pStyle w:val="5"/>
        <w:spacing w:before="135" w:line="348" w:lineRule="auto"/>
        <w:ind w:left="120" w:right="99" w:firstLine="479"/>
        <w:rPr>
          <w:rFonts w:hint="default" w:ascii="Times New Roman" w:hAnsi="Times New Roman" w:eastAsia="Calibri" w:cs="Times New Roman"/>
        </w:rPr>
      </w:pPr>
      <w:r>
        <w:rPr>
          <w:rFonts w:hint="default" w:ascii="Times New Roman" w:hAnsi="Times New Roman" w:eastAsia="Calibri" w:cs="Times New Roman"/>
        </w:rPr>
        <w:t>根据第一阶段的调查对地块现状、历史资料的查阅，企业、政府人员访谈，该地块未发生过环境泄漏事故，无相关土壤、水体污染记录资料。现场踏勘发现，地块及其周围区域无废弃和正在使用的各类取水井，踏勘现场可以基本反映地块内生产状况。根据现场踏勘可以了解地块基本情况。本项目第一阶段调查过程中无相关的限制条件。</w:t>
      </w:r>
    </w:p>
    <w:p>
      <w:pPr>
        <w:pStyle w:val="2"/>
        <w:numPr>
          <w:ilvl w:val="0"/>
          <w:numId w:val="5"/>
        </w:numPr>
        <w:tabs>
          <w:tab w:val="left" w:pos="461"/>
        </w:tabs>
        <w:spacing w:before="48" w:after="0" w:line="240" w:lineRule="auto"/>
        <w:ind w:left="460" w:right="0" w:hanging="240"/>
        <w:jc w:val="left"/>
        <w:rPr>
          <w:rFonts w:ascii="Times New Roman" w:eastAsia="Times New Roman"/>
        </w:rPr>
      </w:pPr>
      <w:bookmarkStart w:id="15" w:name="_Toc23106"/>
      <w:r>
        <w:t>第二阶段土壤污染状况调查</w:t>
      </w:r>
      <w:bookmarkEnd w:id="15"/>
    </w:p>
    <w:p>
      <w:pPr>
        <w:pStyle w:val="3"/>
        <w:numPr>
          <w:ilvl w:val="1"/>
          <w:numId w:val="5"/>
        </w:numPr>
        <w:tabs>
          <w:tab w:val="left" w:pos="994"/>
        </w:tabs>
        <w:spacing w:before="213" w:after="0" w:line="240" w:lineRule="auto"/>
        <w:ind w:left="993" w:right="0" w:hanging="492"/>
        <w:jc w:val="left"/>
      </w:pPr>
      <w:bookmarkStart w:id="16" w:name="_Toc6001"/>
      <w:r>
        <w:t>工作计划</w:t>
      </w:r>
      <w:bookmarkEnd w:id="16"/>
    </w:p>
    <w:p>
      <w:pPr>
        <w:pStyle w:val="4"/>
        <w:numPr>
          <w:ilvl w:val="2"/>
          <w:numId w:val="5"/>
        </w:numPr>
        <w:tabs>
          <w:tab w:val="left" w:pos="1303"/>
        </w:tabs>
        <w:spacing w:before="192" w:after="0" w:line="240" w:lineRule="auto"/>
        <w:ind w:left="1302" w:right="0" w:hanging="600"/>
        <w:jc w:val="left"/>
      </w:pPr>
      <w:r>
        <w:t>布点方法</w:t>
      </w:r>
    </w:p>
    <w:p>
      <w:pPr>
        <w:spacing w:before="136"/>
        <w:ind w:left="702" w:right="0" w:firstLine="0"/>
        <w:jc w:val="left"/>
        <w:rPr>
          <w:b/>
          <w:sz w:val="24"/>
        </w:rPr>
      </w:pPr>
      <w:r>
        <w:rPr>
          <w:rFonts w:ascii="Times New Roman" w:eastAsia="Times New Roman"/>
          <w:b/>
          <w:sz w:val="24"/>
        </w:rPr>
        <w:t>1</w:t>
      </w:r>
      <w:r>
        <w:rPr>
          <w:b/>
          <w:sz w:val="24"/>
        </w:rPr>
        <w:t>、土壤布点方法</w:t>
      </w:r>
    </w:p>
    <w:p>
      <w:pPr>
        <w:pStyle w:val="5"/>
        <w:spacing w:before="135" w:line="343" w:lineRule="auto"/>
        <w:ind w:left="220" w:right="142" w:firstLine="479"/>
        <w:rPr>
          <w:rFonts w:hint="default" w:ascii="Times New Roman" w:hAnsi="Times New Roman" w:eastAsia="Calibri" w:cs="Times New Roman"/>
        </w:rPr>
      </w:pPr>
      <w:r>
        <w:rPr>
          <w:rFonts w:hint="default" w:ascii="Times New Roman" w:hAnsi="Times New Roman" w:eastAsia="Calibri" w:cs="Times New Roman"/>
        </w:rPr>
        <w:t>根据《建设用地土壤污染状况调查技术导则》（HJ  25.1-2019）、《建设用地土壤污染风险管控和修复监测技术导则》（HJ  25.2-2019）和《土壤环境监测技术规范》（HJ/T 166-2004）、《建设用地土壤环境调查评估技术指南》，调查点位的数量与采样深度应根据地块面积、污染类型及不同使用功能区域等确定。本次调查采用分区布点法和系统布点法相结合的方式布设点位。</w:t>
      </w:r>
    </w:p>
    <w:p>
      <w:pPr>
        <w:pStyle w:val="5"/>
        <w:spacing w:before="50" w:line="350" w:lineRule="auto"/>
        <w:ind w:left="220" w:right="235" w:firstLine="479"/>
        <w:jc w:val="both"/>
      </w:pPr>
      <w:r>
        <w:t>对于每个工作单元</w:t>
      </w:r>
      <w:r>
        <w:rPr>
          <w:spacing w:val="-94"/>
        </w:rPr>
        <w:t>，</w:t>
      </w:r>
      <w:r>
        <w:t>表层土壤和下层土壤垂直方向层次的划分应综合考虑污染物迁移情况</w:t>
      </w:r>
      <w:r>
        <w:rPr>
          <w:spacing w:val="-32"/>
        </w:rPr>
        <w:t>、</w:t>
      </w:r>
      <w:r>
        <w:t>构筑物及管线破损情况</w:t>
      </w:r>
      <w:r>
        <w:rPr>
          <w:spacing w:val="-32"/>
        </w:rPr>
        <w:t>、</w:t>
      </w:r>
      <w:r>
        <w:t>土壤特征等因素确定</w:t>
      </w:r>
      <w:r>
        <w:rPr>
          <w:spacing w:val="-32"/>
        </w:rPr>
        <w:t>。</w:t>
      </w:r>
      <w:r>
        <w:t>采样深度应扣除地表非土壤硬化层厚度</w:t>
      </w:r>
      <w:r>
        <w:rPr>
          <w:spacing w:val="-58"/>
        </w:rPr>
        <w:t>，</w:t>
      </w:r>
      <w:r>
        <w:t xml:space="preserve">原则上应采集 </w:t>
      </w:r>
      <w:r>
        <w:rPr>
          <w:rFonts w:ascii="Times New Roman" w:eastAsia="Times New Roman"/>
        </w:rPr>
        <w:t xml:space="preserve">0~0.5m </w:t>
      </w:r>
      <w:r>
        <w:t>表层土壤样品</w:t>
      </w:r>
      <w:r>
        <w:rPr>
          <w:spacing w:val="-58"/>
        </w:rPr>
        <w:t>，</w:t>
      </w:r>
      <w:r>
        <w:rPr>
          <w:rFonts w:ascii="Times New Roman" w:eastAsia="Times New Roman"/>
        </w:rPr>
        <w:t>0.5</w:t>
      </w:r>
      <w:r>
        <w:rPr>
          <w:rFonts w:ascii="Times New Roman" w:eastAsia="Times New Roman"/>
          <w:spacing w:val="-3"/>
        </w:rPr>
        <w:t xml:space="preserve"> </w:t>
      </w:r>
      <w:r>
        <w:rPr>
          <w:rFonts w:ascii="Times New Roman" w:eastAsia="Times New Roman"/>
        </w:rPr>
        <w:t>m</w:t>
      </w:r>
      <w:r>
        <w:t>以下下层土壤样品</w:t>
      </w:r>
      <w:r>
        <w:rPr>
          <w:rFonts w:hint="eastAsia"/>
          <w:lang w:eastAsia="zh-CN"/>
        </w:rPr>
        <w:t>，</w:t>
      </w:r>
      <w:r>
        <w:t>根据判断布点法采集，</w:t>
      </w:r>
      <w:r>
        <w:rPr>
          <w:rFonts w:hint="eastAsia"/>
        </w:rPr>
        <w:t>结合该地块周边地块水文地质情况及地块生产布局、使用历史，和</w:t>
      </w:r>
      <w:r>
        <w:rPr>
          <w:rFonts w:hint="eastAsia"/>
          <w:lang w:val="en-US" w:eastAsia="zh-CN"/>
        </w:rPr>
        <w:t>现场取样时土壤的土质情况，快速检测数据，因</w:t>
      </w:r>
      <w:r>
        <w:rPr>
          <w:rFonts w:hint="default" w:ascii="Times New Roman" w:hAnsi="Times New Roman" w:cs="Times New Roman"/>
          <w:lang w:val="en-US" w:eastAsia="zh-CN"/>
        </w:rPr>
        <w:t>2m</w:t>
      </w:r>
      <w:r>
        <w:rPr>
          <w:rFonts w:hint="eastAsia"/>
          <w:lang w:val="en-US" w:eastAsia="zh-CN"/>
        </w:rPr>
        <w:t>以下为</w:t>
      </w:r>
      <w:r>
        <w:t>粉质粘土</w:t>
      </w:r>
      <w:r>
        <w:rPr>
          <w:rFonts w:hint="eastAsia"/>
          <w:sz w:val="24"/>
          <w:szCs w:val="24"/>
          <w:lang w:eastAsia="zh-CN"/>
        </w:rPr>
        <w:t>，</w:t>
      </w:r>
      <w:r>
        <w:rPr>
          <w:rFonts w:hint="eastAsia"/>
          <w:sz w:val="24"/>
          <w:szCs w:val="24"/>
          <w:lang w:val="en-US" w:eastAsia="zh-CN"/>
        </w:rPr>
        <w:t>且快速检测数据无超标现象，故</w:t>
      </w:r>
      <w:r>
        <w:t xml:space="preserve">建议 </w:t>
      </w:r>
      <w:r>
        <w:rPr>
          <w:rFonts w:ascii="Times New Roman" w:eastAsia="Times New Roman"/>
        </w:rPr>
        <w:t>0.5~6 m</w:t>
      </w:r>
      <w:r>
        <w:t>土壤采样间隔不超过</w:t>
      </w:r>
      <w:r>
        <w:rPr>
          <w:rFonts w:ascii="Times New Roman" w:eastAsia="Times New Roman"/>
        </w:rPr>
        <w:t>2</w:t>
      </w:r>
      <w:r>
        <w:rPr>
          <w:rFonts w:ascii="Times New Roman" w:eastAsia="Times New Roman"/>
          <w:spacing w:val="-30"/>
        </w:rPr>
        <w:t xml:space="preserve"> </w:t>
      </w:r>
      <w:r>
        <w:rPr>
          <w:rFonts w:ascii="Times New Roman" w:eastAsia="Times New Roman"/>
        </w:rPr>
        <w:t>m</w:t>
      </w:r>
      <w:r>
        <w:t>；不同</w:t>
      </w:r>
      <w:r>
        <w:rPr>
          <w:spacing w:val="4"/>
        </w:rPr>
        <w:t>性质土层至少采集一</w:t>
      </w:r>
      <w:r>
        <w:rPr>
          <w:spacing w:val="2"/>
        </w:rPr>
        <w:t>个</w:t>
      </w:r>
      <w:r>
        <w:rPr>
          <w:spacing w:val="4"/>
        </w:rPr>
        <w:t>土壤样品。同一性质</w:t>
      </w:r>
      <w:r>
        <w:rPr>
          <w:spacing w:val="2"/>
        </w:rPr>
        <w:t>土</w:t>
      </w:r>
      <w:r>
        <w:rPr>
          <w:spacing w:val="4"/>
        </w:rPr>
        <w:t>层厚度较大或出现明</w:t>
      </w:r>
      <w:r>
        <w:rPr>
          <w:spacing w:val="2"/>
        </w:rPr>
        <w:t>显</w:t>
      </w:r>
      <w:r>
        <w:rPr>
          <w:spacing w:val="4"/>
        </w:rPr>
        <w:t>污染</w:t>
      </w:r>
      <w:r>
        <w:rPr>
          <w:spacing w:val="2"/>
        </w:rPr>
        <w:t>痕</w:t>
      </w:r>
      <w:r>
        <w:t>迹时，根据实际情况在该层位增加采样点。</w:t>
      </w:r>
    </w:p>
    <w:p>
      <w:pPr>
        <w:spacing w:before="43" w:line="360" w:lineRule="auto"/>
        <w:ind w:left="702" w:right="0" w:firstLine="0"/>
        <w:jc w:val="left"/>
        <w:rPr>
          <w:b/>
          <w:sz w:val="24"/>
        </w:rPr>
      </w:pPr>
      <w:r>
        <w:rPr>
          <w:rFonts w:ascii="Times New Roman" w:eastAsia="Times New Roman"/>
          <w:b/>
          <w:sz w:val="24"/>
        </w:rPr>
        <w:t>2</w:t>
      </w:r>
      <w:r>
        <w:rPr>
          <w:b/>
          <w:sz w:val="24"/>
        </w:rPr>
        <w:t>、地下水布点方法</w:t>
      </w:r>
    </w:p>
    <w:p>
      <w:pPr>
        <w:pStyle w:val="5"/>
        <w:spacing w:before="50" w:line="360" w:lineRule="auto"/>
        <w:ind w:left="220" w:right="235" w:firstLine="479"/>
        <w:jc w:val="both"/>
        <w:rPr>
          <w:rFonts w:hint="default" w:ascii="Times New Roman" w:hAnsi="Times New Roman" w:cs="Times New Roman"/>
        </w:rPr>
      </w:pPr>
      <w:r>
        <w:rPr>
          <w:rFonts w:hint="default" w:ascii="Times New Roman" w:hAnsi="Times New Roman" w:cs="Times New Roman"/>
        </w:rPr>
        <w:t>根据《建设用地土壤污染风险管控和修复监测技术导则》（HJ25.2-2019）要求，对于地下水流向及地下水位，可结合环境调查结论间隔一定距离按三角形或四边形至少布置 3~4  个点位监测判断。地下水监测点位应沿地下水流向布设，可在地下水流向上游、地下水可能污染较严重区域和地下水流向下游分别布设监测点位。确定地下水污染程度和污染范围时，应参照详细监测阶段土壤的监测点位，根据实际情况确定，并在污染较重区域加密布点。应根据检测目的、所处含水层类型及其埋深和相对厚度来确定监测井的深度，且不穿透浅层地下水底板。地下水检测目的层与其他含水层要有良好的止水性。</w:t>
      </w:r>
    </w:p>
    <w:p>
      <w:pPr>
        <w:pStyle w:val="5"/>
        <w:spacing w:before="50" w:line="350" w:lineRule="auto"/>
        <w:ind w:left="220" w:right="235" w:firstLine="479"/>
        <w:jc w:val="both"/>
        <w:rPr>
          <w:rFonts w:hint="default" w:ascii="Times New Roman" w:hAnsi="Times New Roman" w:cs="Times New Roman"/>
        </w:rPr>
      </w:pPr>
      <w:r>
        <w:rPr>
          <w:rFonts w:hint="default" w:ascii="Times New Roman" w:hAnsi="Times New Roman" w:cs="Times New Roman"/>
        </w:rPr>
        <w:t>一般情况下，应在地下水流向上游的一定距离设置对照监测井。如地块面积较大，地下水污染较重，且地下水较丰富，可在地块内地下水径流的上游和下游各增加 1~2 个监测井。如果地块内没有符合要求的浅层地下水监测井，则可根据调查阶段性结论在地下水径流的下游布设监测井。如果地块地下岩石层较浅，没有浅层地下水富集，则在径流的下游方向可能的地下蓄水处布设监测井。若前期监测的浅层地下水污染非常严重，且存在深层地下水时，可在做好分层止水条件下增加一口深井至深层地下水，以评价深层地下水的污染情况。</w:t>
      </w:r>
    </w:p>
    <w:p>
      <w:pPr>
        <w:pStyle w:val="4"/>
        <w:numPr>
          <w:ilvl w:val="2"/>
          <w:numId w:val="5"/>
        </w:numPr>
        <w:tabs>
          <w:tab w:val="left" w:pos="1303"/>
        </w:tabs>
        <w:spacing w:before="38" w:after="0" w:line="240" w:lineRule="auto"/>
        <w:ind w:left="1302" w:right="0" w:hanging="600"/>
        <w:jc w:val="left"/>
      </w:pPr>
      <w:r>
        <w:t>采样方案</w:t>
      </w:r>
    </w:p>
    <w:p>
      <w:pPr>
        <w:pStyle w:val="5"/>
        <w:spacing w:before="135" w:line="357" w:lineRule="auto"/>
        <w:ind w:left="220" w:right="234" w:firstLine="479"/>
        <w:jc w:val="both"/>
      </w:pPr>
      <w:r>
        <w:t>在第一阶段土壤污染状况调查的基础上</w:t>
      </w:r>
      <w:r>
        <w:rPr>
          <w:spacing w:val="-48"/>
        </w:rPr>
        <w:t>，</w:t>
      </w:r>
      <w:r>
        <w:t>对地块涉及的污染物进行识别</w:t>
      </w:r>
      <w:r>
        <w:rPr>
          <w:spacing w:val="-47"/>
        </w:rPr>
        <w:t>，</w:t>
      </w:r>
      <w:r>
        <w:t>按</w:t>
      </w:r>
      <w:r>
        <w:rPr>
          <w:spacing w:val="4"/>
        </w:rPr>
        <w:t>照分区布点法和系统</w:t>
      </w:r>
      <w:r>
        <w:rPr>
          <w:spacing w:val="2"/>
        </w:rPr>
        <w:t>布</w:t>
      </w:r>
      <w:r>
        <w:rPr>
          <w:spacing w:val="4"/>
        </w:rPr>
        <w:t>点法相结合的方</w:t>
      </w:r>
      <w:r>
        <w:rPr>
          <w:spacing w:val="5"/>
        </w:rPr>
        <w:t>式</w:t>
      </w:r>
      <w:r>
        <w:rPr>
          <w:spacing w:val="4"/>
        </w:rPr>
        <w:t>确</w:t>
      </w:r>
      <w:r>
        <w:rPr>
          <w:spacing w:val="2"/>
        </w:rPr>
        <w:t>定</w:t>
      </w:r>
      <w:r>
        <w:rPr>
          <w:spacing w:val="4"/>
        </w:rPr>
        <w:t>第二阶段土壤污染状</w:t>
      </w:r>
      <w:r>
        <w:rPr>
          <w:spacing w:val="2"/>
        </w:rPr>
        <w:t>况</w:t>
      </w:r>
      <w:r>
        <w:rPr>
          <w:spacing w:val="8"/>
        </w:rPr>
        <w:t>调</w:t>
      </w:r>
      <w:r>
        <w:rPr>
          <w:spacing w:val="4"/>
        </w:rPr>
        <w:t>查</w:t>
      </w:r>
      <w:r>
        <w:rPr>
          <w:spacing w:val="2"/>
        </w:rPr>
        <w:t>初</w:t>
      </w:r>
      <w:r>
        <w:t>步采样方案。</w:t>
      </w:r>
    </w:p>
    <w:p>
      <w:pPr>
        <w:spacing w:before="36"/>
        <w:ind w:left="702" w:right="0" w:firstLine="0"/>
        <w:jc w:val="left"/>
        <w:rPr>
          <w:b/>
          <w:sz w:val="24"/>
        </w:rPr>
      </w:pPr>
      <w:r>
        <w:rPr>
          <w:rFonts w:ascii="Times New Roman" w:eastAsia="Times New Roman"/>
          <w:b/>
          <w:sz w:val="24"/>
        </w:rPr>
        <w:t>1</w:t>
      </w:r>
      <w:r>
        <w:rPr>
          <w:b/>
          <w:sz w:val="24"/>
        </w:rPr>
        <w:t>、土壤布点</w:t>
      </w:r>
    </w:p>
    <w:p>
      <w:pPr>
        <w:pStyle w:val="5"/>
        <w:spacing w:before="50" w:line="350" w:lineRule="auto"/>
        <w:ind w:left="220" w:right="235" w:firstLine="479"/>
        <w:jc w:val="both"/>
        <w:rPr>
          <w:rFonts w:hint="default" w:ascii="Times New Roman" w:hAnsi="Times New Roman" w:cs="Times New Roman"/>
        </w:rPr>
      </w:pPr>
      <w:r>
        <w:rPr>
          <w:rFonts w:hint="default" w:ascii="Times New Roman" w:hAnsi="Times New Roman" w:cs="Times New Roman"/>
        </w:rPr>
        <w:t>本次调查地块按照功能区划分为两部分，一为浮</w:t>
      </w:r>
      <w:r>
        <w:rPr>
          <w:rFonts w:hint="eastAsia" w:ascii="Times New Roman" w:hAnsi="Times New Roman" w:cs="Times New Roman"/>
          <w:lang w:eastAsia="zh-CN"/>
        </w:rPr>
        <w:t>山</w:t>
      </w:r>
      <w:r>
        <w:rPr>
          <w:rFonts w:hint="default" w:ascii="Times New Roman" w:hAnsi="Times New Roman" w:cs="Times New Roman"/>
        </w:rPr>
        <w:t xml:space="preserve">驿耕地（水浇地），占地面积 16698 </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rPr>
        <w:t xml:space="preserve">（25.0469 亩），二为交通运输用地（农村道路），占地面积666 </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rPr>
        <w:t>（0.9990 亩）。</w:t>
      </w:r>
    </w:p>
    <w:p>
      <w:pPr>
        <w:pStyle w:val="5"/>
        <w:spacing w:before="50" w:line="350" w:lineRule="auto"/>
        <w:ind w:left="220" w:right="235" w:firstLine="479"/>
        <w:jc w:val="both"/>
        <w:rPr>
          <w:rFonts w:hint="default" w:ascii="Times New Roman" w:hAnsi="Times New Roman" w:cs="Times New Roman"/>
        </w:rPr>
      </w:pPr>
      <w:r>
        <w:rPr>
          <w:rFonts w:hint="default" w:ascii="Times New Roman" w:hAnsi="Times New Roman" w:cs="Times New Roman"/>
        </w:rPr>
        <w:t>本次调查共布设 8 个土壤监测点位。其中，浮</w:t>
      </w:r>
      <w:r>
        <w:rPr>
          <w:rFonts w:hint="eastAsia" w:ascii="Times New Roman" w:hAnsi="Times New Roman" w:cs="Times New Roman"/>
          <w:lang w:eastAsia="zh-CN"/>
        </w:rPr>
        <w:t>山</w:t>
      </w:r>
      <w:r>
        <w:rPr>
          <w:rFonts w:hint="default" w:ascii="Times New Roman" w:hAnsi="Times New Roman" w:cs="Times New Roman"/>
        </w:rPr>
        <w:t>驿耕地（水浇地）布设 6个土壤检测点位，交通运输用地（农村道路）布设 2 个土壤检测点位。土壤钻探深度为 2m，每个点位采集 3 个土壤样品，确保每个不同性质的土层至少采集 1个土壤样品，共采集土壤样品 24 个，同时采集 3 个平行样。</w:t>
      </w:r>
    </w:p>
    <w:p>
      <w:pPr>
        <w:pStyle w:val="5"/>
        <w:spacing w:before="50" w:line="350" w:lineRule="auto"/>
        <w:ind w:left="220" w:right="235" w:firstLine="479"/>
        <w:jc w:val="both"/>
        <w:rPr>
          <w:rFonts w:hint="default" w:ascii="Times New Roman" w:hAnsi="Times New Roman" w:cs="Times New Roman"/>
        </w:rPr>
      </w:pPr>
      <w:r>
        <w:rPr>
          <w:rFonts w:hint="default" w:ascii="Times New Roman" w:hAnsi="Times New Roman" w:cs="Times New Roman"/>
        </w:rPr>
        <w:t>本次调查地块土壤采样点位分布见图 4.1-1，点位统计见表 4.1-1。</w:t>
      </w:r>
    </w:p>
    <w:p>
      <w:pPr>
        <w:spacing w:before="159"/>
        <w:ind w:left="2388"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4.1-1 </w:t>
      </w:r>
      <w:r>
        <w:rPr>
          <w:rFonts w:hint="eastAsia" w:ascii="黑体" w:eastAsia="黑体"/>
          <w:b/>
          <w:sz w:val="21"/>
        </w:rPr>
        <w:t>调查地块土壤计划采样点位一览表</w:t>
      </w:r>
    </w:p>
    <w:p>
      <w:pPr>
        <w:pStyle w:val="5"/>
        <w:spacing w:before="8"/>
        <w:ind w:left="0"/>
        <w:rPr>
          <w:rFonts w:ascii="黑体"/>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3"/>
        <w:gridCol w:w="2017"/>
        <w:gridCol w:w="1380"/>
        <w:gridCol w:w="674"/>
        <w:gridCol w:w="1349"/>
        <w:gridCol w:w="1258"/>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3" w:hRule="exact"/>
        </w:trPr>
        <w:tc>
          <w:tcPr>
            <w:tcW w:w="463" w:type="dxa"/>
            <w:vMerge w:val="restart"/>
          </w:tcPr>
          <w:p>
            <w:pPr>
              <w:pStyle w:val="16"/>
              <w:spacing w:before="59"/>
              <w:ind w:left="120"/>
              <w:jc w:val="left"/>
              <w:rPr>
                <w:rFonts w:hint="default" w:ascii="Times New Roman" w:hAnsi="Times New Roman" w:eastAsia="宋体" w:cs="Times New Roman"/>
                <w:b/>
                <w:w w:val="100"/>
                <w:sz w:val="21"/>
              </w:rPr>
            </w:pPr>
            <w:r>
              <w:rPr>
                <w:rFonts w:hint="default" w:ascii="Times New Roman" w:hAnsi="Times New Roman" w:eastAsia="宋体" w:cs="Times New Roman"/>
                <w:b/>
                <w:w w:val="100"/>
                <w:sz w:val="21"/>
              </w:rPr>
              <w:t>序</w:t>
            </w:r>
          </w:p>
          <w:p>
            <w:pPr>
              <w:pStyle w:val="16"/>
              <w:spacing w:line="262" w:lineRule="exact"/>
              <w:rPr>
                <w:rFonts w:hint="default" w:ascii="Times New Roman" w:hAnsi="Times New Roman" w:eastAsia="宋体" w:cs="Times New Roman"/>
                <w:b/>
                <w:sz w:val="21"/>
              </w:rPr>
            </w:pPr>
            <w:r>
              <w:rPr>
                <w:rFonts w:hint="default" w:ascii="Times New Roman" w:hAnsi="Times New Roman" w:eastAsia="宋体" w:cs="Times New Roman"/>
                <w:b/>
                <w:w w:val="100"/>
                <w:sz w:val="21"/>
              </w:rPr>
              <w:t>号</w:t>
            </w:r>
          </w:p>
        </w:tc>
        <w:tc>
          <w:tcPr>
            <w:tcW w:w="2017" w:type="dxa"/>
            <w:vMerge w:val="restart"/>
          </w:tcPr>
          <w:p>
            <w:pPr>
              <w:pStyle w:val="16"/>
              <w:spacing w:before="59"/>
              <w:ind w:left="14" w:right="14"/>
              <w:rPr>
                <w:rFonts w:hint="default" w:ascii="Times New Roman" w:hAnsi="Times New Roman" w:eastAsia="宋体" w:cs="Times New Roman"/>
                <w:b/>
                <w:sz w:val="21"/>
              </w:rPr>
            </w:pPr>
            <w:r>
              <w:rPr>
                <w:rFonts w:hint="default" w:ascii="Times New Roman" w:hAnsi="Times New Roman" w:eastAsia="宋体" w:cs="Times New Roman"/>
                <w:b/>
                <w:sz w:val="21"/>
              </w:rPr>
              <w:t>编号</w:t>
            </w:r>
          </w:p>
        </w:tc>
        <w:tc>
          <w:tcPr>
            <w:tcW w:w="1380" w:type="dxa"/>
            <w:vMerge w:val="restart"/>
          </w:tcPr>
          <w:p>
            <w:pPr>
              <w:pStyle w:val="16"/>
              <w:spacing w:before="59"/>
              <w:ind w:left="454" w:right="454"/>
              <w:rPr>
                <w:rFonts w:hint="default" w:ascii="Times New Roman" w:hAnsi="Times New Roman" w:eastAsia="宋体" w:cs="Times New Roman"/>
                <w:b/>
                <w:sz w:val="21"/>
              </w:rPr>
            </w:pPr>
            <w:r>
              <w:rPr>
                <w:rFonts w:hint="default" w:ascii="Times New Roman" w:hAnsi="Times New Roman" w:eastAsia="宋体" w:cs="Times New Roman"/>
                <w:b/>
                <w:sz w:val="21"/>
              </w:rPr>
              <w:t>位置</w:t>
            </w:r>
          </w:p>
        </w:tc>
        <w:tc>
          <w:tcPr>
            <w:tcW w:w="674" w:type="dxa"/>
            <w:vMerge w:val="restart"/>
          </w:tcPr>
          <w:p>
            <w:pPr>
              <w:pStyle w:val="16"/>
              <w:spacing w:before="59"/>
              <w:ind w:left="117"/>
              <w:jc w:val="left"/>
              <w:rPr>
                <w:rFonts w:hint="default" w:ascii="Times New Roman" w:hAnsi="Times New Roman" w:eastAsia="宋体" w:cs="Times New Roman"/>
                <w:b/>
                <w:sz w:val="21"/>
              </w:rPr>
            </w:pPr>
            <w:r>
              <w:rPr>
                <w:rFonts w:hint="default" w:ascii="Times New Roman" w:hAnsi="Times New Roman" w:eastAsia="宋体" w:cs="Times New Roman"/>
                <w:b/>
                <w:sz w:val="21"/>
              </w:rPr>
              <w:t>介质</w:t>
            </w:r>
          </w:p>
        </w:tc>
        <w:tc>
          <w:tcPr>
            <w:tcW w:w="2607" w:type="dxa"/>
            <w:gridSpan w:val="2"/>
          </w:tcPr>
          <w:p>
            <w:pPr>
              <w:pStyle w:val="16"/>
              <w:spacing w:before="59"/>
              <w:ind w:left="1067" w:right="1067"/>
              <w:rPr>
                <w:rFonts w:hint="default" w:ascii="Times New Roman" w:hAnsi="Times New Roman" w:eastAsia="宋体" w:cs="Times New Roman"/>
                <w:b/>
                <w:sz w:val="21"/>
              </w:rPr>
            </w:pPr>
            <w:r>
              <w:rPr>
                <w:rFonts w:hint="default" w:ascii="Times New Roman" w:hAnsi="Times New Roman" w:eastAsia="宋体" w:cs="Times New Roman"/>
                <w:b/>
                <w:sz w:val="21"/>
              </w:rPr>
              <w:t>坐标</w:t>
            </w:r>
          </w:p>
        </w:tc>
        <w:tc>
          <w:tcPr>
            <w:tcW w:w="1383" w:type="dxa"/>
            <w:vMerge w:val="restart"/>
          </w:tcPr>
          <w:p>
            <w:pPr>
              <w:pStyle w:val="16"/>
              <w:spacing w:before="59"/>
              <w:ind w:left="263"/>
              <w:jc w:val="left"/>
              <w:rPr>
                <w:rFonts w:hint="default" w:ascii="Times New Roman" w:hAnsi="Times New Roman" w:eastAsia="宋体" w:cs="Times New Roman"/>
                <w:b/>
                <w:sz w:val="21"/>
              </w:rPr>
            </w:pPr>
            <w:r>
              <w:rPr>
                <w:rFonts w:hint="default" w:ascii="Times New Roman" w:hAnsi="Times New Roman" w:eastAsia="宋体" w:cs="Times New Roman"/>
                <w:b/>
                <w:sz w:val="21"/>
              </w:rPr>
              <w:t>采样间隔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exact"/>
        </w:trPr>
        <w:tc>
          <w:tcPr>
            <w:tcW w:w="463" w:type="dxa"/>
            <w:vMerge w:val="continue"/>
          </w:tcPr>
          <w:p>
            <w:pPr>
              <w:pStyle w:val="16"/>
              <w:spacing w:line="262" w:lineRule="exact"/>
              <w:rPr>
                <w:rFonts w:hint="default" w:ascii="Times New Roman" w:hAnsi="Times New Roman" w:eastAsia="宋体" w:cs="Times New Roman"/>
                <w:b/>
                <w:sz w:val="21"/>
              </w:rPr>
            </w:pPr>
          </w:p>
        </w:tc>
        <w:tc>
          <w:tcPr>
            <w:tcW w:w="2017" w:type="dxa"/>
            <w:vMerge w:val="continue"/>
          </w:tcPr>
          <w:p>
            <w:pPr>
              <w:rPr>
                <w:rFonts w:hint="default" w:ascii="Times New Roman" w:hAnsi="Times New Roman" w:cs="Times New Roman"/>
              </w:rPr>
            </w:pPr>
          </w:p>
        </w:tc>
        <w:tc>
          <w:tcPr>
            <w:tcW w:w="1380" w:type="dxa"/>
            <w:vMerge w:val="continue"/>
          </w:tcPr>
          <w:p>
            <w:pPr>
              <w:rPr>
                <w:rFonts w:hint="default" w:ascii="Times New Roman" w:hAnsi="Times New Roman" w:cs="Times New Roman"/>
              </w:rPr>
            </w:pPr>
          </w:p>
        </w:tc>
        <w:tc>
          <w:tcPr>
            <w:tcW w:w="674" w:type="dxa"/>
            <w:vMerge w:val="continue"/>
          </w:tcPr>
          <w:p>
            <w:pPr>
              <w:rPr>
                <w:rFonts w:hint="default" w:ascii="Times New Roman" w:hAnsi="Times New Roman" w:cs="Times New Roman"/>
              </w:rPr>
            </w:pPr>
          </w:p>
        </w:tc>
        <w:tc>
          <w:tcPr>
            <w:tcW w:w="1349" w:type="dxa"/>
          </w:tcPr>
          <w:p>
            <w:pPr>
              <w:pStyle w:val="16"/>
              <w:spacing w:before="59"/>
              <w:ind w:left="96" w:right="96"/>
              <w:rPr>
                <w:rFonts w:hint="default" w:ascii="Times New Roman" w:hAnsi="Times New Roman" w:eastAsia="宋体" w:cs="Times New Roman"/>
                <w:b/>
                <w:sz w:val="21"/>
              </w:rPr>
            </w:pPr>
            <w:r>
              <w:rPr>
                <w:rFonts w:hint="default" w:ascii="Times New Roman" w:hAnsi="Times New Roman" w:eastAsia="宋体" w:cs="Times New Roman"/>
                <w:b/>
                <w:sz w:val="21"/>
              </w:rPr>
              <w:t>经度</w:t>
            </w:r>
          </w:p>
        </w:tc>
        <w:tc>
          <w:tcPr>
            <w:tcW w:w="1258" w:type="dxa"/>
          </w:tcPr>
          <w:p>
            <w:pPr>
              <w:pStyle w:val="16"/>
              <w:spacing w:before="59"/>
              <w:ind w:left="104" w:right="104"/>
              <w:rPr>
                <w:rFonts w:hint="default" w:ascii="Times New Roman" w:hAnsi="Times New Roman" w:eastAsia="宋体" w:cs="Times New Roman"/>
                <w:b/>
                <w:sz w:val="21"/>
              </w:rPr>
            </w:pPr>
            <w:r>
              <w:rPr>
                <w:rFonts w:hint="default" w:ascii="Times New Roman" w:hAnsi="Times New Roman" w:eastAsia="宋体" w:cs="Times New Roman"/>
                <w:b/>
                <w:sz w:val="21"/>
              </w:rPr>
              <w:t>纬度</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463" w:type="dxa"/>
          </w:tcPr>
          <w:p>
            <w:pPr>
              <w:pStyle w:val="16"/>
              <w:spacing w:before="192"/>
              <w:rPr>
                <w:rFonts w:hint="default" w:ascii="Times New Roman" w:hAnsi="Times New Roman" w:cs="Times New Roman"/>
                <w:sz w:val="21"/>
              </w:rPr>
            </w:pPr>
            <w:r>
              <w:rPr>
                <w:rFonts w:hint="default" w:ascii="Times New Roman" w:hAnsi="Times New Roman" w:cs="Times New Roman"/>
                <w:w w:val="100"/>
                <w:sz w:val="21"/>
              </w:rPr>
              <w:t>1</w:t>
            </w:r>
          </w:p>
        </w:tc>
        <w:tc>
          <w:tcPr>
            <w:tcW w:w="2017" w:type="dxa"/>
          </w:tcPr>
          <w:p>
            <w:pPr>
              <w:pStyle w:val="16"/>
              <w:spacing w:before="36"/>
              <w:ind w:left="16" w:right="14"/>
              <w:rPr>
                <w:rFonts w:hint="default" w:ascii="Times New Roman" w:hAnsi="Times New Roman" w:cs="Times New Roman"/>
                <w:sz w:val="21"/>
              </w:rPr>
            </w:pPr>
            <w:r>
              <w:rPr>
                <w:rFonts w:hint="default" w:ascii="Times New Roman" w:hAnsi="Times New Roman" w:cs="Times New Roman"/>
                <w:sz w:val="21"/>
              </w:rPr>
              <w:t>S01</w:t>
            </w:r>
          </w:p>
          <w:p>
            <w:pPr>
              <w:pStyle w:val="16"/>
              <w:spacing w:before="21"/>
              <w:ind w:left="103" w:right="5"/>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cs="Times New Roman"/>
                <w:sz w:val="21"/>
              </w:rPr>
              <w:t xml:space="preserve">GW01 </w:t>
            </w:r>
            <w:r>
              <w:rPr>
                <w:rFonts w:hint="default" w:ascii="Times New Roman" w:hAnsi="Times New Roman" w:eastAsia="宋体" w:cs="Times New Roman"/>
                <w:sz w:val="21"/>
              </w:rPr>
              <w:t>共点位）</w:t>
            </w:r>
          </w:p>
        </w:tc>
        <w:tc>
          <w:tcPr>
            <w:tcW w:w="1380" w:type="dxa"/>
            <w:vMerge w:val="restart"/>
          </w:tcPr>
          <w:p>
            <w:pPr>
              <w:pStyle w:val="16"/>
              <w:spacing w:before="10"/>
              <w:jc w:val="left"/>
              <w:rPr>
                <w:rFonts w:hint="default" w:ascii="Times New Roman" w:hAnsi="Times New Roman" w:cs="Times New Roman"/>
                <w:b/>
                <w:sz w:val="16"/>
              </w:rPr>
            </w:pPr>
          </w:p>
          <w:p>
            <w:pPr>
              <w:pStyle w:val="16"/>
              <w:spacing w:before="1"/>
              <w:ind w:left="158"/>
              <w:jc w:val="left"/>
              <w:rPr>
                <w:rFonts w:hint="default" w:ascii="Times New Roman" w:hAnsi="Times New Roman" w:eastAsia="宋体" w:cs="Times New Roman"/>
                <w:sz w:val="21"/>
              </w:rPr>
            </w:pPr>
            <w:r>
              <w:rPr>
                <w:rFonts w:hint="default" w:ascii="Times New Roman" w:hAnsi="Times New Roman" w:eastAsia="宋体" w:cs="Times New Roman"/>
                <w:sz w:val="21"/>
              </w:rPr>
              <w:t>浮</w:t>
            </w:r>
            <w:r>
              <w:rPr>
                <w:rFonts w:hint="default" w:ascii="Times New Roman" w:hAnsi="Times New Roman" w:eastAsia="宋体" w:cs="Times New Roman"/>
                <w:sz w:val="21"/>
                <w:lang w:eastAsia="zh-CN"/>
              </w:rPr>
              <w:t>山</w:t>
            </w:r>
            <w:r>
              <w:rPr>
                <w:rFonts w:hint="default" w:ascii="Times New Roman" w:hAnsi="Times New Roman" w:eastAsia="宋体" w:cs="Times New Roman"/>
                <w:sz w:val="21"/>
              </w:rPr>
              <w:t>驿耕地</w:t>
            </w:r>
          </w:p>
          <w:p>
            <w:pPr>
              <w:pStyle w:val="16"/>
              <w:spacing w:before="37"/>
              <w:ind w:left="158"/>
              <w:jc w:val="left"/>
              <w:rPr>
                <w:rFonts w:hint="default" w:ascii="Times New Roman" w:hAnsi="Times New Roman" w:eastAsia="宋体" w:cs="Times New Roman"/>
                <w:sz w:val="21"/>
              </w:rPr>
            </w:pPr>
            <w:r>
              <w:rPr>
                <w:rFonts w:hint="default" w:ascii="Times New Roman" w:hAnsi="Times New Roman" w:eastAsia="宋体" w:cs="Times New Roman"/>
                <w:sz w:val="21"/>
              </w:rPr>
              <w:t>（水浇地）</w:t>
            </w:r>
          </w:p>
        </w:tc>
        <w:tc>
          <w:tcPr>
            <w:tcW w:w="674" w:type="dxa"/>
          </w:tcPr>
          <w:p>
            <w:pPr>
              <w:pStyle w:val="16"/>
              <w:spacing w:before="143"/>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jc w:val="left"/>
              <w:rPr>
                <w:rFonts w:hint="default" w:ascii="Times New Roman" w:hAnsi="Times New Roman" w:cs="Times New Roman"/>
                <w:b/>
                <w:sz w:val="14"/>
              </w:rPr>
            </w:pPr>
          </w:p>
          <w:p>
            <w:pPr>
              <w:pStyle w:val="16"/>
              <w:spacing w:before="1"/>
              <w:ind w:left="96" w:right="96"/>
              <w:rPr>
                <w:rFonts w:hint="default" w:ascii="Times New Roman" w:hAnsi="Times New Roman" w:cs="Times New Roman"/>
                <w:sz w:val="21"/>
              </w:rPr>
            </w:pPr>
            <w:r>
              <w:rPr>
                <w:rFonts w:hint="default" w:ascii="Times New Roman" w:hAnsi="Times New Roman" w:cs="Times New Roman"/>
                <w:sz w:val="21"/>
              </w:rPr>
              <w:t>117°59′52.8″</w:t>
            </w:r>
          </w:p>
        </w:tc>
        <w:tc>
          <w:tcPr>
            <w:tcW w:w="1258" w:type="dxa"/>
          </w:tcPr>
          <w:p>
            <w:pPr>
              <w:pStyle w:val="16"/>
              <w:jc w:val="left"/>
              <w:rPr>
                <w:rFonts w:hint="default" w:ascii="Times New Roman" w:hAnsi="Times New Roman" w:cs="Times New Roman"/>
                <w:b/>
                <w:sz w:val="14"/>
              </w:rPr>
            </w:pPr>
          </w:p>
          <w:p>
            <w:pPr>
              <w:pStyle w:val="16"/>
              <w:spacing w:before="1"/>
              <w:ind w:left="104" w:right="104"/>
              <w:rPr>
                <w:rFonts w:hint="default" w:ascii="Times New Roman" w:hAnsi="Times New Roman" w:cs="Times New Roman"/>
                <w:sz w:val="21"/>
              </w:rPr>
            </w:pPr>
            <w:r>
              <w:rPr>
                <w:rFonts w:hint="default" w:ascii="Times New Roman" w:hAnsi="Times New Roman" w:cs="Times New Roman"/>
                <w:sz w:val="21"/>
              </w:rPr>
              <w:t>36°45′24.7″</w:t>
            </w:r>
          </w:p>
        </w:tc>
        <w:tc>
          <w:tcPr>
            <w:tcW w:w="1383" w:type="dxa"/>
            <w:vMerge w:val="restart"/>
          </w:tcPr>
          <w:p>
            <w:pPr>
              <w:pStyle w:val="16"/>
              <w:spacing w:before="64" w:line="400" w:lineRule="auto"/>
              <w:ind w:left="103" w:right="5" w:firstLine="55"/>
              <w:jc w:val="left"/>
              <w:rPr>
                <w:rFonts w:hint="default" w:ascii="Times New Roman" w:hAnsi="Times New Roman" w:eastAsia="宋体" w:cs="Times New Roman"/>
                <w:sz w:val="21"/>
              </w:rPr>
            </w:pPr>
            <w:r>
              <w:rPr>
                <w:rFonts w:hint="default" w:ascii="Times New Roman" w:hAnsi="Times New Roman" w:eastAsia="宋体" w:cs="Times New Roman"/>
                <w:w w:val="100"/>
                <w:sz w:val="21"/>
              </w:rPr>
              <w:t>根据</w:t>
            </w:r>
            <w:r>
              <w:rPr>
                <w:rFonts w:hint="default" w:ascii="Times New Roman" w:hAnsi="Times New Roman" w:eastAsia="宋体" w:cs="Times New Roman"/>
                <w:spacing w:val="-3"/>
                <w:w w:val="100"/>
                <w:sz w:val="21"/>
              </w:rPr>
              <w:t>现</w:t>
            </w:r>
            <w:r>
              <w:rPr>
                <w:rFonts w:hint="default" w:ascii="Times New Roman" w:hAnsi="Times New Roman" w:eastAsia="宋体" w:cs="Times New Roman"/>
                <w:w w:val="100"/>
                <w:sz w:val="21"/>
              </w:rPr>
              <w:t>场钻探情</w:t>
            </w:r>
            <w:r>
              <w:rPr>
                <w:rFonts w:hint="default" w:ascii="Times New Roman" w:hAnsi="Times New Roman" w:eastAsia="宋体" w:cs="Times New Roman"/>
                <w:spacing w:val="-3"/>
                <w:w w:val="100"/>
                <w:sz w:val="21"/>
              </w:rPr>
              <w:t>况</w:t>
            </w:r>
            <w:r>
              <w:rPr>
                <w:rFonts w:hint="default" w:ascii="Times New Roman" w:hAnsi="Times New Roman" w:eastAsia="宋体" w:cs="Times New Roman"/>
                <w:w w:val="100"/>
                <w:sz w:val="21"/>
              </w:rPr>
              <w:t>判</w:t>
            </w:r>
            <w:r>
              <w:rPr>
                <w:rFonts w:hint="default" w:ascii="Times New Roman" w:hAnsi="Times New Roman" w:eastAsia="宋体" w:cs="Times New Roman"/>
                <w:spacing w:val="-3"/>
                <w:w w:val="100"/>
                <w:sz w:val="21"/>
              </w:rPr>
              <w:t>断</w:t>
            </w:r>
            <w:r>
              <w:rPr>
                <w:rFonts w:hint="default" w:ascii="Times New Roman" w:hAnsi="Times New Roman" w:eastAsia="宋体" w:cs="Times New Roman"/>
                <w:w w:val="100"/>
                <w:sz w:val="21"/>
              </w:rPr>
              <w:t>，采集</w:t>
            </w:r>
            <w:r>
              <w:rPr>
                <w:rFonts w:hint="default" w:ascii="Times New Roman" w:hAnsi="Times New Roman" w:eastAsia="宋体" w:cs="Times New Roman"/>
                <w:spacing w:val="-57"/>
                <w:sz w:val="21"/>
              </w:rPr>
              <w:t xml:space="preserve"> </w:t>
            </w:r>
            <w:r>
              <w:rPr>
                <w:rFonts w:hint="default" w:ascii="Times New Roman" w:hAnsi="Times New Roman" w:eastAsia="Times New Roman" w:cs="Times New Roman"/>
                <w:spacing w:val="-3"/>
                <w:w w:val="100"/>
                <w:sz w:val="21"/>
              </w:rPr>
              <w:t>0</w:t>
            </w:r>
            <w:r>
              <w:rPr>
                <w:rFonts w:hint="default" w:ascii="Times New Roman" w:hAnsi="Times New Roman" w:eastAsia="Times New Roman" w:cs="Times New Roman"/>
                <w:w w:val="100"/>
                <w:sz w:val="21"/>
              </w:rPr>
              <w:t>~0.5</w:t>
            </w:r>
            <w:r>
              <w:rPr>
                <w:rFonts w:hint="default" w:ascii="Times New Roman" w:hAnsi="Times New Roman" w:eastAsia="Times New Roman" w:cs="Times New Roman"/>
                <w:spacing w:val="-3"/>
                <w:sz w:val="21"/>
              </w:rPr>
              <w:t xml:space="preserve"> </w:t>
            </w:r>
            <w:r>
              <w:rPr>
                <w:rFonts w:hint="default" w:ascii="Times New Roman" w:hAnsi="Times New Roman" w:eastAsia="Times New Roman" w:cs="Times New Roman"/>
                <w:w w:val="100"/>
                <w:sz w:val="21"/>
              </w:rPr>
              <w:t>m</w:t>
            </w:r>
            <w:r>
              <w:rPr>
                <w:rFonts w:hint="default" w:ascii="Times New Roman" w:hAnsi="Times New Roman" w:eastAsia="宋体" w:cs="Times New Roman"/>
                <w:w w:val="100"/>
                <w:sz w:val="21"/>
              </w:rPr>
              <w:t>表层</w:t>
            </w:r>
            <w:r>
              <w:rPr>
                <w:rFonts w:hint="default" w:ascii="Times New Roman" w:hAnsi="Times New Roman" w:eastAsia="宋体" w:cs="Times New Roman"/>
                <w:spacing w:val="-3"/>
                <w:w w:val="100"/>
                <w:sz w:val="21"/>
              </w:rPr>
              <w:t>土</w:t>
            </w:r>
            <w:r>
              <w:rPr>
                <w:rFonts w:hint="default" w:ascii="Times New Roman" w:hAnsi="Times New Roman" w:eastAsia="宋体" w:cs="Times New Roman"/>
                <w:w w:val="100"/>
                <w:sz w:val="21"/>
              </w:rPr>
              <w:t>壤样品，</w:t>
            </w:r>
            <w:r>
              <w:rPr>
                <w:rFonts w:hint="default" w:ascii="Times New Roman" w:hAnsi="Times New Roman" w:eastAsia="Times New Roman" w:cs="Times New Roman"/>
                <w:w w:val="100"/>
                <w:sz w:val="21"/>
              </w:rPr>
              <w:t>0</w:t>
            </w:r>
            <w:r>
              <w:rPr>
                <w:rFonts w:hint="default" w:ascii="Times New Roman" w:hAnsi="Times New Roman" w:eastAsia="Times New Roman" w:cs="Times New Roman"/>
                <w:spacing w:val="-3"/>
                <w:w w:val="100"/>
                <w:sz w:val="21"/>
              </w:rPr>
              <w:t>.</w:t>
            </w:r>
            <w:r>
              <w:rPr>
                <w:rFonts w:hint="default" w:ascii="Times New Roman" w:hAnsi="Times New Roman" w:eastAsia="Times New Roman" w:cs="Times New Roman"/>
                <w:w w:val="100"/>
                <w:sz w:val="21"/>
              </w:rPr>
              <w:t>5</w:t>
            </w:r>
            <w:r>
              <w:rPr>
                <w:rFonts w:hint="default" w:ascii="Times New Roman" w:hAnsi="Times New Roman" w:eastAsia="Times New Roman" w:cs="Times New Roman"/>
                <w:spacing w:val="-2"/>
                <w:w w:val="100"/>
                <w:sz w:val="21"/>
              </w:rPr>
              <w:t>~</w:t>
            </w:r>
            <w:r>
              <w:rPr>
                <w:rFonts w:hint="default" w:ascii="Times New Roman" w:hAnsi="Times New Roman" w:eastAsia="Times New Roman" w:cs="Times New Roman"/>
                <w:w w:val="100"/>
                <w:sz w:val="21"/>
              </w:rPr>
              <w:t>5</w:t>
            </w:r>
            <w:r>
              <w:rPr>
                <w:rFonts w:hint="default" w:ascii="Times New Roman" w:hAnsi="Times New Roman" w:eastAsia="Times New Roman" w:cs="Times New Roman"/>
                <w:sz w:val="21"/>
              </w:rPr>
              <w:t xml:space="preserve"> </w:t>
            </w:r>
            <w:r>
              <w:rPr>
                <w:rFonts w:hint="default" w:ascii="Times New Roman" w:hAnsi="Times New Roman" w:eastAsia="Times New Roman" w:cs="Times New Roman"/>
                <w:w w:val="100"/>
                <w:sz w:val="21"/>
              </w:rPr>
              <w:t>m</w:t>
            </w:r>
            <w:r>
              <w:rPr>
                <w:rFonts w:hint="default" w:ascii="Times New Roman" w:hAnsi="Times New Roman" w:eastAsia="宋体" w:cs="Times New Roman"/>
                <w:w w:val="100"/>
                <w:sz w:val="21"/>
              </w:rPr>
              <w:t>土壤</w:t>
            </w:r>
            <w:r>
              <w:rPr>
                <w:rFonts w:hint="default" w:ascii="Times New Roman" w:hAnsi="Times New Roman" w:eastAsia="宋体" w:cs="Times New Roman"/>
                <w:spacing w:val="-3"/>
                <w:w w:val="100"/>
                <w:sz w:val="21"/>
              </w:rPr>
              <w:t>采</w:t>
            </w:r>
            <w:r>
              <w:rPr>
                <w:rFonts w:hint="default" w:ascii="Times New Roman" w:hAnsi="Times New Roman" w:eastAsia="宋体" w:cs="Times New Roman"/>
                <w:w w:val="100"/>
                <w:sz w:val="21"/>
              </w:rPr>
              <w:t>样间隔不</w:t>
            </w:r>
            <w:r>
              <w:rPr>
                <w:rFonts w:hint="default" w:ascii="Times New Roman" w:hAnsi="Times New Roman" w:eastAsia="宋体" w:cs="Times New Roman"/>
                <w:spacing w:val="-3"/>
                <w:w w:val="100"/>
                <w:sz w:val="21"/>
              </w:rPr>
              <w:t>超</w:t>
            </w:r>
            <w:r>
              <w:rPr>
                <w:rFonts w:hint="default" w:ascii="Times New Roman" w:hAnsi="Times New Roman" w:eastAsia="宋体" w:cs="Times New Roman"/>
                <w:w w:val="100"/>
                <w:sz w:val="21"/>
              </w:rPr>
              <w:t>过</w:t>
            </w:r>
            <w:r>
              <w:rPr>
                <w:rFonts w:hint="default" w:ascii="Times New Roman" w:hAnsi="Times New Roman" w:eastAsia="宋体" w:cs="Times New Roman"/>
                <w:sz w:val="21"/>
              </w:rPr>
              <w:t xml:space="preserve"> </w:t>
            </w:r>
            <w:r>
              <w:rPr>
                <w:rFonts w:hint="default" w:ascii="Times New Roman" w:hAnsi="Times New Roman" w:eastAsia="Times New Roman" w:cs="Times New Roman"/>
                <w:w w:val="100"/>
                <w:sz w:val="21"/>
              </w:rPr>
              <w:t>2</w:t>
            </w:r>
            <w:r>
              <w:rPr>
                <w:rFonts w:hint="default" w:ascii="Times New Roman" w:hAnsi="Times New Roman" w:eastAsia="Times New Roman" w:cs="Times New Roman"/>
                <w:spacing w:val="-2"/>
                <w:w w:val="100"/>
                <w:sz w:val="21"/>
              </w:rPr>
              <w:t>m</w:t>
            </w:r>
            <w:r>
              <w:rPr>
                <w:rFonts w:hint="default" w:ascii="Times New Roman" w:hAnsi="Times New Roman" w:eastAsia="宋体" w:cs="Times New Roman"/>
                <w:spacing w:val="-48"/>
                <w:w w:val="100"/>
                <w:sz w:val="21"/>
              </w:rPr>
              <w:t>，</w:t>
            </w:r>
            <w:r>
              <w:rPr>
                <w:rFonts w:hint="default" w:ascii="Times New Roman" w:hAnsi="Times New Roman" w:eastAsia="宋体" w:cs="Times New Roman"/>
                <w:spacing w:val="-3"/>
                <w:w w:val="100"/>
                <w:sz w:val="21"/>
              </w:rPr>
              <w:t>不</w:t>
            </w:r>
            <w:r>
              <w:rPr>
                <w:rFonts w:hint="default" w:ascii="Times New Roman" w:hAnsi="Times New Roman" w:eastAsia="宋体" w:cs="Times New Roman"/>
                <w:w w:val="100"/>
                <w:sz w:val="21"/>
              </w:rPr>
              <w:t>同</w:t>
            </w:r>
            <w:r>
              <w:rPr>
                <w:rFonts w:hint="default" w:ascii="Times New Roman" w:hAnsi="Times New Roman" w:eastAsia="宋体" w:cs="Times New Roman"/>
                <w:spacing w:val="-3"/>
                <w:w w:val="100"/>
                <w:sz w:val="21"/>
              </w:rPr>
              <w:t>性</w:t>
            </w:r>
            <w:r>
              <w:rPr>
                <w:rFonts w:hint="default" w:ascii="Times New Roman" w:hAnsi="Times New Roman" w:eastAsia="宋体" w:cs="Times New Roman"/>
                <w:w w:val="100"/>
                <w:sz w:val="21"/>
              </w:rPr>
              <w:t>质土层</w:t>
            </w:r>
            <w:r>
              <w:rPr>
                <w:rFonts w:hint="default" w:ascii="Times New Roman" w:hAnsi="Times New Roman" w:eastAsia="宋体" w:cs="Times New Roman"/>
                <w:spacing w:val="-3"/>
                <w:w w:val="100"/>
                <w:sz w:val="21"/>
              </w:rPr>
              <w:t>至</w:t>
            </w:r>
            <w:r>
              <w:rPr>
                <w:rFonts w:hint="default" w:ascii="Times New Roman" w:hAnsi="Times New Roman" w:eastAsia="宋体" w:cs="Times New Roman"/>
                <w:w w:val="100"/>
                <w:sz w:val="21"/>
              </w:rPr>
              <w:t>少采集一</w:t>
            </w:r>
            <w:r>
              <w:rPr>
                <w:rFonts w:hint="default" w:ascii="Times New Roman" w:hAnsi="Times New Roman" w:eastAsia="宋体" w:cs="Times New Roman"/>
                <w:spacing w:val="-3"/>
                <w:w w:val="100"/>
                <w:sz w:val="21"/>
              </w:rPr>
              <w:t>个</w:t>
            </w:r>
            <w:r>
              <w:rPr>
                <w:rFonts w:hint="default" w:ascii="Times New Roman" w:hAnsi="Times New Roman" w:eastAsia="宋体" w:cs="Times New Roman"/>
                <w:w w:val="100"/>
                <w:sz w:val="21"/>
              </w:rPr>
              <w:t>土壤样品。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exact"/>
        </w:trPr>
        <w:tc>
          <w:tcPr>
            <w:tcW w:w="463" w:type="dxa"/>
          </w:tcPr>
          <w:p>
            <w:pPr>
              <w:pStyle w:val="16"/>
              <w:spacing w:before="108"/>
              <w:rPr>
                <w:rFonts w:hint="default" w:ascii="Times New Roman" w:hAnsi="Times New Roman" w:cs="Times New Roman"/>
                <w:sz w:val="21"/>
              </w:rPr>
            </w:pPr>
            <w:r>
              <w:rPr>
                <w:rFonts w:hint="default" w:ascii="Times New Roman" w:hAnsi="Times New Roman" w:cs="Times New Roman"/>
                <w:w w:val="100"/>
                <w:sz w:val="21"/>
              </w:rPr>
              <w:t>2</w:t>
            </w:r>
          </w:p>
        </w:tc>
        <w:tc>
          <w:tcPr>
            <w:tcW w:w="2017" w:type="dxa"/>
          </w:tcPr>
          <w:p>
            <w:pPr>
              <w:pStyle w:val="16"/>
              <w:spacing w:before="108"/>
              <w:ind w:right="835"/>
              <w:jc w:val="right"/>
              <w:rPr>
                <w:rFonts w:hint="default" w:ascii="Times New Roman" w:hAnsi="Times New Roman" w:cs="Times New Roman"/>
                <w:sz w:val="21"/>
              </w:rPr>
            </w:pPr>
            <w:r>
              <w:rPr>
                <w:rFonts w:hint="default" w:ascii="Times New Roman" w:hAnsi="Times New Roman" w:cs="Times New Roman"/>
                <w:sz w:val="21"/>
              </w:rPr>
              <w:t>S02</w:t>
            </w:r>
          </w:p>
        </w:tc>
        <w:tc>
          <w:tcPr>
            <w:tcW w:w="1380" w:type="dxa"/>
            <w:vMerge w:val="continue"/>
          </w:tcPr>
          <w:p>
            <w:pPr>
              <w:rPr>
                <w:rFonts w:hint="default" w:ascii="Times New Roman" w:hAnsi="Times New Roman" w:cs="Times New Roman"/>
              </w:rPr>
            </w:pPr>
          </w:p>
        </w:tc>
        <w:tc>
          <w:tcPr>
            <w:tcW w:w="674" w:type="dxa"/>
          </w:tcPr>
          <w:p>
            <w:pPr>
              <w:pStyle w:val="16"/>
              <w:spacing w:before="59"/>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spacing w:before="100"/>
              <w:ind w:left="96" w:right="96"/>
              <w:rPr>
                <w:rFonts w:hint="default" w:ascii="Times New Roman" w:hAnsi="Times New Roman" w:cs="Times New Roman"/>
                <w:sz w:val="21"/>
              </w:rPr>
            </w:pPr>
            <w:r>
              <w:rPr>
                <w:rFonts w:hint="default" w:ascii="Times New Roman" w:hAnsi="Times New Roman" w:cs="Times New Roman"/>
                <w:sz w:val="21"/>
              </w:rPr>
              <w:t>117°59′49.9″</w:t>
            </w:r>
          </w:p>
        </w:tc>
        <w:tc>
          <w:tcPr>
            <w:tcW w:w="1258" w:type="dxa"/>
          </w:tcPr>
          <w:p>
            <w:pPr>
              <w:pStyle w:val="16"/>
              <w:spacing w:before="100"/>
              <w:ind w:left="104" w:right="104"/>
              <w:rPr>
                <w:rFonts w:hint="default" w:ascii="Times New Roman" w:hAnsi="Times New Roman" w:cs="Times New Roman"/>
                <w:sz w:val="21"/>
              </w:rPr>
            </w:pPr>
            <w:r>
              <w:rPr>
                <w:rFonts w:hint="default" w:ascii="Times New Roman" w:hAnsi="Times New Roman" w:cs="Times New Roman"/>
                <w:sz w:val="21"/>
              </w:rPr>
              <w:t>36°45′24.9″</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463" w:type="dxa"/>
          </w:tcPr>
          <w:p>
            <w:pPr>
              <w:pStyle w:val="16"/>
              <w:spacing w:before="8"/>
              <w:jc w:val="left"/>
              <w:rPr>
                <w:rFonts w:hint="default" w:ascii="Times New Roman" w:hAnsi="Times New Roman" w:cs="Times New Roman"/>
                <w:b/>
                <w:sz w:val="26"/>
              </w:rPr>
            </w:pPr>
          </w:p>
          <w:p>
            <w:pPr>
              <w:pStyle w:val="16"/>
              <w:rPr>
                <w:rFonts w:hint="default" w:ascii="Times New Roman" w:hAnsi="Times New Roman" w:cs="Times New Roman"/>
                <w:sz w:val="21"/>
              </w:rPr>
            </w:pPr>
            <w:r>
              <w:rPr>
                <w:rFonts w:hint="default" w:ascii="Times New Roman" w:hAnsi="Times New Roman" w:cs="Times New Roman"/>
                <w:w w:val="100"/>
                <w:sz w:val="21"/>
              </w:rPr>
              <w:t>3</w:t>
            </w:r>
          </w:p>
        </w:tc>
        <w:tc>
          <w:tcPr>
            <w:tcW w:w="2017" w:type="dxa"/>
          </w:tcPr>
          <w:p>
            <w:pPr>
              <w:pStyle w:val="16"/>
              <w:spacing w:before="8"/>
              <w:jc w:val="left"/>
              <w:rPr>
                <w:rFonts w:hint="default" w:ascii="Times New Roman" w:hAnsi="Times New Roman" w:cs="Times New Roman"/>
                <w:b/>
                <w:sz w:val="26"/>
              </w:rPr>
            </w:pPr>
          </w:p>
          <w:p>
            <w:pPr>
              <w:pStyle w:val="16"/>
              <w:ind w:right="835"/>
              <w:jc w:val="right"/>
              <w:rPr>
                <w:rFonts w:hint="default" w:ascii="Times New Roman" w:hAnsi="Times New Roman" w:cs="Times New Roman"/>
                <w:sz w:val="21"/>
              </w:rPr>
            </w:pPr>
            <w:r>
              <w:rPr>
                <w:rFonts w:hint="default" w:ascii="Times New Roman" w:hAnsi="Times New Roman" w:cs="Times New Roman"/>
                <w:sz w:val="21"/>
              </w:rPr>
              <w:t>S03</w:t>
            </w:r>
          </w:p>
        </w:tc>
        <w:tc>
          <w:tcPr>
            <w:tcW w:w="1380" w:type="dxa"/>
          </w:tcPr>
          <w:p>
            <w:pPr>
              <w:pStyle w:val="16"/>
              <w:spacing w:line="273" w:lineRule="auto"/>
              <w:ind w:left="158" w:right="156"/>
              <w:rPr>
                <w:rFonts w:hint="default" w:ascii="Times New Roman" w:hAnsi="Times New Roman" w:eastAsia="宋体" w:cs="Times New Roman"/>
                <w:sz w:val="21"/>
              </w:rPr>
            </w:pPr>
            <w:r>
              <w:rPr>
                <w:rFonts w:hint="default" w:ascii="Times New Roman" w:hAnsi="Times New Roman" w:eastAsia="宋体" w:cs="Times New Roman"/>
                <w:w w:val="100"/>
                <w:sz w:val="21"/>
              </w:rPr>
              <w:t>交通</w:t>
            </w:r>
            <w:r>
              <w:rPr>
                <w:rFonts w:hint="default" w:ascii="Times New Roman" w:hAnsi="Times New Roman" w:eastAsia="宋体" w:cs="Times New Roman"/>
                <w:spacing w:val="-3"/>
                <w:w w:val="100"/>
                <w:sz w:val="21"/>
              </w:rPr>
              <w:t>运</w:t>
            </w:r>
            <w:r>
              <w:rPr>
                <w:rFonts w:hint="default" w:ascii="Times New Roman" w:hAnsi="Times New Roman" w:eastAsia="宋体" w:cs="Times New Roman"/>
                <w:w w:val="100"/>
                <w:sz w:val="21"/>
              </w:rPr>
              <w:t>输用地（</w:t>
            </w:r>
            <w:r>
              <w:rPr>
                <w:rFonts w:hint="default" w:ascii="Times New Roman" w:hAnsi="Times New Roman" w:eastAsia="宋体" w:cs="Times New Roman"/>
                <w:spacing w:val="-3"/>
                <w:w w:val="100"/>
                <w:sz w:val="21"/>
              </w:rPr>
              <w:t>农</w:t>
            </w:r>
            <w:r>
              <w:rPr>
                <w:rFonts w:hint="default" w:ascii="Times New Roman" w:hAnsi="Times New Roman" w:eastAsia="宋体" w:cs="Times New Roman"/>
                <w:w w:val="100"/>
                <w:sz w:val="21"/>
              </w:rPr>
              <w:t>村道路）</w:t>
            </w:r>
          </w:p>
        </w:tc>
        <w:tc>
          <w:tcPr>
            <w:tcW w:w="674" w:type="dxa"/>
          </w:tcPr>
          <w:p>
            <w:pPr>
              <w:pStyle w:val="16"/>
              <w:spacing w:before="11"/>
              <w:jc w:val="left"/>
              <w:rPr>
                <w:rFonts w:hint="default" w:ascii="Times New Roman" w:hAnsi="Times New Roman" w:cs="Times New Roman"/>
                <w:b/>
                <w:sz w:val="22"/>
              </w:rPr>
            </w:pPr>
          </w:p>
          <w:p>
            <w:pPr>
              <w:pStyle w:val="16"/>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spacing w:before="12"/>
              <w:jc w:val="left"/>
              <w:rPr>
                <w:rFonts w:hint="default" w:ascii="Times New Roman" w:hAnsi="Times New Roman" w:cs="Times New Roman"/>
                <w:b/>
                <w:sz w:val="25"/>
              </w:rPr>
            </w:pPr>
          </w:p>
          <w:p>
            <w:pPr>
              <w:pStyle w:val="16"/>
              <w:spacing w:before="1"/>
              <w:ind w:left="96" w:right="96"/>
              <w:rPr>
                <w:rFonts w:hint="default" w:ascii="Times New Roman" w:hAnsi="Times New Roman" w:cs="Times New Roman"/>
                <w:sz w:val="21"/>
              </w:rPr>
            </w:pPr>
            <w:r>
              <w:rPr>
                <w:rFonts w:hint="default" w:ascii="Times New Roman" w:hAnsi="Times New Roman" w:cs="Times New Roman"/>
                <w:sz w:val="21"/>
              </w:rPr>
              <w:t>117°59′46.4″</w:t>
            </w:r>
          </w:p>
        </w:tc>
        <w:tc>
          <w:tcPr>
            <w:tcW w:w="1258" w:type="dxa"/>
          </w:tcPr>
          <w:p>
            <w:pPr>
              <w:pStyle w:val="16"/>
              <w:spacing w:before="12"/>
              <w:jc w:val="left"/>
              <w:rPr>
                <w:rFonts w:hint="default" w:ascii="Times New Roman" w:hAnsi="Times New Roman" w:cs="Times New Roman"/>
                <w:b/>
                <w:sz w:val="25"/>
              </w:rPr>
            </w:pPr>
          </w:p>
          <w:p>
            <w:pPr>
              <w:pStyle w:val="16"/>
              <w:spacing w:before="1"/>
              <w:ind w:left="104" w:right="104"/>
              <w:rPr>
                <w:rFonts w:hint="default" w:ascii="Times New Roman" w:hAnsi="Times New Roman" w:cs="Times New Roman"/>
                <w:sz w:val="21"/>
              </w:rPr>
            </w:pPr>
            <w:r>
              <w:rPr>
                <w:rFonts w:hint="default" w:ascii="Times New Roman" w:hAnsi="Times New Roman" w:cs="Times New Roman"/>
                <w:sz w:val="21"/>
              </w:rPr>
              <w:t>36°45′25.1″</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463" w:type="dxa"/>
          </w:tcPr>
          <w:p>
            <w:pPr>
              <w:pStyle w:val="16"/>
              <w:spacing w:before="192"/>
              <w:rPr>
                <w:rFonts w:hint="default" w:ascii="Times New Roman" w:hAnsi="Times New Roman" w:cs="Times New Roman"/>
                <w:sz w:val="21"/>
              </w:rPr>
            </w:pPr>
            <w:r>
              <w:rPr>
                <w:rFonts w:hint="default" w:ascii="Times New Roman" w:hAnsi="Times New Roman" w:cs="Times New Roman"/>
                <w:w w:val="100"/>
                <w:sz w:val="21"/>
              </w:rPr>
              <w:t>4</w:t>
            </w:r>
          </w:p>
        </w:tc>
        <w:tc>
          <w:tcPr>
            <w:tcW w:w="2017" w:type="dxa"/>
          </w:tcPr>
          <w:p>
            <w:pPr>
              <w:pStyle w:val="16"/>
              <w:spacing w:before="36"/>
              <w:ind w:left="16" w:right="14"/>
              <w:rPr>
                <w:rFonts w:hint="default" w:ascii="Times New Roman" w:hAnsi="Times New Roman" w:cs="Times New Roman"/>
                <w:sz w:val="21"/>
              </w:rPr>
            </w:pPr>
            <w:r>
              <w:rPr>
                <w:rFonts w:hint="default" w:ascii="Times New Roman" w:hAnsi="Times New Roman" w:cs="Times New Roman"/>
                <w:sz w:val="21"/>
              </w:rPr>
              <w:t>S04</w:t>
            </w:r>
          </w:p>
          <w:p>
            <w:pPr>
              <w:pStyle w:val="16"/>
              <w:spacing w:before="21"/>
              <w:ind w:left="103" w:right="5"/>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cs="Times New Roman"/>
                <w:sz w:val="21"/>
              </w:rPr>
              <w:t xml:space="preserve">GW02 </w:t>
            </w:r>
            <w:r>
              <w:rPr>
                <w:rFonts w:hint="default" w:ascii="Times New Roman" w:hAnsi="Times New Roman" w:eastAsia="宋体" w:cs="Times New Roman"/>
                <w:sz w:val="21"/>
              </w:rPr>
              <w:t>共点位）</w:t>
            </w:r>
          </w:p>
        </w:tc>
        <w:tc>
          <w:tcPr>
            <w:tcW w:w="1380" w:type="dxa"/>
          </w:tcPr>
          <w:p>
            <w:pPr>
              <w:pStyle w:val="16"/>
              <w:spacing w:line="262" w:lineRule="exact"/>
              <w:ind w:left="158"/>
              <w:jc w:val="left"/>
              <w:rPr>
                <w:rFonts w:hint="default" w:ascii="Times New Roman" w:hAnsi="Times New Roman" w:eastAsia="宋体" w:cs="Times New Roman"/>
                <w:sz w:val="21"/>
              </w:rPr>
            </w:pPr>
            <w:r>
              <w:rPr>
                <w:rFonts w:hint="default" w:ascii="Times New Roman" w:hAnsi="Times New Roman" w:eastAsia="宋体" w:cs="Times New Roman"/>
                <w:sz w:val="21"/>
              </w:rPr>
              <w:t>浮</w:t>
            </w:r>
            <w:r>
              <w:rPr>
                <w:rFonts w:hint="default" w:ascii="Times New Roman" w:hAnsi="Times New Roman" w:eastAsia="宋体" w:cs="Times New Roman"/>
                <w:sz w:val="21"/>
                <w:lang w:eastAsia="zh-CN"/>
              </w:rPr>
              <w:t>山</w:t>
            </w:r>
            <w:r>
              <w:rPr>
                <w:rFonts w:hint="default" w:ascii="Times New Roman" w:hAnsi="Times New Roman" w:eastAsia="宋体" w:cs="Times New Roman"/>
                <w:sz w:val="21"/>
              </w:rPr>
              <w:t>驿耕地</w:t>
            </w:r>
          </w:p>
          <w:p>
            <w:pPr>
              <w:pStyle w:val="16"/>
              <w:spacing w:before="37"/>
              <w:ind w:left="158"/>
              <w:jc w:val="left"/>
              <w:rPr>
                <w:rFonts w:hint="default" w:ascii="Times New Roman" w:hAnsi="Times New Roman" w:eastAsia="宋体" w:cs="Times New Roman"/>
                <w:sz w:val="21"/>
              </w:rPr>
            </w:pPr>
            <w:r>
              <w:rPr>
                <w:rFonts w:hint="default" w:ascii="Times New Roman" w:hAnsi="Times New Roman" w:eastAsia="宋体" w:cs="Times New Roman"/>
                <w:sz w:val="21"/>
              </w:rPr>
              <w:t>（水浇地）</w:t>
            </w:r>
          </w:p>
        </w:tc>
        <w:tc>
          <w:tcPr>
            <w:tcW w:w="674" w:type="dxa"/>
          </w:tcPr>
          <w:p>
            <w:pPr>
              <w:pStyle w:val="16"/>
              <w:spacing w:before="143"/>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jc w:val="left"/>
              <w:rPr>
                <w:rFonts w:hint="default" w:ascii="Times New Roman" w:hAnsi="Times New Roman" w:cs="Times New Roman"/>
                <w:b/>
                <w:sz w:val="14"/>
              </w:rPr>
            </w:pPr>
          </w:p>
          <w:p>
            <w:pPr>
              <w:pStyle w:val="16"/>
              <w:spacing w:before="1"/>
              <w:ind w:left="96" w:right="96"/>
              <w:rPr>
                <w:rFonts w:hint="default" w:ascii="Times New Roman" w:hAnsi="Times New Roman" w:cs="Times New Roman"/>
                <w:sz w:val="21"/>
              </w:rPr>
            </w:pPr>
            <w:r>
              <w:rPr>
                <w:rFonts w:hint="default" w:ascii="Times New Roman" w:hAnsi="Times New Roman" w:cs="Times New Roman"/>
                <w:sz w:val="21"/>
              </w:rPr>
              <w:t>117°59′47.4″</w:t>
            </w:r>
          </w:p>
        </w:tc>
        <w:tc>
          <w:tcPr>
            <w:tcW w:w="1258" w:type="dxa"/>
          </w:tcPr>
          <w:p>
            <w:pPr>
              <w:pStyle w:val="16"/>
              <w:jc w:val="left"/>
              <w:rPr>
                <w:rFonts w:hint="default" w:ascii="Times New Roman" w:hAnsi="Times New Roman" w:cs="Times New Roman"/>
                <w:b/>
                <w:sz w:val="14"/>
              </w:rPr>
            </w:pPr>
          </w:p>
          <w:p>
            <w:pPr>
              <w:pStyle w:val="16"/>
              <w:spacing w:before="1"/>
              <w:ind w:left="104" w:right="104"/>
              <w:rPr>
                <w:rFonts w:hint="default" w:ascii="Times New Roman" w:hAnsi="Times New Roman" w:cs="Times New Roman"/>
                <w:sz w:val="21"/>
              </w:rPr>
            </w:pPr>
            <w:r>
              <w:rPr>
                <w:rFonts w:hint="default" w:ascii="Times New Roman" w:hAnsi="Times New Roman" w:cs="Times New Roman"/>
                <w:sz w:val="21"/>
              </w:rPr>
              <w:t>36°45′25.8″</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463" w:type="dxa"/>
          </w:tcPr>
          <w:p>
            <w:pPr>
              <w:pStyle w:val="16"/>
              <w:spacing w:before="8"/>
              <w:jc w:val="left"/>
              <w:rPr>
                <w:rFonts w:hint="default" w:ascii="Times New Roman" w:hAnsi="Times New Roman" w:cs="Times New Roman"/>
                <w:b/>
                <w:sz w:val="26"/>
              </w:rPr>
            </w:pPr>
          </w:p>
          <w:p>
            <w:pPr>
              <w:pStyle w:val="16"/>
              <w:rPr>
                <w:rFonts w:hint="default" w:ascii="Times New Roman" w:hAnsi="Times New Roman" w:cs="Times New Roman"/>
                <w:sz w:val="21"/>
              </w:rPr>
            </w:pPr>
            <w:r>
              <w:rPr>
                <w:rFonts w:hint="default" w:ascii="Times New Roman" w:hAnsi="Times New Roman" w:cs="Times New Roman"/>
                <w:w w:val="100"/>
                <w:sz w:val="21"/>
              </w:rPr>
              <w:t>5</w:t>
            </w:r>
          </w:p>
        </w:tc>
        <w:tc>
          <w:tcPr>
            <w:tcW w:w="2017" w:type="dxa"/>
          </w:tcPr>
          <w:p>
            <w:pPr>
              <w:pStyle w:val="16"/>
              <w:spacing w:before="8"/>
              <w:jc w:val="left"/>
              <w:rPr>
                <w:rFonts w:hint="default" w:ascii="Times New Roman" w:hAnsi="Times New Roman" w:cs="Times New Roman"/>
                <w:b/>
                <w:sz w:val="26"/>
              </w:rPr>
            </w:pPr>
          </w:p>
          <w:p>
            <w:pPr>
              <w:pStyle w:val="16"/>
              <w:ind w:right="835"/>
              <w:jc w:val="right"/>
              <w:rPr>
                <w:rFonts w:hint="default" w:ascii="Times New Roman" w:hAnsi="Times New Roman" w:cs="Times New Roman"/>
                <w:sz w:val="21"/>
              </w:rPr>
            </w:pPr>
            <w:r>
              <w:rPr>
                <w:rFonts w:hint="default" w:ascii="Times New Roman" w:hAnsi="Times New Roman" w:cs="Times New Roman"/>
                <w:sz w:val="21"/>
              </w:rPr>
              <w:t>S05</w:t>
            </w:r>
          </w:p>
        </w:tc>
        <w:tc>
          <w:tcPr>
            <w:tcW w:w="1380" w:type="dxa"/>
          </w:tcPr>
          <w:p>
            <w:pPr>
              <w:pStyle w:val="16"/>
              <w:spacing w:line="273" w:lineRule="auto"/>
              <w:ind w:left="158" w:right="156"/>
              <w:rPr>
                <w:rFonts w:hint="default" w:ascii="Times New Roman" w:hAnsi="Times New Roman" w:eastAsia="宋体" w:cs="Times New Roman"/>
                <w:sz w:val="21"/>
              </w:rPr>
            </w:pPr>
            <w:r>
              <w:rPr>
                <w:rFonts w:hint="default" w:ascii="Times New Roman" w:hAnsi="Times New Roman" w:eastAsia="宋体" w:cs="Times New Roman"/>
                <w:w w:val="100"/>
                <w:sz w:val="21"/>
              </w:rPr>
              <w:t>交通</w:t>
            </w:r>
            <w:r>
              <w:rPr>
                <w:rFonts w:hint="default" w:ascii="Times New Roman" w:hAnsi="Times New Roman" w:eastAsia="宋体" w:cs="Times New Roman"/>
                <w:spacing w:val="-3"/>
                <w:w w:val="100"/>
                <w:sz w:val="21"/>
              </w:rPr>
              <w:t>运</w:t>
            </w:r>
            <w:r>
              <w:rPr>
                <w:rFonts w:hint="default" w:ascii="Times New Roman" w:hAnsi="Times New Roman" w:eastAsia="宋体" w:cs="Times New Roman"/>
                <w:w w:val="100"/>
                <w:sz w:val="21"/>
              </w:rPr>
              <w:t>输用地（</w:t>
            </w:r>
            <w:r>
              <w:rPr>
                <w:rFonts w:hint="default" w:ascii="Times New Roman" w:hAnsi="Times New Roman" w:eastAsia="宋体" w:cs="Times New Roman"/>
                <w:spacing w:val="-3"/>
                <w:w w:val="100"/>
                <w:sz w:val="21"/>
              </w:rPr>
              <w:t>农</w:t>
            </w:r>
            <w:r>
              <w:rPr>
                <w:rFonts w:hint="default" w:ascii="Times New Roman" w:hAnsi="Times New Roman" w:eastAsia="宋体" w:cs="Times New Roman"/>
                <w:w w:val="100"/>
                <w:sz w:val="21"/>
              </w:rPr>
              <w:t>村道路）</w:t>
            </w:r>
          </w:p>
        </w:tc>
        <w:tc>
          <w:tcPr>
            <w:tcW w:w="674" w:type="dxa"/>
          </w:tcPr>
          <w:p>
            <w:pPr>
              <w:pStyle w:val="16"/>
              <w:spacing w:before="11"/>
              <w:jc w:val="left"/>
              <w:rPr>
                <w:rFonts w:hint="default" w:ascii="Times New Roman" w:hAnsi="Times New Roman" w:cs="Times New Roman"/>
                <w:b/>
                <w:sz w:val="22"/>
              </w:rPr>
            </w:pPr>
          </w:p>
          <w:p>
            <w:pPr>
              <w:pStyle w:val="16"/>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spacing w:before="12"/>
              <w:jc w:val="left"/>
              <w:rPr>
                <w:rFonts w:hint="default" w:ascii="Times New Roman" w:hAnsi="Times New Roman" w:cs="Times New Roman"/>
                <w:b/>
                <w:sz w:val="25"/>
              </w:rPr>
            </w:pPr>
          </w:p>
          <w:p>
            <w:pPr>
              <w:pStyle w:val="16"/>
              <w:spacing w:before="1"/>
              <w:ind w:left="96" w:right="96"/>
              <w:rPr>
                <w:rFonts w:hint="default" w:ascii="Times New Roman" w:hAnsi="Times New Roman" w:cs="Times New Roman"/>
                <w:sz w:val="21"/>
              </w:rPr>
            </w:pPr>
            <w:r>
              <w:rPr>
                <w:rFonts w:hint="default" w:ascii="Times New Roman" w:hAnsi="Times New Roman" w:cs="Times New Roman"/>
                <w:sz w:val="21"/>
              </w:rPr>
              <w:t>117°59′44.5″</w:t>
            </w:r>
          </w:p>
        </w:tc>
        <w:tc>
          <w:tcPr>
            <w:tcW w:w="1258" w:type="dxa"/>
          </w:tcPr>
          <w:p>
            <w:pPr>
              <w:pStyle w:val="16"/>
              <w:spacing w:before="12"/>
              <w:jc w:val="left"/>
              <w:rPr>
                <w:rFonts w:hint="default" w:ascii="Times New Roman" w:hAnsi="Times New Roman" w:cs="Times New Roman"/>
                <w:b/>
                <w:sz w:val="25"/>
              </w:rPr>
            </w:pPr>
          </w:p>
          <w:p>
            <w:pPr>
              <w:pStyle w:val="16"/>
              <w:spacing w:before="1"/>
              <w:ind w:left="104" w:right="104"/>
              <w:rPr>
                <w:rFonts w:hint="default" w:ascii="Times New Roman" w:hAnsi="Times New Roman" w:cs="Times New Roman"/>
                <w:sz w:val="21"/>
              </w:rPr>
            </w:pPr>
            <w:r>
              <w:rPr>
                <w:rFonts w:hint="default" w:ascii="Times New Roman" w:hAnsi="Times New Roman" w:cs="Times New Roman"/>
                <w:sz w:val="21"/>
              </w:rPr>
              <w:t>36°45′25.3″</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463" w:type="dxa"/>
          </w:tcPr>
          <w:p>
            <w:pPr>
              <w:pStyle w:val="16"/>
              <w:spacing w:before="36"/>
              <w:rPr>
                <w:rFonts w:hint="default" w:ascii="Times New Roman" w:hAnsi="Times New Roman" w:cs="Times New Roman"/>
                <w:sz w:val="21"/>
              </w:rPr>
            </w:pPr>
            <w:r>
              <w:rPr>
                <w:rFonts w:hint="default" w:ascii="Times New Roman" w:hAnsi="Times New Roman" w:cs="Times New Roman"/>
                <w:w w:val="100"/>
                <w:sz w:val="21"/>
              </w:rPr>
              <w:t>6</w:t>
            </w:r>
          </w:p>
        </w:tc>
        <w:tc>
          <w:tcPr>
            <w:tcW w:w="2017" w:type="dxa"/>
          </w:tcPr>
          <w:p>
            <w:pPr>
              <w:pStyle w:val="16"/>
              <w:spacing w:before="36"/>
              <w:ind w:right="835"/>
              <w:jc w:val="right"/>
              <w:rPr>
                <w:rFonts w:hint="default" w:ascii="Times New Roman" w:hAnsi="Times New Roman" w:cs="Times New Roman"/>
                <w:sz w:val="21"/>
              </w:rPr>
            </w:pPr>
            <w:r>
              <w:rPr>
                <w:rFonts w:hint="default" w:ascii="Times New Roman" w:hAnsi="Times New Roman" w:cs="Times New Roman"/>
                <w:sz w:val="21"/>
              </w:rPr>
              <w:t>S06</w:t>
            </w:r>
          </w:p>
        </w:tc>
        <w:tc>
          <w:tcPr>
            <w:tcW w:w="1380" w:type="dxa"/>
            <w:vMerge w:val="restart"/>
          </w:tcPr>
          <w:p>
            <w:pPr>
              <w:pStyle w:val="16"/>
              <w:jc w:val="left"/>
              <w:rPr>
                <w:rFonts w:hint="default" w:ascii="Times New Roman" w:hAnsi="Times New Roman" w:cs="Times New Roman"/>
                <w:b/>
                <w:sz w:val="20"/>
              </w:rPr>
            </w:pPr>
          </w:p>
          <w:p>
            <w:pPr>
              <w:pStyle w:val="16"/>
              <w:spacing w:before="177"/>
              <w:ind w:left="158"/>
              <w:jc w:val="left"/>
              <w:rPr>
                <w:rFonts w:hint="default" w:ascii="Times New Roman" w:hAnsi="Times New Roman" w:eastAsia="宋体" w:cs="Times New Roman"/>
                <w:sz w:val="21"/>
              </w:rPr>
            </w:pPr>
            <w:r>
              <w:rPr>
                <w:rFonts w:hint="default" w:ascii="Times New Roman" w:hAnsi="Times New Roman" w:eastAsia="宋体" w:cs="Times New Roman"/>
                <w:sz w:val="21"/>
              </w:rPr>
              <w:t>浮</w:t>
            </w:r>
            <w:r>
              <w:rPr>
                <w:rFonts w:hint="default" w:ascii="Times New Roman" w:hAnsi="Times New Roman" w:eastAsia="宋体" w:cs="Times New Roman"/>
                <w:sz w:val="21"/>
                <w:lang w:eastAsia="zh-CN"/>
              </w:rPr>
              <w:t>山</w:t>
            </w:r>
            <w:r>
              <w:rPr>
                <w:rFonts w:hint="default" w:ascii="Times New Roman" w:hAnsi="Times New Roman" w:eastAsia="宋体" w:cs="Times New Roman"/>
                <w:sz w:val="21"/>
              </w:rPr>
              <w:t>驿耕地</w:t>
            </w:r>
          </w:p>
          <w:p>
            <w:pPr>
              <w:pStyle w:val="16"/>
              <w:spacing w:before="37"/>
              <w:ind w:left="158"/>
              <w:jc w:val="left"/>
              <w:rPr>
                <w:rFonts w:hint="default" w:ascii="Times New Roman" w:hAnsi="Times New Roman" w:eastAsia="宋体" w:cs="Times New Roman"/>
                <w:sz w:val="21"/>
              </w:rPr>
            </w:pPr>
            <w:r>
              <w:rPr>
                <w:rFonts w:hint="default" w:ascii="Times New Roman" w:hAnsi="Times New Roman" w:eastAsia="宋体" w:cs="Times New Roman"/>
                <w:sz w:val="21"/>
              </w:rPr>
              <w:t>（水浇地）</w:t>
            </w:r>
          </w:p>
        </w:tc>
        <w:tc>
          <w:tcPr>
            <w:tcW w:w="674" w:type="dxa"/>
          </w:tcPr>
          <w:p>
            <w:pPr>
              <w:pStyle w:val="16"/>
              <w:spacing w:line="262" w:lineRule="exact"/>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spacing w:before="28"/>
              <w:ind w:left="96" w:right="96"/>
              <w:rPr>
                <w:rFonts w:hint="default" w:ascii="Times New Roman" w:hAnsi="Times New Roman" w:cs="Times New Roman"/>
                <w:sz w:val="21"/>
              </w:rPr>
            </w:pPr>
            <w:r>
              <w:rPr>
                <w:rFonts w:hint="default" w:ascii="Times New Roman" w:hAnsi="Times New Roman" w:cs="Times New Roman"/>
                <w:sz w:val="21"/>
              </w:rPr>
              <w:t>117°59′45.1″</w:t>
            </w:r>
          </w:p>
        </w:tc>
        <w:tc>
          <w:tcPr>
            <w:tcW w:w="1258" w:type="dxa"/>
          </w:tcPr>
          <w:p>
            <w:pPr>
              <w:pStyle w:val="16"/>
              <w:spacing w:before="28"/>
              <w:ind w:left="104" w:right="104"/>
              <w:rPr>
                <w:rFonts w:hint="default" w:ascii="Times New Roman" w:hAnsi="Times New Roman" w:cs="Times New Roman"/>
                <w:sz w:val="21"/>
              </w:rPr>
            </w:pPr>
            <w:r>
              <w:rPr>
                <w:rFonts w:hint="default" w:ascii="Times New Roman" w:hAnsi="Times New Roman" w:cs="Times New Roman"/>
                <w:sz w:val="21"/>
              </w:rPr>
              <w:t>36°45′26.6″</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exact"/>
        </w:trPr>
        <w:tc>
          <w:tcPr>
            <w:tcW w:w="463" w:type="dxa"/>
          </w:tcPr>
          <w:p>
            <w:pPr>
              <w:pStyle w:val="16"/>
              <w:spacing w:before="108"/>
              <w:rPr>
                <w:rFonts w:hint="default" w:ascii="Times New Roman" w:hAnsi="Times New Roman" w:cs="Times New Roman"/>
                <w:sz w:val="21"/>
              </w:rPr>
            </w:pPr>
            <w:r>
              <w:rPr>
                <w:rFonts w:hint="default" w:ascii="Times New Roman" w:hAnsi="Times New Roman" w:cs="Times New Roman"/>
                <w:w w:val="100"/>
                <w:sz w:val="21"/>
              </w:rPr>
              <w:t>7</w:t>
            </w:r>
          </w:p>
        </w:tc>
        <w:tc>
          <w:tcPr>
            <w:tcW w:w="2017" w:type="dxa"/>
          </w:tcPr>
          <w:p>
            <w:pPr>
              <w:pStyle w:val="16"/>
              <w:spacing w:before="108"/>
              <w:ind w:right="836"/>
              <w:jc w:val="right"/>
              <w:rPr>
                <w:rFonts w:hint="default" w:ascii="Times New Roman" w:hAnsi="Times New Roman" w:cs="Times New Roman"/>
                <w:sz w:val="21"/>
              </w:rPr>
            </w:pPr>
            <w:r>
              <w:rPr>
                <w:rFonts w:hint="default" w:ascii="Times New Roman" w:hAnsi="Times New Roman" w:cs="Times New Roman"/>
                <w:sz w:val="21"/>
              </w:rPr>
              <w:t>S07</w:t>
            </w:r>
          </w:p>
        </w:tc>
        <w:tc>
          <w:tcPr>
            <w:tcW w:w="1380" w:type="dxa"/>
            <w:vMerge w:val="continue"/>
          </w:tcPr>
          <w:p>
            <w:pPr>
              <w:rPr>
                <w:rFonts w:hint="default" w:ascii="Times New Roman" w:hAnsi="Times New Roman" w:cs="Times New Roman"/>
              </w:rPr>
            </w:pPr>
          </w:p>
        </w:tc>
        <w:tc>
          <w:tcPr>
            <w:tcW w:w="674" w:type="dxa"/>
          </w:tcPr>
          <w:p>
            <w:pPr>
              <w:pStyle w:val="16"/>
              <w:spacing w:before="59"/>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spacing w:before="100"/>
              <w:ind w:left="96" w:right="96"/>
              <w:rPr>
                <w:rFonts w:hint="default" w:ascii="Times New Roman" w:hAnsi="Times New Roman" w:cs="Times New Roman"/>
                <w:sz w:val="21"/>
              </w:rPr>
            </w:pPr>
            <w:r>
              <w:rPr>
                <w:rFonts w:hint="default" w:ascii="Times New Roman" w:hAnsi="Times New Roman" w:cs="Times New Roman"/>
                <w:sz w:val="21"/>
              </w:rPr>
              <w:t>117°59′43.5″</w:t>
            </w:r>
          </w:p>
        </w:tc>
        <w:tc>
          <w:tcPr>
            <w:tcW w:w="1258" w:type="dxa"/>
          </w:tcPr>
          <w:p>
            <w:pPr>
              <w:pStyle w:val="16"/>
              <w:spacing w:before="100"/>
              <w:ind w:left="104" w:right="104"/>
              <w:rPr>
                <w:rFonts w:hint="default" w:ascii="Times New Roman" w:hAnsi="Times New Roman" w:cs="Times New Roman"/>
                <w:sz w:val="21"/>
              </w:rPr>
            </w:pPr>
            <w:r>
              <w:rPr>
                <w:rFonts w:hint="default" w:ascii="Times New Roman" w:hAnsi="Times New Roman" w:cs="Times New Roman"/>
                <w:sz w:val="21"/>
              </w:rPr>
              <w:t>36°45′25.8″</w:t>
            </w:r>
          </w:p>
        </w:tc>
        <w:tc>
          <w:tcPr>
            <w:tcW w:w="1383"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463" w:type="dxa"/>
          </w:tcPr>
          <w:p>
            <w:pPr>
              <w:pStyle w:val="16"/>
              <w:spacing w:before="1"/>
              <w:jc w:val="left"/>
              <w:rPr>
                <w:rFonts w:hint="default" w:ascii="Times New Roman" w:hAnsi="Times New Roman" w:cs="Times New Roman"/>
                <w:b/>
                <w:sz w:val="19"/>
              </w:rPr>
            </w:pPr>
          </w:p>
          <w:p>
            <w:pPr>
              <w:pStyle w:val="16"/>
              <w:rPr>
                <w:rFonts w:hint="default" w:ascii="Times New Roman" w:hAnsi="Times New Roman" w:cs="Times New Roman"/>
                <w:sz w:val="21"/>
              </w:rPr>
            </w:pPr>
            <w:r>
              <w:rPr>
                <w:rFonts w:hint="default" w:ascii="Times New Roman" w:hAnsi="Times New Roman" w:cs="Times New Roman"/>
                <w:w w:val="100"/>
                <w:sz w:val="21"/>
              </w:rPr>
              <w:t>8</w:t>
            </w:r>
          </w:p>
        </w:tc>
        <w:tc>
          <w:tcPr>
            <w:tcW w:w="2017" w:type="dxa"/>
          </w:tcPr>
          <w:p>
            <w:pPr>
              <w:pStyle w:val="16"/>
              <w:spacing w:before="94"/>
              <w:ind w:left="16" w:right="14"/>
              <w:rPr>
                <w:rFonts w:hint="default" w:ascii="Times New Roman" w:hAnsi="Times New Roman" w:cs="Times New Roman"/>
                <w:sz w:val="21"/>
              </w:rPr>
            </w:pPr>
            <w:r>
              <w:rPr>
                <w:rFonts w:hint="default" w:ascii="Times New Roman" w:hAnsi="Times New Roman" w:cs="Times New Roman"/>
                <w:sz w:val="21"/>
              </w:rPr>
              <w:t>S08</w:t>
            </w:r>
          </w:p>
          <w:p>
            <w:pPr>
              <w:pStyle w:val="16"/>
              <w:spacing w:before="21"/>
              <w:ind w:left="103" w:right="-5"/>
              <w:rPr>
                <w:rFonts w:hint="default" w:ascii="Times New Roman" w:hAnsi="Times New Roman" w:eastAsia="宋体" w:cs="Times New Roman"/>
                <w:sz w:val="21"/>
              </w:rPr>
            </w:pPr>
            <w:r>
              <w:rPr>
                <w:rFonts w:hint="default" w:ascii="Times New Roman" w:hAnsi="Times New Roman" w:eastAsia="宋体" w:cs="Times New Roman"/>
                <w:spacing w:val="6"/>
                <w:sz w:val="21"/>
              </w:rPr>
              <w:t>（与</w:t>
            </w:r>
            <w:r>
              <w:rPr>
                <w:rFonts w:hint="default" w:ascii="Times New Roman" w:hAnsi="Times New Roman" w:eastAsia="Times New Roman" w:cs="Times New Roman"/>
                <w:spacing w:val="6"/>
                <w:sz w:val="21"/>
              </w:rPr>
              <w:t>GW03</w:t>
            </w:r>
            <w:r>
              <w:rPr>
                <w:rFonts w:hint="default" w:ascii="Times New Roman" w:hAnsi="Times New Roman" w:eastAsia="Times New Roman" w:cs="Times New Roman"/>
                <w:spacing w:val="-3"/>
                <w:sz w:val="21"/>
              </w:rPr>
              <w:t xml:space="preserve"> </w:t>
            </w:r>
            <w:r>
              <w:rPr>
                <w:rFonts w:hint="default" w:ascii="Times New Roman" w:hAnsi="Times New Roman" w:eastAsia="宋体" w:cs="Times New Roman"/>
                <w:sz w:val="21"/>
              </w:rPr>
              <w:t>共点位）</w:t>
            </w:r>
          </w:p>
        </w:tc>
        <w:tc>
          <w:tcPr>
            <w:tcW w:w="1380" w:type="dxa"/>
            <w:vMerge w:val="continue"/>
          </w:tcPr>
          <w:p>
            <w:pPr>
              <w:rPr>
                <w:rFonts w:hint="default" w:ascii="Times New Roman" w:hAnsi="Times New Roman" w:cs="Times New Roman"/>
              </w:rPr>
            </w:pPr>
          </w:p>
        </w:tc>
        <w:tc>
          <w:tcPr>
            <w:tcW w:w="674" w:type="dxa"/>
          </w:tcPr>
          <w:p>
            <w:pPr>
              <w:pStyle w:val="16"/>
              <w:spacing w:before="4"/>
              <w:jc w:val="left"/>
              <w:rPr>
                <w:rFonts w:hint="default" w:ascii="Times New Roman" w:hAnsi="Times New Roman" w:cs="Times New Roman"/>
                <w:b/>
                <w:sz w:val="15"/>
              </w:rPr>
            </w:pPr>
          </w:p>
          <w:p>
            <w:pPr>
              <w:pStyle w:val="16"/>
              <w:spacing w:before="1"/>
              <w:ind w:left="102" w:right="102"/>
              <w:rPr>
                <w:rFonts w:hint="default" w:ascii="Times New Roman" w:hAnsi="Times New Roman" w:eastAsia="宋体" w:cs="Times New Roman"/>
                <w:sz w:val="21"/>
              </w:rPr>
            </w:pPr>
            <w:r>
              <w:rPr>
                <w:rFonts w:hint="default" w:ascii="Times New Roman" w:hAnsi="Times New Roman" w:eastAsia="宋体" w:cs="Times New Roman"/>
                <w:sz w:val="21"/>
              </w:rPr>
              <w:t>土壤</w:t>
            </w:r>
          </w:p>
        </w:tc>
        <w:tc>
          <w:tcPr>
            <w:tcW w:w="1349" w:type="dxa"/>
          </w:tcPr>
          <w:p>
            <w:pPr>
              <w:pStyle w:val="16"/>
              <w:spacing w:before="6"/>
              <w:jc w:val="left"/>
              <w:rPr>
                <w:rFonts w:hint="default" w:ascii="Times New Roman" w:hAnsi="Times New Roman" w:cs="Times New Roman"/>
                <w:b/>
                <w:sz w:val="18"/>
              </w:rPr>
            </w:pPr>
          </w:p>
          <w:p>
            <w:pPr>
              <w:pStyle w:val="16"/>
              <w:ind w:left="96" w:right="96"/>
              <w:rPr>
                <w:rFonts w:hint="default" w:ascii="Times New Roman" w:hAnsi="Times New Roman" w:cs="Times New Roman"/>
                <w:sz w:val="21"/>
              </w:rPr>
            </w:pPr>
            <w:r>
              <w:rPr>
                <w:rFonts w:hint="default" w:ascii="Times New Roman" w:hAnsi="Times New Roman" w:cs="Times New Roman"/>
                <w:sz w:val="21"/>
              </w:rPr>
              <w:t>117°59′43.4″</w:t>
            </w:r>
          </w:p>
        </w:tc>
        <w:tc>
          <w:tcPr>
            <w:tcW w:w="1258" w:type="dxa"/>
          </w:tcPr>
          <w:p>
            <w:pPr>
              <w:pStyle w:val="16"/>
              <w:spacing w:before="6"/>
              <w:jc w:val="left"/>
              <w:rPr>
                <w:rFonts w:hint="default" w:ascii="Times New Roman" w:hAnsi="Times New Roman" w:cs="Times New Roman"/>
                <w:b/>
                <w:sz w:val="18"/>
              </w:rPr>
            </w:pPr>
          </w:p>
          <w:p>
            <w:pPr>
              <w:pStyle w:val="16"/>
              <w:ind w:left="104" w:right="104"/>
              <w:rPr>
                <w:rFonts w:hint="default" w:ascii="Times New Roman" w:hAnsi="Times New Roman" w:cs="Times New Roman"/>
                <w:sz w:val="21"/>
              </w:rPr>
            </w:pPr>
            <w:r>
              <w:rPr>
                <w:rFonts w:hint="default" w:ascii="Times New Roman" w:hAnsi="Times New Roman" w:cs="Times New Roman"/>
                <w:sz w:val="21"/>
              </w:rPr>
              <w:t>36°45′26.9″</w:t>
            </w:r>
          </w:p>
        </w:tc>
        <w:tc>
          <w:tcPr>
            <w:tcW w:w="1383" w:type="dxa"/>
            <w:vMerge w:val="continue"/>
          </w:tcPr>
          <w:p>
            <w:pPr>
              <w:rPr>
                <w:rFonts w:hint="default" w:ascii="Times New Roman" w:hAnsi="Times New Roman" w:cs="Times New Roman"/>
              </w:rPr>
            </w:pPr>
          </w:p>
        </w:tc>
      </w:tr>
    </w:tbl>
    <w:p>
      <w:pPr>
        <w:spacing w:before="41"/>
        <w:ind w:left="702" w:right="0" w:firstLine="0"/>
        <w:jc w:val="left"/>
        <w:rPr>
          <w:b/>
          <w:sz w:val="24"/>
        </w:rPr>
      </w:pPr>
      <w:r>
        <w:rPr>
          <w:rFonts w:ascii="Times New Roman" w:eastAsia="Times New Roman"/>
          <w:b/>
          <w:sz w:val="24"/>
        </w:rPr>
        <w:t>3</w:t>
      </w:r>
      <w:r>
        <w:rPr>
          <w:b/>
          <w:sz w:val="24"/>
        </w:rPr>
        <w:t>、地下水布点</w:t>
      </w:r>
    </w:p>
    <w:p>
      <w:pPr>
        <w:pStyle w:val="5"/>
        <w:spacing w:before="135" w:line="338" w:lineRule="auto"/>
        <w:ind w:left="220" w:right="142" w:firstLine="479"/>
      </w:pPr>
      <w:r>
        <w:t xml:space="preserve">在地块内上、中、下游分别布设 </w:t>
      </w:r>
      <w:r>
        <w:rPr>
          <w:rFonts w:ascii="Times New Roman" w:eastAsia="Times New Roman"/>
        </w:rPr>
        <w:t xml:space="preserve">1 </w:t>
      </w:r>
      <w:r>
        <w:t xml:space="preserve">个地下水检测井，采集地下水样品 </w:t>
      </w:r>
      <w:r>
        <w:rPr>
          <w:rFonts w:ascii="Times New Roman" w:eastAsia="Times New Roman"/>
        </w:rPr>
        <w:t xml:space="preserve">3 </w:t>
      </w:r>
      <w:r>
        <w:t>个，同时采集</w:t>
      </w:r>
      <w:r>
        <w:rPr>
          <w:spacing w:val="-61"/>
        </w:rPr>
        <w:t xml:space="preserve"> </w:t>
      </w:r>
      <w:r>
        <w:rPr>
          <w:rFonts w:ascii="Times New Roman" w:eastAsia="Times New Roman"/>
        </w:rPr>
        <w:t xml:space="preserve">1 </w:t>
      </w:r>
      <w:r>
        <w:t>个平行样。</w:t>
      </w:r>
    </w:p>
    <w:p>
      <w:pPr>
        <w:pStyle w:val="5"/>
        <w:spacing w:before="27"/>
        <w:ind w:left="700"/>
      </w:pPr>
      <w:r>
        <w:t>本次调查地块地下水采样点位分布见图</w:t>
      </w:r>
      <w:r>
        <w:rPr>
          <w:spacing w:val="-60"/>
        </w:rPr>
        <w:t xml:space="preserve"> </w:t>
      </w:r>
      <w:r>
        <w:rPr>
          <w:rFonts w:ascii="Times New Roman" w:eastAsia="Times New Roman"/>
        </w:rPr>
        <w:t>4.1-1</w:t>
      </w:r>
      <w:r>
        <w:t>，点位统计见表</w:t>
      </w:r>
      <w:r>
        <w:rPr>
          <w:spacing w:val="-61"/>
        </w:rPr>
        <w:t xml:space="preserve"> </w:t>
      </w:r>
      <w:r>
        <w:rPr>
          <w:rFonts w:ascii="Times New Roman" w:eastAsia="Times New Roman"/>
        </w:rPr>
        <w:t>4.1-2</w:t>
      </w:r>
      <w:r>
        <w:t>。</w:t>
      </w:r>
    </w:p>
    <w:p>
      <w:pPr>
        <w:spacing w:before="159"/>
        <w:ind w:left="2282"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4.1-2 </w:t>
      </w:r>
      <w:r>
        <w:rPr>
          <w:rFonts w:hint="eastAsia" w:ascii="黑体" w:eastAsia="黑体"/>
          <w:b/>
          <w:sz w:val="21"/>
        </w:rPr>
        <w:t>调查地块地下水计划采样点位一览表</w:t>
      </w:r>
    </w:p>
    <w:p>
      <w:pPr>
        <w:pStyle w:val="5"/>
        <w:spacing w:before="8"/>
        <w:ind w:left="0"/>
        <w:rPr>
          <w:rFonts w:ascii="黑体"/>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2213"/>
        <w:gridCol w:w="739"/>
        <w:gridCol w:w="982"/>
        <w:gridCol w:w="1534"/>
        <w:gridCol w:w="1411"/>
        <w:gridCol w:w="900"/>
        <w:gridCol w:w="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463" w:hRule="exact"/>
        </w:trPr>
        <w:tc>
          <w:tcPr>
            <w:tcW w:w="742" w:type="dxa"/>
            <w:vMerge w:val="restart"/>
          </w:tcPr>
          <w:p>
            <w:pPr>
              <w:pStyle w:val="16"/>
              <w:spacing w:before="2"/>
              <w:jc w:val="left"/>
              <w:rPr>
                <w:rFonts w:hint="default" w:ascii="Times New Roman" w:hAnsi="Times New Roman" w:cs="Times New Roman"/>
                <w:b/>
                <w:sz w:val="22"/>
              </w:rPr>
            </w:pPr>
          </w:p>
          <w:p>
            <w:pPr>
              <w:pStyle w:val="16"/>
              <w:ind w:left="153"/>
              <w:jc w:val="left"/>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2213" w:type="dxa"/>
            <w:vMerge w:val="restart"/>
          </w:tcPr>
          <w:p>
            <w:pPr>
              <w:pStyle w:val="16"/>
              <w:spacing w:before="2"/>
              <w:jc w:val="left"/>
              <w:rPr>
                <w:rFonts w:hint="default" w:ascii="Times New Roman" w:hAnsi="Times New Roman" w:cs="Times New Roman"/>
                <w:b/>
                <w:sz w:val="22"/>
              </w:rPr>
            </w:pPr>
          </w:p>
          <w:p>
            <w:pPr>
              <w:pStyle w:val="16"/>
              <w:ind w:left="235" w:right="235"/>
              <w:rPr>
                <w:rFonts w:hint="default" w:ascii="Times New Roman" w:hAnsi="Times New Roman" w:eastAsia="宋体" w:cs="Times New Roman"/>
                <w:b/>
                <w:sz w:val="21"/>
              </w:rPr>
            </w:pPr>
            <w:r>
              <w:rPr>
                <w:rFonts w:hint="default" w:ascii="Times New Roman" w:hAnsi="Times New Roman" w:eastAsia="宋体" w:cs="Times New Roman"/>
                <w:b/>
                <w:sz w:val="21"/>
              </w:rPr>
              <w:t>编号</w:t>
            </w:r>
          </w:p>
        </w:tc>
        <w:tc>
          <w:tcPr>
            <w:tcW w:w="739" w:type="dxa"/>
            <w:vMerge w:val="restart"/>
          </w:tcPr>
          <w:p>
            <w:pPr>
              <w:pStyle w:val="16"/>
              <w:spacing w:before="2"/>
              <w:jc w:val="left"/>
              <w:rPr>
                <w:rFonts w:hint="default" w:ascii="Times New Roman" w:hAnsi="Times New Roman" w:cs="Times New Roman"/>
                <w:b/>
                <w:sz w:val="22"/>
              </w:rPr>
            </w:pPr>
          </w:p>
          <w:p>
            <w:pPr>
              <w:pStyle w:val="16"/>
              <w:ind w:left="153"/>
              <w:jc w:val="left"/>
              <w:rPr>
                <w:rFonts w:hint="default" w:ascii="Times New Roman" w:hAnsi="Times New Roman" w:eastAsia="宋体" w:cs="Times New Roman"/>
                <w:b/>
                <w:sz w:val="21"/>
              </w:rPr>
            </w:pPr>
            <w:r>
              <w:rPr>
                <w:rFonts w:hint="default" w:ascii="Times New Roman" w:hAnsi="Times New Roman" w:eastAsia="宋体" w:cs="Times New Roman"/>
                <w:b/>
                <w:sz w:val="21"/>
              </w:rPr>
              <w:t>位置</w:t>
            </w:r>
          </w:p>
        </w:tc>
        <w:tc>
          <w:tcPr>
            <w:tcW w:w="982" w:type="dxa"/>
            <w:vMerge w:val="restart"/>
          </w:tcPr>
          <w:p>
            <w:pPr>
              <w:pStyle w:val="16"/>
              <w:spacing w:before="2"/>
              <w:jc w:val="left"/>
              <w:rPr>
                <w:rFonts w:hint="default" w:ascii="Times New Roman" w:hAnsi="Times New Roman" w:cs="Times New Roman"/>
                <w:b/>
                <w:sz w:val="22"/>
              </w:rPr>
            </w:pPr>
          </w:p>
          <w:p>
            <w:pPr>
              <w:pStyle w:val="16"/>
              <w:ind w:left="274"/>
              <w:jc w:val="left"/>
              <w:rPr>
                <w:rFonts w:hint="default" w:ascii="Times New Roman" w:hAnsi="Times New Roman" w:eastAsia="宋体" w:cs="Times New Roman"/>
                <w:b/>
                <w:sz w:val="21"/>
              </w:rPr>
            </w:pPr>
            <w:r>
              <w:rPr>
                <w:rFonts w:hint="default" w:ascii="Times New Roman" w:hAnsi="Times New Roman" w:eastAsia="宋体" w:cs="Times New Roman"/>
                <w:b/>
                <w:sz w:val="21"/>
              </w:rPr>
              <w:t>介质</w:t>
            </w:r>
          </w:p>
        </w:tc>
        <w:tc>
          <w:tcPr>
            <w:tcW w:w="2945" w:type="dxa"/>
            <w:gridSpan w:val="2"/>
          </w:tcPr>
          <w:p>
            <w:pPr>
              <w:pStyle w:val="16"/>
              <w:spacing w:before="57"/>
              <w:ind w:left="1236" w:right="1238"/>
              <w:rPr>
                <w:rFonts w:hint="default" w:ascii="Times New Roman" w:hAnsi="Times New Roman" w:eastAsia="宋体" w:cs="Times New Roman"/>
                <w:b/>
                <w:sz w:val="21"/>
              </w:rPr>
            </w:pPr>
            <w:r>
              <w:rPr>
                <w:rFonts w:hint="default" w:ascii="Times New Roman" w:hAnsi="Times New Roman" w:eastAsia="宋体" w:cs="Times New Roman"/>
                <w:b/>
                <w:sz w:val="21"/>
              </w:rPr>
              <w:t>坐标</w:t>
            </w:r>
          </w:p>
        </w:tc>
        <w:tc>
          <w:tcPr>
            <w:tcW w:w="900" w:type="dxa"/>
            <w:vMerge w:val="restart"/>
          </w:tcPr>
          <w:p>
            <w:pPr>
              <w:pStyle w:val="16"/>
              <w:spacing w:before="134" w:line="273" w:lineRule="auto"/>
              <w:ind w:left="232" w:right="233"/>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样品编号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463" w:hRule="exact"/>
        </w:trPr>
        <w:tc>
          <w:tcPr>
            <w:tcW w:w="742" w:type="dxa"/>
            <w:vMerge w:val="continue"/>
          </w:tcPr>
          <w:p>
            <w:pPr>
              <w:rPr>
                <w:rFonts w:hint="default" w:ascii="Times New Roman" w:hAnsi="Times New Roman" w:cs="Times New Roman"/>
              </w:rPr>
            </w:pPr>
          </w:p>
        </w:tc>
        <w:tc>
          <w:tcPr>
            <w:tcW w:w="2213" w:type="dxa"/>
            <w:vMerge w:val="continue"/>
          </w:tcPr>
          <w:p>
            <w:pPr>
              <w:rPr>
                <w:rFonts w:hint="default" w:ascii="Times New Roman" w:hAnsi="Times New Roman" w:cs="Times New Roman"/>
              </w:rPr>
            </w:pPr>
          </w:p>
        </w:tc>
        <w:tc>
          <w:tcPr>
            <w:tcW w:w="739" w:type="dxa"/>
            <w:vMerge w:val="continue"/>
          </w:tcPr>
          <w:p>
            <w:pPr>
              <w:rPr>
                <w:rFonts w:hint="default" w:ascii="Times New Roman" w:hAnsi="Times New Roman" w:cs="Times New Roman"/>
              </w:rPr>
            </w:pPr>
          </w:p>
        </w:tc>
        <w:tc>
          <w:tcPr>
            <w:tcW w:w="982" w:type="dxa"/>
            <w:vMerge w:val="continue"/>
          </w:tcPr>
          <w:p>
            <w:pPr>
              <w:rPr>
                <w:rFonts w:hint="default" w:ascii="Times New Roman" w:hAnsi="Times New Roman" w:cs="Times New Roman"/>
              </w:rPr>
            </w:pPr>
          </w:p>
        </w:tc>
        <w:tc>
          <w:tcPr>
            <w:tcW w:w="1534" w:type="dxa"/>
          </w:tcPr>
          <w:p>
            <w:pPr>
              <w:pStyle w:val="16"/>
              <w:spacing w:before="59"/>
              <w:ind w:left="187" w:right="189"/>
              <w:rPr>
                <w:rFonts w:hint="default" w:ascii="Times New Roman" w:hAnsi="Times New Roman" w:eastAsia="宋体" w:cs="Times New Roman"/>
                <w:b/>
                <w:sz w:val="21"/>
              </w:rPr>
            </w:pPr>
            <w:r>
              <w:rPr>
                <w:rFonts w:hint="default" w:ascii="Times New Roman" w:hAnsi="Times New Roman" w:eastAsia="宋体" w:cs="Times New Roman"/>
                <w:b/>
                <w:sz w:val="21"/>
              </w:rPr>
              <w:t>纬度</w:t>
            </w:r>
          </w:p>
        </w:tc>
        <w:tc>
          <w:tcPr>
            <w:tcW w:w="1411" w:type="dxa"/>
          </w:tcPr>
          <w:p>
            <w:pPr>
              <w:pStyle w:val="16"/>
              <w:spacing w:before="59"/>
              <w:ind w:left="180" w:right="180"/>
              <w:rPr>
                <w:rFonts w:hint="default" w:ascii="Times New Roman" w:hAnsi="Times New Roman" w:eastAsia="宋体" w:cs="Times New Roman"/>
                <w:b/>
                <w:sz w:val="21"/>
              </w:rPr>
            </w:pPr>
            <w:r>
              <w:rPr>
                <w:rFonts w:hint="default" w:ascii="Times New Roman" w:hAnsi="Times New Roman" w:eastAsia="宋体" w:cs="Times New Roman"/>
                <w:b/>
                <w:sz w:val="21"/>
              </w:rPr>
              <w:t>经度</w:t>
            </w:r>
          </w:p>
        </w:tc>
        <w:tc>
          <w:tcPr>
            <w:tcW w:w="900"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634" w:hRule="exact"/>
        </w:trPr>
        <w:tc>
          <w:tcPr>
            <w:tcW w:w="742" w:type="dxa"/>
          </w:tcPr>
          <w:p>
            <w:pPr>
              <w:pStyle w:val="16"/>
              <w:spacing w:before="192"/>
              <w:rPr>
                <w:rFonts w:hint="default" w:ascii="Times New Roman" w:hAnsi="Times New Roman" w:cs="Times New Roman"/>
                <w:sz w:val="21"/>
              </w:rPr>
            </w:pPr>
            <w:r>
              <w:rPr>
                <w:rFonts w:hint="default" w:ascii="Times New Roman" w:hAnsi="Times New Roman" w:cs="Times New Roman"/>
                <w:w w:val="100"/>
                <w:sz w:val="21"/>
              </w:rPr>
              <w:t>1</w:t>
            </w:r>
          </w:p>
        </w:tc>
        <w:tc>
          <w:tcPr>
            <w:tcW w:w="2213" w:type="dxa"/>
          </w:tcPr>
          <w:p>
            <w:pPr>
              <w:pStyle w:val="16"/>
              <w:spacing w:before="36"/>
              <w:ind w:left="235" w:right="235"/>
              <w:rPr>
                <w:rFonts w:hint="default" w:ascii="Times New Roman" w:hAnsi="Times New Roman" w:cs="Times New Roman"/>
                <w:sz w:val="21"/>
              </w:rPr>
            </w:pPr>
            <w:r>
              <w:rPr>
                <w:rFonts w:hint="default" w:ascii="Times New Roman" w:hAnsi="Times New Roman" w:cs="Times New Roman"/>
                <w:sz w:val="21"/>
              </w:rPr>
              <w:t>GW01</w:t>
            </w:r>
          </w:p>
          <w:p>
            <w:pPr>
              <w:pStyle w:val="16"/>
              <w:spacing w:before="21"/>
              <w:ind w:left="235" w:right="235"/>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eastAsia="宋体" w:cs="Times New Roman"/>
                <w:spacing w:val="-52"/>
                <w:sz w:val="21"/>
              </w:rPr>
              <w:t xml:space="preserve"> </w:t>
            </w:r>
            <w:r>
              <w:rPr>
                <w:rFonts w:hint="default" w:ascii="Times New Roman" w:hAnsi="Times New Roman" w:eastAsia="Times New Roman" w:cs="Times New Roman"/>
                <w:sz w:val="21"/>
              </w:rPr>
              <w:t xml:space="preserve">S01 </w:t>
            </w:r>
            <w:r>
              <w:rPr>
                <w:rFonts w:hint="default" w:ascii="Times New Roman" w:hAnsi="Times New Roman" w:eastAsia="宋体" w:cs="Times New Roman"/>
                <w:sz w:val="21"/>
              </w:rPr>
              <w:t>共点位）</w:t>
            </w:r>
          </w:p>
        </w:tc>
        <w:tc>
          <w:tcPr>
            <w:tcW w:w="739" w:type="dxa"/>
          </w:tcPr>
          <w:p>
            <w:pPr>
              <w:pStyle w:val="16"/>
              <w:spacing w:before="143"/>
              <w:ind w:left="134" w:right="134"/>
              <w:rPr>
                <w:rFonts w:hint="default" w:ascii="Times New Roman" w:hAnsi="Times New Roman" w:eastAsia="宋体" w:cs="Times New Roman"/>
                <w:sz w:val="21"/>
              </w:rPr>
            </w:pPr>
            <w:r>
              <w:rPr>
                <w:rFonts w:hint="default" w:ascii="Times New Roman" w:hAnsi="Times New Roman" w:eastAsia="宋体" w:cs="Times New Roman"/>
                <w:sz w:val="21"/>
              </w:rPr>
              <w:t>下游</w:t>
            </w:r>
          </w:p>
        </w:tc>
        <w:tc>
          <w:tcPr>
            <w:tcW w:w="982" w:type="dxa"/>
          </w:tcPr>
          <w:p>
            <w:pPr>
              <w:pStyle w:val="16"/>
              <w:spacing w:before="143"/>
              <w:ind w:left="168"/>
              <w:jc w:val="left"/>
              <w:rPr>
                <w:rFonts w:hint="default" w:ascii="Times New Roman" w:hAnsi="Times New Roman" w:eastAsia="宋体" w:cs="Times New Roman"/>
                <w:sz w:val="21"/>
              </w:rPr>
            </w:pPr>
            <w:r>
              <w:rPr>
                <w:rFonts w:hint="default" w:ascii="Times New Roman" w:hAnsi="Times New Roman" w:eastAsia="宋体" w:cs="Times New Roman"/>
                <w:sz w:val="21"/>
              </w:rPr>
              <w:t>地下水</w:t>
            </w:r>
          </w:p>
        </w:tc>
        <w:tc>
          <w:tcPr>
            <w:tcW w:w="1534" w:type="dxa"/>
          </w:tcPr>
          <w:p>
            <w:pPr>
              <w:pStyle w:val="16"/>
              <w:jc w:val="left"/>
              <w:rPr>
                <w:rFonts w:hint="default" w:ascii="Times New Roman" w:hAnsi="Times New Roman" w:cs="Times New Roman"/>
                <w:b/>
                <w:sz w:val="14"/>
              </w:rPr>
            </w:pPr>
          </w:p>
          <w:p>
            <w:pPr>
              <w:pStyle w:val="16"/>
              <w:spacing w:before="1"/>
              <w:ind w:left="189" w:right="189"/>
              <w:rPr>
                <w:rFonts w:hint="default" w:ascii="Times New Roman" w:hAnsi="Times New Roman" w:cs="Times New Roman"/>
                <w:sz w:val="21"/>
              </w:rPr>
            </w:pPr>
            <w:r>
              <w:rPr>
                <w:rFonts w:hint="default" w:ascii="Times New Roman" w:hAnsi="Times New Roman" w:cs="Times New Roman"/>
                <w:sz w:val="21"/>
              </w:rPr>
              <w:t>117°59′52.8″</w:t>
            </w:r>
          </w:p>
        </w:tc>
        <w:tc>
          <w:tcPr>
            <w:tcW w:w="1411" w:type="dxa"/>
          </w:tcPr>
          <w:p>
            <w:pPr>
              <w:pStyle w:val="16"/>
              <w:jc w:val="left"/>
              <w:rPr>
                <w:rFonts w:hint="default" w:ascii="Times New Roman" w:hAnsi="Times New Roman" w:cs="Times New Roman"/>
                <w:b/>
                <w:sz w:val="14"/>
              </w:rPr>
            </w:pPr>
          </w:p>
          <w:p>
            <w:pPr>
              <w:pStyle w:val="16"/>
              <w:spacing w:before="1"/>
              <w:ind w:left="180" w:right="180"/>
              <w:rPr>
                <w:rFonts w:hint="default" w:ascii="Times New Roman" w:hAnsi="Times New Roman" w:cs="Times New Roman"/>
                <w:sz w:val="21"/>
              </w:rPr>
            </w:pPr>
            <w:r>
              <w:rPr>
                <w:rFonts w:hint="default" w:ascii="Times New Roman" w:hAnsi="Times New Roman" w:cs="Times New Roman"/>
                <w:sz w:val="21"/>
              </w:rPr>
              <w:t>36°45′24.7″</w:t>
            </w:r>
          </w:p>
        </w:tc>
        <w:tc>
          <w:tcPr>
            <w:tcW w:w="900" w:type="dxa"/>
          </w:tcPr>
          <w:p>
            <w:pPr>
              <w:pStyle w:val="16"/>
              <w:spacing w:before="192"/>
              <w:ind w:right="161"/>
              <w:jc w:val="right"/>
              <w:rPr>
                <w:rFonts w:hint="default" w:ascii="Times New Roman" w:hAnsi="Times New Roman" w:cs="Times New Roman"/>
                <w:sz w:val="21"/>
              </w:rPr>
            </w:pPr>
            <w:r>
              <w:rPr>
                <w:rFonts w:hint="default" w:ascii="Times New Roman" w:hAnsi="Times New Roman" w:cs="Times New Roman"/>
                <w:sz w:val="21"/>
              </w:rPr>
              <w:t>GW01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636" w:hRule="exact"/>
        </w:trPr>
        <w:tc>
          <w:tcPr>
            <w:tcW w:w="742" w:type="dxa"/>
          </w:tcPr>
          <w:p>
            <w:pPr>
              <w:pStyle w:val="16"/>
              <w:spacing w:before="195"/>
              <w:rPr>
                <w:rFonts w:hint="default" w:ascii="Times New Roman" w:hAnsi="Times New Roman" w:cs="Times New Roman"/>
                <w:sz w:val="21"/>
              </w:rPr>
            </w:pPr>
            <w:r>
              <w:rPr>
                <w:rFonts w:hint="default" w:ascii="Times New Roman" w:hAnsi="Times New Roman" w:cs="Times New Roman"/>
                <w:w w:val="100"/>
                <w:sz w:val="21"/>
              </w:rPr>
              <w:t>2</w:t>
            </w:r>
          </w:p>
        </w:tc>
        <w:tc>
          <w:tcPr>
            <w:tcW w:w="2213" w:type="dxa"/>
          </w:tcPr>
          <w:p>
            <w:pPr>
              <w:pStyle w:val="16"/>
              <w:spacing w:before="39"/>
              <w:ind w:left="235" w:right="235"/>
              <w:rPr>
                <w:rFonts w:hint="default" w:ascii="Times New Roman" w:hAnsi="Times New Roman" w:cs="Times New Roman"/>
                <w:sz w:val="21"/>
              </w:rPr>
            </w:pPr>
            <w:r>
              <w:rPr>
                <w:rFonts w:hint="default" w:ascii="Times New Roman" w:hAnsi="Times New Roman" w:cs="Times New Roman"/>
                <w:sz w:val="21"/>
              </w:rPr>
              <w:t>GW02</w:t>
            </w:r>
          </w:p>
          <w:p>
            <w:pPr>
              <w:pStyle w:val="16"/>
              <w:spacing w:before="21"/>
              <w:ind w:left="235" w:right="235"/>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eastAsia="宋体" w:cs="Times New Roman"/>
                <w:spacing w:val="-52"/>
                <w:sz w:val="21"/>
              </w:rPr>
              <w:t xml:space="preserve"> </w:t>
            </w:r>
            <w:r>
              <w:rPr>
                <w:rFonts w:hint="default" w:ascii="Times New Roman" w:hAnsi="Times New Roman" w:eastAsia="Times New Roman" w:cs="Times New Roman"/>
                <w:sz w:val="21"/>
              </w:rPr>
              <w:t xml:space="preserve">S04 </w:t>
            </w:r>
            <w:r>
              <w:rPr>
                <w:rFonts w:hint="default" w:ascii="Times New Roman" w:hAnsi="Times New Roman" w:eastAsia="宋体" w:cs="Times New Roman"/>
                <w:sz w:val="21"/>
              </w:rPr>
              <w:t>共点位）</w:t>
            </w:r>
          </w:p>
        </w:tc>
        <w:tc>
          <w:tcPr>
            <w:tcW w:w="739" w:type="dxa"/>
          </w:tcPr>
          <w:p>
            <w:pPr>
              <w:pStyle w:val="16"/>
              <w:spacing w:before="146"/>
              <w:ind w:left="134" w:right="134"/>
              <w:rPr>
                <w:rFonts w:hint="default" w:ascii="Times New Roman" w:hAnsi="Times New Roman" w:eastAsia="宋体" w:cs="Times New Roman"/>
                <w:sz w:val="21"/>
              </w:rPr>
            </w:pPr>
            <w:r>
              <w:rPr>
                <w:rFonts w:hint="default" w:ascii="Times New Roman" w:hAnsi="Times New Roman" w:eastAsia="宋体" w:cs="Times New Roman"/>
                <w:sz w:val="21"/>
              </w:rPr>
              <w:t>中游</w:t>
            </w:r>
          </w:p>
        </w:tc>
        <w:tc>
          <w:tcPr>
            <w:tcW w:w="982" w:type="dxa"/>
          </w:tcPr>
          <w:p>
            <w:pPr>
              <w:pStyle w:val="16"/>
              <w:spacing w:before="146"/>
              <w:ind w:left="168"/>
              <w:jc w:val="left"/>
              <w:rPr>
                <w:rFonts w:hint="default" w:ascii="Times New Roman" w:hAnsi="Times New Roman" w:eastAsia="宋体" w:cs="Times New Roman"/>
                <w:sz w:val="21"/>
              </w:rPr>
            </w:pPr>
            <w:r>
              <w:rPr>
                <w:rFonts w:hint="default" w:ascii="Times New Roman" w:hAnsi="Times New Roman" w:eastAsia="宋体" w:cs="Times New Roman"/>
                <w:sz w:val="21"/>
              </w:rPr>
              <w:t>地下水</w:t>
            </w:r>
          </w:p>
        </w:tc>
        <w:tc>
          <w:tcPr>
            <w:tcW w:w="1534" w:type="dxa"/>
          </w:tcPr>
          <w:p>
            <w:pPr>
              <w:pStyle w:val="16"/>
              <w:spacing w:before="3"/>
              <w:jc w:val="left"/>
              <w:rPr>
                <w:rFonts w:hint="default" w:ascii="Times New Roman" w:hAnsi="Times New Roman" w:cs="Times New Roman"/>
                <w:b/>
                <w:sz w:val="14"/>
              </w:rPr>
            </w:pPr>
          </w:p>
          <w:p>
            <w:pPr>
              <w:pStyle w:val="16"/>
              <w:ind w:left="189" w:right="189"/>
              <w:rPr>
                <w:rFonts w:hint="default" w:ascii="Times New Roman" w:hAnsi="Times New Roman" w:cs="Times New Roman"/>
                <w:sz w:val="21"/>
              </w:rPr>
            </w:pPr>
            <w:r>
              <w:rPr>
                <w:rFonts w:hint="default" w:ascii="Times New Roman" w:hAnsi="Times New Roman" w:cs="Times New Roman"/>
                <w:sz w:val="21"/>
              </w:rPr>
              <w:t>117°59′46.4″</w:t>
            </w:r>
          </w:p>
        </w:tc>
        <w:tc>
          <w:tcPr>
            <w:tcW w:w="1411" w:type="dxa"/>
          </w:tcPr>
          <w:p>
            <w:pPr>
              <w:pStyle w:val="16"/>
              <w:spacing w:before="3"/>
              <w:jc w:val="left"/>
              <w:rPr>
                <w:rFonts w:hint="default" w:ascii="Times New Roman" w:hAnsi="Times New Roman" w:cs="Times New Roman"/>
                <w:b/>
                <w:sz w:val="14"/>
              </w:rPr>
            </w:pPr>
          </w:p>
          <w:p>
            <w:pPr>
              <w:pStyle w:val="16"/>
              <w:ind w:left="180" w:right="180"/>
              <w:rPr>
                <w:rFonts w:hint="default" w:ascii="Times New Roman" w:hAnsi="Times New Roman" w:cs="Times New Roman"/>
                <w:sz w:val="21"/>
              </w:rPr>
            </w:pPr>
            <w:r>
              <w:rPr>
                <w:rFonts w:hint="default" w:ascii="Times New Roman" w:hAnsi="Times New Roman" w:cs="Times New Roman"/>
                <w:sz w:val="21"/>
              </w:rPr>
              <w:t>36°45′25.1″</w:t>
            </w:r>
          </w:p>
        </w:tc>
        <w:tc>
          <w:tcPr>
            <w:tcW w:w="900" w:type="dxa"/>
          </w:tcPr>
          <w:p>
            <w:pPr>
              <w:pStyle w:val="16"/>
              <w:spacing w:before="195"/>
              <w:ind w:right="161"/>
              <w:jc w:val="right"/>
              <w:rPr>
                <w:rFonts w:hint="default" w:ascii="Times New Roman" w:hAnsi="Times New Roman" w:cs="Times New Roman"/>
                <w:sz w:val="21"/>
              </w:rPr>
            </w:pPr>
            <w:r>
              <w:rPr>
                <w:rFonts w:hint="default" w:ascii="Times New Roman" w:hAnsi="Times New Roman" w:cs="Times New Roman"/>
                <w:sz w:val="21"/>
              </w:rPr>
              <w:t>GW02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634" w:hRule="exact"/>
        </w:trPr>
        <w:tc>
          <w:tcPr>
            <w:tcW w:w="742" w:type="dxa"/>
          </w:tcPr>
          <w:p>
            <w:pPr>
              <w:pStyle w:val="16"/>
              <w:spacing w:before="192"/>
              <w:rPr>
                <w:rFonts w:hint="default" w:ascii="Times New Roman" w:hAnsi="Times New Roman" w:cs="Times New Roman"/>
                <w:sz w:val="21"/>
              </w:rPr>
            </w:pPr>
            <w:r>
              <w:rPr>
                <w:rFonts w:hint="default" w:ascii="Times New Roman" w:hAnsi="Times New Roman" w:cs="Times New Roman"/>
                <w:w w:val="100"/>
                <w:sz w:val="21"/>
              </w:rPr>
              <w:t>3</w:t>
            </w:r>
          </w:p>
        </w:tc>
        <w:tc>
          <w:tcPr>
            <w:tcW w:w="2213" w:type="dxa"/>
          </w:tcPr>
          <w:p>
            <w:pPr>
              <w:pStyle w:val="16"/>
              <w:spacing w:before="36"/>
              <w:ind w:left="235" w:right="235"/>
              <w:rPr>
                <w:rFonts w:hint="default" w:ascii="Times New Roman" w:hAnsi="Times New Roman" w:cs="Times New Roman"/>
                <w:sz w:val="21"/>
              </w:rPr>
            </w:pPr>
            <w:r>
              <w:rPr>
                <w:rFonts w:hint="default" w:ascii="Times New Roman" w:hAnsi="Times New Roman" w:cs="Times New Roman"/>
                <w:sz w:val="21"/>
              </w:rPr>
              <w:t>GW03</w:t>
            </w:r>
          </w:p>
          <w:p>
            <w:pPr>
              <w:pStyle w:val="16"/>
              <w:spacing w:before="21"/>
              <w:ind w:left="235" w:right="235"/>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eastAsia="宋体" w:cs="Times New Roman"/>
                <w:spacing w:val="-52"/>
                <w:sz w:val="21"/>
              </w:rPr>
              <w:t xml:space="preserve"> </w:t>
            </w:r>
            <w:r>
              <w:rPr>
                <w:rFonts w:hint="default" w:ascii="Times New Roman" w:hAnsi="Times New Roman" w:eastAsia="Times New Roman" w:cs="Times New Roman"/>
                <w:sz w:val="21"/>
              </w:rPr>
              <w:t xml:space="preserve">S08 </w:t>
            </w:r>
            <w:r>
              <w:rPr>
                <w:rFonts w:hint="default" w:ascii="Times New Roman" w:hAnsi="Times New Roman" w:eastAsia="宋体" w:cs="Times New Roman"/>
                <w:sz w:val="21"/>
              </w:rPr>
              <w:t>共点位）</w:t>
            </w:r>
          </w:p>
        </w:tc>
        <w:tc>
          <w:tcPr>
            <w:tcW w:w="739" w:type="dxa"/>
          </w:tcPr>
          <w:p>
            <w:pPr>
              <w:pStyle w:val="16"/>
              <w:spacing w:before="143"/>
              <w:ind w:left="134" w:right="134"/>
              <w:rPr>
                <w:rFonts w:hint="default" w:ascii="Times New Roman" w:hAnsi="Times New Roman" w:eastAsia="宋体" w:cs="Times New Roman"/>
                <w:sz w:val="21"/>
              </w:rPr>
            </w:pPr>
            <w:r>
              <w:rPr>
                <w:rFonts w:hint="default" w:ascii="Times New Roman" w:hAnsi="Times New Roman" w:eastAsia="宋体" w:cs="Times New Roman"/>
                <w:sz w:val="21"/>
              </w:rPr>
              <w:t>上游</w:t>
            </w:r>
          </w:p>
        </w:tc>
        <w:tc>
          <w:tcPr>
            <w:tcW w:w="982" w:type="dxa"/>
          </w:tcPr>
          <w:p>
            <w:pPr>
              <w:pStyle w:val="16"/>
              <w:spacing w:before="143"/>
              <w:ind w:left="168"/>
              <w:jc w:val="left"/>
              <w:rPr>
                <w:rFonts w:hint="default" w:ascii="Times New Roman" w:hAnsi="Times New Roman" w:eastAsia="宋体" w:cs="Times New Roman"/>
                <w:sz w:val="21"/>
              </w:rPr>
            </w:pPr>
            <w:r>
              <w:rPr>
                <w:rFonts w:hint="default" w:ascii="Times New Roman" w:hAnsi="Times New Roman" w:eastAsia="宋体" w:cs="Times New Roman"/>
                <w:sz w:val="21"/>
              </w:rPr>
              <w:t>地下水</w:t>
            </w:r>
          </w:p>
        </w:tc>
        <w:tc>
          <w:tcPr>
            <w:tcW w:w="1534" w:type="dxa"/>
          </w:tcPr>
          <w:p>
            <w:pPr>
              <w:pStyle w:val="16"/>
              <w:jc w:val="left"/>
              <w:rPr>
                <w:rFonts w:hint="default" w:ascii="Times New Roman" w:hAnsi="Times New Roman" w:cs="Times New Roman"/>
                <w:b/>
                <w:sz w:val="14"/>
              </w:rPr>
            </w:pPr>
          </w:p>
          <w:p>
            <w:pPr>
              <w:pStyle w:val="16"/>
              <w:spacing w:before="1"/>
              <w:ind w:left="189" w:right="189"/>
              <w:rPr>
                <w:rFonts w:hint="default" w:ascii="Times New Roman" w:hAnsi="Times New Roman" w:cs="Times New Roman"/>
                <w:sz w:val="21"/>
              </w:rPr>
            </w:pPr>
            <w:r>
              <w:rPr>
                <w:rFonts w:hint="default" w:ascii="Times New Roman" w:hAnsi="Times New Roman" w:cs="Times New Roman"/>
                <w:sz w:val="21"/>
              </w:rPr>
              <w:t>117°59′43.4″</w:t>
            </w:r>
          </w:p>
        </w:tc>
        <w:tc>
          <w:tcPr>
            <w:tcW w:w="1411" w:type="dxa"/>
          </w:tcPr>
          <w:p>
            <w:pPr>
              <w:pStyle w:val="16"/>
              <w:jc w:val="left"/>
              <w:rPr>
                <w:rFonts w:hint="default" w:ascii="Times New Roman" w:hAnsi="Times New Roman" w:cs="Times New Roman"/>
                <w:b/>
                <w:sz w:val="14"/>
              </w:rPr>
            </w:pPr>
          </w:p>
          <w:p>
            <w:pPr>
              <w:pStyle w:val="16"/>
              <w:spacing w:before="1"/>
              <w:ind w:left="180" w:right="180"/>
              <w:rPr>
                <w:rFonts w:hint="default" w:ascii="Times New Roman" w:hAnsi="Times New Roman" w:cs="Times New Roman"/>
                <w:sz w:val="21"/>
              </w:rPr>
            </w:pPr>
            <w:r>
              <w:rPr>
                <w:rFonts w:hint="default" w:ascii="Times New Roman" w:hAnsi="Times New Roman" w:cs="Times New Roman"/>
                <w:sz w:val="21"/>
              </w:rPr>
              <w:t>36°45′26.9″</w:t>
            </w:r>
          </w:p>
        </w:tc>
        <w:tc>
          <w:tcPr>
            <w:tcW w:w="900" w:type="dxa"/>
          </w:tcPr>
          <w:p>
            <w:pPr>
              <w:pStyle w:val="16"/>
              <w:spacing w:before="192"/>
              <w:ind w:right="161"/>
              <w:jc w:val="right"/>
              <w:rPr>
                <w:rFonts w:hint="default" w:ascii="Times New Roman" w:hAnsi="Times New Roman" w:cs="Times New Roman"/>
                <w:sz w:val="21"/>
              </w:rPr>
            </w:pPr>
            <w:r>
              <w:rPr>
                <w:rFonts w:hint="default" w:ascii="Times New Roman" w:hAnsi="Times New Roman" w:cs="Times New Roman"/>
                <w:sz w:val="21"/>
              </w:rPr>
              <w:t>GW03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4" w:hRule="exact"/>
        </w:trPr>
        <w:tc>
          <w:tcPr>
            <w:tcW w:w="8524" w:type="dxa"/>
            <w:gridSpan w:val="8"/>
          </w:tcPr>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spacing w:before="6"/>
              <w:jc w:val="left"/>
              <w:rPr>
                <w:rFonts w:ascii="黑体"/>
                <w:b/>
                <w:sz w:val="30"/>
              </w:rPr>
            </w:pPr>
          </w:p>
          <w:p>
            <w:pPr>
              <w:pStyle w:val="16"/>
              <w:ind w:left="268"/>
              <w:jc w:val="left"/>
              <w:rPr>
                <w:rFonts w:hint="eastAsia" w:ascii="宋体" w:eastAsia="宋体"/>
                <w:sz w:val="21"/>
              </w:rPr>
            </w:pPr>
            <w:r>
              <w:rPr>
                <w:sz w:val="21"/>
              </w:rPr>
              <w:t>S02</w:t>
            </w:r>
            <w:r>
              <w:rPr>
                <w:rFonts w:hint="eastAsia" w:ascii="宋体" w:eastAsia="宋体"/>
                <w:sz w:val="21"/>
              </w:rPr>
              <w:t>、</w:t>
            </w:r>
            <w:r>
              <w:rPr>
                <w:sz w:val="21"/>
              </w:rPr>
              <w:t>S03</w:t>
            </w:r>
            <w:r>
              <w:rPr>
                <w:rFonts w:hint="eastAsia" w:ascii="宋体" w:eastAsia="宋体"/>
                <w:sz w:val="21"/>
              </w:rPr>
              <w:t>、</w:t>
            </w:r>
            <w:r>
              <w:rPr>
                <w:sz w:val="21"/>
              </w:rPr>
              <w:t>S05~S07</w:t>
            </w:r>
            <w:r>
              <w:rPr>
                <w:rFonts w:hint="eastAsia" w:ascii="宋体" w:eastAsia="宋体"/>
                <w:sz w:val="21"/>
              </w:rPr>
              <w:t>：土壤监测点位</w:t>
            </w:r>
          </w:p>
          <w:p>
            <w:pPr>
              <w:pStyle w:val="16"/>
              <w:spacing w:before="10"/>
              <w:ind w:left="268"/>
              <w:jc w:val="left"/>
              <w:rPr>
                <w:rFonts w:hint="eastAsia" w:ascii="宋体" w:eastAsia="宋体"/>
                <w:sz w:val="21"/>
              </w:rPr>
            </w:pPr>
            <w:r>
              <w:rPr>
                <w:sz w:val="21"/>
              </w:rPr>
              <w:t>S01/GW01</w:t>
            </w:r>
            <w:r>
              <w:rPr>
                <w:rFonts w:hint="eastAsia" w:ascii="宋体" w:eastAsia="宋体"/>
                <w:sz w:val="21"/>
              </w:rPr>
              <w:t>、</w:t>
            </w:r>
            <w:r>
              <w:rPr>
                <w:sz w:val="21"/>
              </w:rPr>
              <w:t>S04/GW02</w:t>
            </w:r>
            <w:r>
              <w:rPr>
                <w:rFonts w:hint="eastAsia" w:ascii="宋体" w:eastAsia="宋体"/>
                <w:sz w:val="21"/>
              </w:rPr>
              <w:t>、</w:t>
            </w:r>
            <w:r>
              <w:rPr>
                <w:sz w:val="21"/>
              </w:rPr>
              <w:t>S08/GW03</w:t>
            </w:r>
            <w:r>
              <w:rPr>
                <w:rFonts w:hint="eastAsia" w:ascii="宋体" w:eastAsia="宋体"/>
                <w:sz w:val="21"/>
              </w:rPr>
              <w:t>：土壤、地下水监测共用点位</w:t>
            </w:r>
          </w:p>
        </w:tc>
      </w:tr>
    </w:tbl>
    <w:p>
      <w:pPr>
        <w:spacing w:before="65"/>
        <w:ind w:left="1312" w:right="1330" w:firstLine="0"/>
        <w:jc w:val="center"/>
        <w:rPr>
          <w:rFonts w:hint="eastAsia" w:ascii="黑体" w:eastAsia="黑体"/>
          <w:b/>
          <w:sz w:val="21"/>
        </w:rPr>
      </w:pPr>
      <w:r>
        <w:pict>
          <v:group id="_x0000_s1120" o:spid="_x0000_s1120" o:spt="203" style="position:absolute;left:0pt;margin-left:90.3pt;margin-top:-189pt;height:183.95pt;width:414.05pt;mso-position-horizontal-relative:page;z-index:-281600;mso-width-relative:page;mso-height-relative:page;" coordorigin="1806,-3781" coordsize="8281,3679">
            <o:lock v:ext="edit"/>
            <v:shape id="_x0000_s1121" o:spid="_x0000_s1121" o:spt="75" type="#_x0000_t75" style="position:absolute;left:1819;top:-3781;height:3679;width:8268;" filled="f" stroked="f" coordsize="21600,21600">
              <v:path/>
              <v:fill on="f" focussize="0,0"/>
              <v:stroke on="f"/>
              <v:imagedata r:id="rId43" o:title=""/>
              <o:lock v:ext="edit" aspectratio="t"/>
            </v:shape>
            <v:shape id="_x0000_s1122" o:spid="_x0000_s1122" o:spt="75" type="#_x0000_t75" style="position:absolute;left:9402;top:-3773;height:610;width:684;" filled="f" stroked="f" coordsize="21600,21600">
              <v:path/>
              <v:fill on="f" focussize="0,0"/>
              <v:stroke on="f"/>
              <v:imagedata r:id="rId21" o:title=""/>
              <o:lock v:ext="edit" aspectratio="t"/>
            </v:shape>
            <v:rect id="_x0000_s1123" o:spid="_x0000_s1123" o:spt="1" style="position:absolute;left:1814;top:-891;height:771;width:6380;" fillcolor="#FFFFFF" filled="t" stroked="f" coordsize="21600,21600">
              <v:path/>
              <v:fill on="t" focussize="0,0"/>
              <v:stroke on="f"/>
              <v:imagedata o:title=""/>
              <o:lock v:ext="edit"/>
            </v:rect>
            <v:rect id="_x0000_s1124" o:spid="_x0000_s1124" o:spt="1" style="position:absolute;left:1814;top:-891;height:771;width:6380;" filled="f" stroked="t" coordsize="21600,21600">
              <v:path/>
              <v:fill on="f" focussize="0,0"/>
              <v:stroke color="#000000"/>
              <v:imagedata o:title=""/>
              <o:lock v:ext="edit"/>
            </v:rect>
          </v:group>
        </w:pict>
      </w:r>
      <w:r>
        <w:rPr>
          <w:rFonts w:hint="eastAsia" w:ascii="黑体" w:eastAsia="黑体"/>
          <w:b/>
          <w:sz w:val="21"/>
        </w:rPr>
        <w:t xml:space="preserve">图 </w:t>
      </w:r>
      <w:r>
        <w:rPr>
          <w:rFonts w:ascii="Times New Roman" w:eastAsia="Times New Roman"/>
          <w:b/>
          <w:sz w:val="21"/>
        </w:rPr>
        <w:t xml:space="preserve">4.1-1 </w:t>
      </w:r>
      <w:r>
        <w:rPr>
          <w:rFonts w:hint="eastAsia" w:ascii="黑体" w:eastAsia="黑体"/>
          <w:b/>
          <w:sz w:val="21"/>
        </w:rPr>
        <w:t>调查地块土壤、地下水监测点位分布图（比例尺</w:t>
      </w:r>
      <w:r>
        <w:rPr>
          <w:rFonts w:hint="eastAsia" w:ascii="黑体" w:eastAsia="黑体"/>
          <w:b/>
          <w:spacing w:val="-59"/>
          <w:sz w:val="21"/>
        </w:rPr>
        <w:t xml:space="preserve"> </w:t>
      </w:r>
      <w:r>
        <w:rPr>
          <w:rFonts w:ascii="Times New Roman" w:eastAsia="Times New Roman"/>
          <w:b/>
          <w:sz w:val="21"/>
        </w:rPr>
        <w:t>1:1000</w:t>
      </w:r>
      <w:r>
        <w:rPr>
          <w:rFonts w:hint="eastAsia" w:ascii="黑体" w:eastAsia="黑体"/>
          <w:b/>
          <w:sz w:val="21"/>
        </w:rPr>
        <w:t>）</w:t>
      </w:r>
    </w:p>
    <w:p>
      <w:pPr>
        <w:pStyle w:val="4"/>
        <w:numPr>
          <w:ilvl w:val="2"/>
          <w:numId w:val="5"/>
        </w:numPr>
        <w:tabs>
          <w:tab w:val="left" w:pos="1303"/>
        </w:tabs>
        <w:spacing w:before="152" w:after="0" w:line="240" w:lineRule="auto"/>
        <w:ind w:left="1302" w:right="0" w:hanging="600"/>
        <w:jc w:val="left"/>
      </w:pPr>
      <w:r>
        <w:t>分析检测方案</w:t>
      </w:r>
    </w:p>
    <w:p>
      <w:pPr>
        <w:spacing w:before="135"/>
        <w:ind w:left="702" w:right="0" w:firstLine="0"/>
        <w:jc w:val="left"/>
        <w:rPr>
          <w:b/>
          <w:sz w:val="24"/>
        </w:rPr>
      </w:pPr>
      <w:r>
        <w:rPr>
          <w:rFonts w:ascii="Times New Roman" w:eastAsia="Times New Roman"/>
          <w:b/>
          <w:sz w:val="24"/>
        </w:rPr>
        <w:t>1</w:t>
      </w:r>
      <w:r>
        <w:rPr>
          <w:b/>
          <w:sz w:val="24"/>
        </w:rPr>
        <w:t>、土壤检测</w:t>
      </w:r>
    </w:p>
    <w:p>
      <w:pPr>
        <w:pStyle w:val="5"/>
        <w:spacing w:before="135" w:line="338" w:lineRule="auto"/>
        <w:ind w:left="220" w:right="118" w:firstLine="479"/>
      </w:pPr>
      <w:r>
        <w:t xml:space="preserve">本次调查地块采集 </w:t>
      </w:r>
      <w:r>
        <w:rPr>
          <w:rFonts w:ascii="Times New Roman" w:eastAsia="Times New Roman"/>
        </w:rPr>
        <w:t xml:space="preserve">24 </w:t>
      </w:r>
      <w:r>
        <w:t xml:space="preserve">个土壤样品，同时取 </w:t>
      </w:r>
      <w:r>
        <w:rPr>
          <w:rFonts w:ascii="Times New Roman" w:eastAsia="Times New Roman"/>
        </w:rPr>
        <w:t xml:space="preserve">3 </w:t>
      </w:r>
      <w:r>
        <w:t>个平行样品，全部送检，检测因子为</w:t>
      </w:r>
      <w:r>
        <w:rPr>
          <w:rFonts w:ascii="Times New Roman" w:eastAsia="Times New Roman"/>
        </w:rPr>
        <w:t xml:space="preserve">GB36600-2018 </w:t>
      </w:r>
      <w:r>
        <w:rPr>
          <w:spacing w:val="19"/>
        </w:rPr>
        <w:t>表</w:t>
      </w:r>
      <w:r>
        <w:rPr>
          <w:rFonts w:ascii="Times New Roman" w:eastAsia="Times New Roman"/>
          <w:spacing w:val="19"/>
        </w:rPr>
        <w:t xml:space="preserve">1 </w:t>
      </w:r>
      <w:r>
        <w:t>基本项目</w:t>
      </w:r>
      <w:r>
        <w:rPr>
          <w:spacing w:val="-120"/>
        </w:rPr>
        <w:t>、</w:t>
      </w:r>
      <w:r>
        <w:t>有机农药类</w:t>
      </w:r>
      <w:r>
        <w:rPr>
          <w:spacing w:val="-120"/>
        </w:rPr>
        <w:t>。</w:t>
      </w:r>
      <w:r>
        <w:t>具体检测因子如下</w:t>
      </w:r>
      <w:r>
        <w:rPr>
          <w:spacing w:val="-120"/>
        </w:rPr>
        <w:t>表</w:t>
      </w:r>
      <w:r>
        <w:t>（</w:t>
      </w:r>
      <w:r>
        <w:rPr>
          <w:spacing w:val="39"/>
        </w:rPr>
        <w:t>表</w:t>
      </w:r>
      <w:r>
        <w:rPr>
          <w:rFonts w:ascii="Times New Roman" w:eastAsia="Times New Roman"/>
        </w:rPr>
        <w:t>5.1</w:t>
      </w:r>
      <w:r>
        <w:rPr>
          <w:rFonts w:ascii="Times New Roman" w:eastAsia="Times New Roman"/>
          <w:spacing w:val="-1"/>
        </w:rPr>
        <w:t>-</w:t>
      </w:r>
      <w:r>
        <w:rPr>
          <w:rFonts w:ascii="Times New Roman" w:eastAsia="Times New Roman"/>
        </w:rPr>
        <w:t>3</w:t>
      </w:r>
      <w:r>
        <w:t>）所示。</w:t>
      </w:r>
    </w:p>
    <w:p>
      <w:pPr>
        <w:spacing w:before="78"/>
        <w:ind w:left="1312" w:right="1325"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5.1-3 </w:t>
      </w:r>
      <w:r>
        <w:rPr>
          <w:rFonts w:hint="eastAsia" w:ascii="黑体" w:eastAsia="黑体"/>
          <w:b/>
          <w:sz w:val="21"/>
        </w:rPr>
        <w:t>土壤检测因子</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
        <w:gridCol w:w="2012"/>
        <w:gridCol w:w="5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污染物项目</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重金属和无机物</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砷、镉、铬（六价）、铜、铅、汞、镍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exact"/>
          <w:jc w:val="center"/>
        </w:trPr>
        <w:tc>
          <w:tcPr>
            <w:tcW w:w="866" w:type="dxa"/>
            <w:vAlign w:val="center"/>
          </w:tcPr>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2</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挥发性有机物</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四氯化碳、氯仿、氯甲烷、1,1-二氯乙烷、1,2-二氯乙烷、1,1-二氯乙烯、顺-1,2-二氯乙烯、反-1,2-二氯乙烯、二氯甲烷、 1,2-二氯丙烷、1,1,1,2-四氯乙烷、1,1,2,2-四氯乙烷、四氯乙烯、1,1,1-三氯乙烷、1,1,2-三氯乙烷、三氯乙烯、1,2,3-三氯丙烷、氯乙烯、苯、氯苯、1,2-二氯苯、1,4-二氯苯、乙苯、苯乙烯、甲苯、间二甲苯+对二甲苯、邻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3</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半挥发性有机物</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硝基苯、苯胺、2-氯酚、苯并[a]蒽、苯并[a]芘、苯并[b]荧蒽、苯并[k]荧蒽、䓛、二苯并[a,h]蒽、茚并[1,2,3-cd]芘、萘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jc w:val="center"/>
        </w:trPr>
        <w:tc>
          <w:tcPr>
            <w:tcW w:w="866" w:type="dxa"/>
            <w:vAlign w:val="center"/>
          </w:tcPr>
          <w:p>
            <w:pPr>
              <w:jc w:val="center"/>
              <w:rPr>
                <w:rFonts w:hint="default" w:ascii="Times New Roman" w:hAnsi="Times New Roman" w:cs="Times New Roman"/>
              </w:rPr>
            </w:pPr>
            <w:r>
              <w:rPr>
                <w:rFonts w:hint="default" w:ascii="Times New Roman" w:hAnsi="Times New Roman" w:cs="Times New Roman"/>
              </w:rPr>
              <w:t>4</w:t>
            </w:r>
          </w:p>
        </w:tc>
        <w:tc>
          <w:tcPr>
            <w:tcW w:w="2012" w:type="dxa"/>
            <w:vAlign w:val="center"/>
          </w:tcPr>
          <w:p>
            <w:pPr>
              <w:jc w:val="center"/>
              <w:rPr>
                <w:rFonts w:hint="default" w:ascii="Times New Roman" w:hAnsi="Times New Roman" w:cs="Times New Roman"/>
              </w:rPr>
            </w:pPr>
            <w:r>
              <w:rPr>
                <w:rFonts w:hint="default" w:ascii="Times New Roman" w:hAnsi="Times New Roman" w:cs="Times New Roman"/>
              </w:rPr>
              <w:t>有机农药类</w:t>
            </w:r>
          </w:p>
        </w:tc>
        <w:tc>
          <w:tcPr>
            <w:tcW w:w="5639" w:type="dxa"/>
            <w:vAlign w:val="center"/>
          </w:tcPr>
          <w:p>
            <w:pPr>
              <w:jc w:val="center"/>
              <w:rPr>
                <w:rFonts w:hint="default" w:ascii="Times New Roman" w:hAnsi="Times New Roman" w:cs="Times New Roman"/>
              </w:rPr>
            </w:pPr>
            <w:r>
              <w:rPr>
                <w:rFonts w:hint="default" w:ascii="Times New Roman" w:hAnsi="Times New Roman" w:cs="Times New Roman"/>
              </w:rPr>
              <w:t>P，P'-滴滴滴，P，P'-滴滴伊，P，P'-滴滴涕，O，P'-滴滴涕， α-666，β-666，γ-666。</w:t>
            </w:r>
          </w:p>
        </w:tc>
      </w:tr>
    </w:tbl>
    <w:p>
      <w:pPr>
        <w:spacing w:before="78"/>
        <w:ind w:left="1312" w:right="1325" w:firstLine="0"/>
        <w:jc w:val="center"/>
        <w:rPr>
          <w:rFonts w:hint="eastAsia" w:ascii="黑体" w:eastAsia="黑体"/>
          <w:b/>
          <w:sz w:val="21"/>
        </w:rPr>
      </w:pPr>
    </w:p>
    <w:p>
      <w:pPr>
        <w:pStyle w:val="5"/>
        <w:spacing w:before="8"/>
        <w:ind w:left="0"/>
        <w:rPr>
          <w:rFonts w:ascii="黑体"/>
          <w:b/>
          <w:sz w:val="8"/>
        </w:rPr>
      </w:pPr>
    </w:p>
    <w:p>
      <w:pPr>
        <w:spacing w:before="41"/>
        <w:ind w:left="640" w:right="0" w:firstLine="0"/>
        <w:jc w:val="left"/>
        <w:rPr>
          <w:b/>
          <w:sz w:val="24"/>
        </w:rPr>
      </w:pPr>
      <w:r>
        <w:rPr>
          <w:rFonts w:ascii="Times New Roman" w:eastAsia="Times New Roman"/>
          <w:b/>
          <w:sz w:val="24"/>
        </w:rPr>
        <w:t>2</w:t>
      </w:r>
      <w:r>
        <w:rPr>
          <w:b/>
          <w:sz w:val="24"/>
        </w:rPr>
        <w:t>、地下水检测</w:t>
      </w:r>
    </w:p>
    <w:p>
      <w:pPr>
        <w:pStyle w:val="5"/>
        <w:spacing w:before="135" w:line="338" w:lineRule="auto"/>
        <w:ind w:left="220" w:right="118" w:firstLine="479"/>
        <w:rPr>
          <w:rFonts w:hint="default" w:ascii="Times New Roman" w:hAnsi="Times New Roman" w:cs="Times New Roman"/>
        </w:rPr>
      </w:pPr>
      <w:r>
        <w:rPr>
          <w:rFonts w:hint="default" w:ascii="Times New Roman" w:hAnsi="Times New Roman" w:cs="Times New Roman"/>
        </w:rPr>
        <w:t>共采集 3  个地下水样品，同时取 1  个平行样品，全部送检，检测因子为GB14848-2017 表 1 常规指标。具体检测因子如下表（表 5.1-4）所示。</w:t>
      </w:r>
    </w:p>
    <w:p>
      <w:pPr>
        <w:spacing w:before="159"/>
        <w:ind w:left="1312" w:right="1325" w:firstLine="0"/>
        <w:jc w:val="center"/>
        <w:rPr>
          <w:rFonts w:hint="eastAsia" w:ascii="黑体" w:eastAsia="黑体"/>
          <w:b/>
          <w:sz w:val="21"/>
        </w:rPr>
      </w:pPr>
    </w:p>
    <w:p>
      <w:pPr>
        <w:spacing w:before="159"/>
        <w:ind w:left="1312" w:right="1325"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5.1-4 </w:t>
      </w:r>
      <w:r>
        <w:rPr>
          <w:rFonts w:hint="eastAsia" w:ascii="黑体" w:eastAsia="黑体"/>
          <w:b/>
          <w:sz w:val="21"/>
        </w:rPr>
        <w:t>地下水检测因子</w:t>
      </w:r>
    </w:p>
    <w:p>
      <w:pPr>
        <w:pStyle w:val="5"/>
        <w:spacing w:before="8"/>
        <w:ind w:left="0"/>
        <w:rPr>
          <w:rFonts w:ascii="黑体"/>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2012"/>
        <w:gridCol w:w="5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4" w:type="dxa"/>
          </w:tcPr>
          <w:p>
            <w:pPr>
              <w:pStyle w:val="16"/>
              <w:spacing w:before="64"/>
              <w:ind w:left="196" w:right="196"/>
              <w:rPr>
                <w:rFonts w:hint="eastAsia" w:ascii="宋体" w:eastAsia="宋体"/>
                <w:b/>
                <w:sz w:val="21"/>
              </w:rPr>
            </w:pPr>
            <w:r>
              <w:rPr>
                <w:rFonts w:hint="eastAsia" w:ascii="宋体" w:eastAsia="宋体"/>
                <w:b/>
                <w:sz w:val="21"/>
              </w:rPr>
              <w:t>序号</w:t>
            </w:r>
          </w:p>
        </w:tc>
        <w:tc>
          <w:tcPr>
            <w:tcW w:w="2012" w:type="dxa"/>
          </w:tcPr>
          <w:p>
            <w:pPr>
              <w:pStyle w:val="16"/>
              <w:spacing w:before="64"/>
              <w:ind w:left="246" w:right="246"/>
              <w:rPr>
                <w:rFonts w:hint="eastAsia" w:ascii="宋体" w:eastAsia="宋体"/>
                <w:b/>
                <w:sz w:val="21"/>
              </w:rPr>
            </w:pPr>
            <w:r>
              <w:rPr>
                <w:rFonts w:hint="eastAsia" w:ascii="宋体" w:eastAsia="宋体"/>
                <w:b/>
                <w:sz w:val="21"/>
              </w:rPr>
              <w:t>污染物项目</w:t>
            </w:r>
          </w:p>
        </w:tc>
        <w:tc>
          <w:tcPr>
            <w:tcW w:w="5649" w:type="dxa"/>
          </w:tcPr>
          <w:p>
            <w:pPr>
              <w:pStyle w:val="16"/>
              <w:spacing w:before="64"/>
              <w:ind w:left="22" w:right="24"/>
              <w:rPr>
                <w:rFonts w:hint="eastAsia" w:ascii="宋体" w:eastAsia="宋体"/>
                <w:b/>
                <w:sz w:val="21"/>
              </w:rPr>
            </w:pPr>
            <w:r>
              <w:rPr>
                <w:rFonts w:hint="eastAsia" w:ascii="宋体" w:eastAsia="宋体"/>
                <w:b/>
                <w:sz w:val="21"/>
              </w:rPr>
              <w:t>检测因子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0" w:hRule="exact"/>
        </w:trPr>
        <w:tc>
          <w:tcPr>
            <w:tcW w:w="864" w:type="dxa"/>
          </w:tcPr>
          <w:p>
            <w:pPr>
              <w:pStyle w:val="16"/>
              <w:jc w:val="left"/>
              <w:rPr>
                <w:rFonts w:ascii="黑体"/>
                <w:b/>
                <w:sz w:val="22"/>
              </w:rPr>
            </w:pPr>
          </w:p>
          <w:p>
            <w:pPr>
              <w:pStyle w:val="16"/>
              <w:jc w:val="left"/>
              <w:rPr>
                <w:rFonts w:ascii="黑体"/>
                <w:b/>
                <w:sz w:val="22"/>
              </w:rPr>
            </w:pPr>
          </w:p>
          <w:p>
            <w:pPr>
              <w:pStyle w:val="16"/>
              <w:jc w:val="left"/>
              <w:rPr>
                <w:rFonts w:ascii="黑体"/>
                <w:b/>
                <w:sz w:val="22"/>
              </w:rPr>
            </w:pPr>
          </w:p>
          <w:p>
            <w:pPr>
              <w:pStyle w:val="16"/>
              <w:spacing w:before="186"/>
              <w:rPr>
                <w:rFonts w:ascii="Times New Roman"/>
                <w:sz w:val="21"/>
              </w:rPr>
            </w:pPr>
            <w:r>
              <w:rPr>
                <w:rFonts w:ascii="Times New Roman"/>
                <w:w w:val="100"/>
                <w:sz w:val="21"/>
              </w:rPr>
              <w:t>1</w:t>
            </w:r>
          </w:p>
        </w:tc>
        <w:tc>
          <w:tcPr>
            <w:tcW w:w="2012" w:type="dxa"/>
          </w:tcPr>
          <w:p>
            <w:pPr>
              <w:pStyle w:val="16"/>
              <w:jc w:val="left"/>
              <w:rPr>
                <w:rFonts w:ascii="黑体"/>
                <w:b/>
                <w:sz w:val="20"/>
              </w:rPr>
            </w:pPr>
          </w:p>
          <w:p>
            <w:pPr>
              <w:pStyle w:val="16"/>
              <w:jc w:val="left"/>
              <w:rPr>
                <w:rFonts w:ascii="黑体"/>
                <w:b/>
                <w:sz w:val="20"/>
              </w:rPr>
            </w:pPr>
          </w:p>
          <w:p>
            <w:pPr>
              <w:pStyle w:val="16"/>
              <w:spacing w:before="8"/>
              <w:jc w:val="left"/>
              <w:rPr>
                <w:rFonts w:ascii="黑体"/>
                <w:b/>
                <w:sz w:val="18"/>
              </w:rPr>
            </w:pPr>
          </w:p>
          <w:p>
            <w:pPr>
              <w:pStyle w:val="16"/>
              <w:spacing w:line="408" w:lineRule="auto"/>
              <w:ind w:left="683" w:right="159" w:hanging="526"/>
              <w:jc w:val="left"/>
              <w:rPr>
                <w:rFonts w:hint="eastAsia" w:ascii="宋体" w:eastAsia="宋体"/>
                <w:sz w:val="21"/>
              </w:rPr>
            </w:pPr>
            <w:r>
              <w:rPr>
                <w:rFonts w:hint="eastAsia" w:ascii="宋体" w:eastAsia="宋体"/>
                <w:w w:val="100"/>
                <w:sz w:val="21"/>
              </w:rPr>
              <w:t>感官</w:t>
            </w:r>
            <w:r>
              <w:rPr>
                <w:rFonts w:hint="eastAsia" w:ascii="宋体" w:eastAsia="宋体"/>
                <w:spacing w:val="-3"/>
                <w:w w:val="100"/>
                <w:sz w:val="21"/>
              </w:rPr>
              <w:t>性</w:t>
            </w:r>
            <w:r>
              <w:rPr>
                <w:rFonts w:hint="eastAsia" w:ascii="宋体" w:eastAsia="宋体"/>
                <w:w w:val="100"/>
                <w:sz w:val="21"/>
              </w:rPr>
              <w:t>状</w:t>
            </w:r>
            <w:r>
              <w:rPr>
                <w:rFonts w:hint="eastAsia" w:ascii="宋体" w:eastAsia="宋体"/>
                <w:spacing w:val="-3"/>
                <w:w w:val="100"/>
                <w:sz w:val="21"/>
              </w:rPr>
              <w:t>及</w:t>
            </w:r>
            <w:r>
              <w:rPr>
                <w:rFonts w:hint="eastAsia" w:ascii="宋体" w:eastAsia="宋体"/>
                <w:w w:val="100"/>
                <w:sz w:val="21"/>
              </w:rPr>
              <w:t>一</w:t>
            </w:r>
            <w:r>
              <w:rPr>
                <w:rFonts w:hint="eastAsia" w:ascii="宋体" w:eastAsia="宋体"/>
                <w:spacing w:val="-3"/>
                <w:w w:val="100"/>
                <w:sz w:val="21"/>
              </w:rPr>
              <w:t>般</w:t>
            </w:r>
            <w:r>
              <w:rPr>
                <w:rFonts w:hint="eastAsia" w:ascii="宋体" w:eastAsia="宋体"/>
                <w:w w:val="100"/>
                <w:sz w:val="21"/>
              </w:rPr>
              <w:t>化学指标</w:t>
            </w:r>
          </w:p>
        </w:tc>
        <w:tc>
          <w:tcPr>
            <w:tcW w:w="5649" w:type="dxa"/>
          </w:tcPr>
          <w:p>
            <w:pPr>
              <w:pStyle w:val="16"/>
              <w:spacing w:before="64"/>
              <w:ind w:left="100"/>
              <w:jc w:val="both"/>
              <w:rPr>
                <w:rFonts w:hint="eastAsia" w:ascii="宋体" w:eastAsia="宋体"/>
                <w:sz w:val="21"/>
              </w:rPr>
            </w:pPr>
            <w:r>
              <w:rPr>
                <w:rFonts w:hint="eastAsia" w:ascii="宋体" w:eastAsia="宋体"/>
                <w:sz w:val="21"/>
              </w:rPr>
              <w:t>色（铂钴色度单位）、嗅和味、浑浊度</w:t>
            </w:r>
            <w:r>
              <w:rPr>
                <w:rFonts w:ascii="Times New Roman" w:eastAsia="Times New Roman"/>
                <w:sz w:val="21"/>
              </w:rPr>
              <w:t>/NTU</w:t>
            </w:r>
            <w:r>
              <w:rPr>
                <w:rFonts w:hint="eastAsia" w:ascii="宋体" w:eastAsia="宋体"/>
                <w:sz w:val="21"/>
              </w:rPr>
              <w:t>、肉眼可见物、</w:t>
            </w:r>
          </w:p>
          <w:p>
            <w:pPr>
              <w:pStyle w:val="16"/>
              <w:spacing w:before="176" w:line="396" w:lineRule="auto"/>
              <w:ind w:left="100" w:right="101" w:firstLine="38"/>
              <w:jc w:val="both"/>
              <w:rPr>
                <w:rFonts w:hint="eastAsia" w:ascii="宋体" w:eastAsia="宋体"/>
                <w:sz w:val="21"/>
              </w:rPr>
            </w:pPr>
            <w:r>
              <w:rPr>
                <w:rFonts w:ascii="Times New Roman" w:eastAsia="Times New Roman"/>
                <w:w w:val="100"/>
                <w:position w:val="2"/>
                <w:sz w:val="21"/>
              </w:rPr>
              <w:t>p</w:t>
            </w:r>
            <w:r>
              <w:rPr>
                <w:rFonts w:ascii="Times New Roman" w:eastAsia="Times New Roman"/>
                <w:spacing w:val="-2"/>
                <w:w w:val="100"/>
                <w:position w:val="2"/>
                <w:sz w:val="21"/>
              </w:rPr>
              <w:t>H</w:t>
            </w:r>
            <w:r>
              <w:rPr>
                <w:rFonts w:hint="eastAsia" w:ascii="宋体" w:eastAsia="宋体"/>
                <w:w w:val="100"/>
                <w:position w:val="2"/>
                <w:sz w:val="21"/>
              </w:rPr>
              <w:t>、</w:t>
            </w:r>
            <w:r>
              <w:rPr>
                <w:rFonts w:hint="eastAsia" w:ascii="宋体" w:eastAsia="宋体"/>
                <w:spacing w:val="-3"/>
                <w:w w:val="100"/>
                <w:position w:val="2"/>
                <w:sz w:val="21"/>
              </w:rPr>
              <w:t>总</w:t>
            </w:r>
            <w:r>
              <w:rPr>
                <w:rFonts w:hint="eastAsia" w:ascii="宋体" w:eastAsia="宋体"/>
                <w:w w:val="100"/>
                <w:position w:val="2"/>
                <w:sz w:val="21"/>
              </w:rPr>
              <w:t>硬</w:t>
            </w:r>
            <w:r>
              <w:rPr>
                <w:rFonts w:hint="eastAsia" w:ascii="宋体" w:eastAsia="宋体"/>
                <w:spacing w:val="-3"/>
                <w:w w:val="100"/>
                <w:position w:val="2"/>
                <w:sz w:val="21"/>
              </w:rPr>
              <w:t>度</w:t>
            </w:r>
            <w:r>
              <w:rPr>
                <w:rFonts w:hint="eastAsia" w:ascii="宋体" w:eastAsia="宋体"/>
                <w:w w:val="100"/>
                <w:position w:val="2"/>
                <w:sz w:val="21"/>
              </w:rPr>
              <w:t>（</w:t>
            </w:r>
            <w:r>
              <w:rPr>
                <w:rFonts w:hint="eastAsia" w:ascii="宋体" w:eastAsia="宋体"/>
                <w:spacing w:val="50"/>
                <w:w w:val="100"/>
                <w:position w:val="2"/>
                <w:sz w:val="21"/>
              </w:rPr>
              <w:t>以</w:t>
            </w:r>
            <w:r>
              <w:rPr>
                <w:rFonts w:ascii="Times New Roman" w:eastAsia="Times New Roman"/>
                <w:w w:val="100"/>
                <w:position w:val="2"/>
                <w:sz w:val="21"/>
              </w:rPr>
              <w:t>C</w:t>
            </w:r>
            <w:r>
              <w:rPr>
                <w:rFonts w:ascii="Times New Roman" w:eastAsia="Times New Roman"/>
                <w:spacing w:val="-3"/>
                <w:w w:val="100"/>
                <w:position w:val="2"/>
                <w:sz w:val="21"/>
              </w:rPr>
              <w:t>a</w:t>
            </w:r>
            <w:r>
              <w:rPr>
                <w:rFonts w:ascii="Times New Roman" w:eastAsia="Times New Roman"/>
                <w:w w:val="100"/>
                <w:position w:val="2"/>
                <w:sz w:val="21"/>
              </w:rPr>
              <w:t>C</w:t>
            </w:r>
            <w:r>
              <w:rPr>
                <w:rFonts w:ascii="Times New Roman" w:eastAsia="Times New Roman"/>
                <w:spacing w:val="-1"/>
                <w:w w:val="100"/>
                <w:position w:val="2"/>
                <w:sz w:val="21"/>
              </w:rPr>
              <w:t>O</w:t>
            </w:r>
            <w:r>
              <w:rPr>
                <w:rFonts w:ascii="Times New Roman" w:eastAsia="Times New Roman"/>
                <w:w w:val="99"/>
                <w:sz w:val="14"/>
              </w:rPr>
              <w:t>3</w:t>
            </w:r>
            <w:r>
              <w:rPr>
                <w:rFonts w:ascii="Times New Roman" w:eastAsia="Times New Roman"/>
                <w:spacing w:val="1"/>
                <w:sz w:val="14"/>
              </w:rPr>
              <w:t xml:space="preserve"> </w:t>
            </w:r>
            <w:r>
              <w:rPr>
                <w:rFonts w:hint="eastAsia" w:ascii="宋体" w:eastAsia="宋体"/>
                <w:spacing w:val="-3"/>
                <w:w w:val="100"/>
                <w:position w:val="2"/>
                <w:sz w:val="21"/>
              </w:rPr>
              <w:t>计</w:t>
            </w:r>
            <w:r>
              <w:rPr>
                <w:rFonts w:hint="eastAsia" w:ascii="宋体" w:eastAsia="宋体"/>
                <w:w w:val="100"/>
                <w:position w:val="2"/>
                <w:sz w:val="21"/>
              </w:rPr>
              <w:t>）、</w:t>
            </w:r>
            <w:r>
              <w:rPr>
                <w:rFonts w:hint="eastAsia" w:ascii="宋体" w:eastAsia="宋体"/>
                <w:spacing w:val="-3"/>
                <w:w w:val="100"/>
                <w:position w:val="2"/>
                <w:sz w:val="21"/>
              </w:rPr>
              <w:t>溶</w:t>
            </w:r>
            <w:r>
              <w:rPr>
                <w:rFonts w:hint="eastAsia" w:ascii="宋体" w:eastAsia="宋体"/>
                <w:w w:val="100"/>
                <w:position w:val="2"/>
                <w:sz w:val="21"/>
              </w:rPr>
              <w:t>解</w:t>
            </w:r>
            <w:r>
              <w:rPr>
                <w:rFonts w:hint="eastAsia" w:ascii="宋体" w:eastAsia="宋体"/>
                <w:spacing w:val="-3"/>
                <w:w w:val="100"/>
                <w:position w:val="2"/>
                <w:sz w:val="21"/>
              </w:rPr>
              <w:t>性</w:t>
            </w:r>
            <w:r>
              <w:rPr>
                <w:rFonts w:hint="eastAsia" w:ascii="宋体" w:eastAsia="宋体"/>
                <w:w w:val="100"/>
                <w:position w:val="2"/>
                <w:sz w:val="21"/>
              </w:rPr>
              <w:t>总</w:t>
            </w:r>
            <w:r>
              <w:rPr>
                <w:rFonts w:hint="eastAsia" w:ascii="宋体" w:eastAsia="宋体"/>
                <w:spacing w:val="-3"/>
                <w:w w:val="100"/>
                <w:position w:val="2"/>
                <w:sz w:val="21"/>
              </w:rPr>
              <w:t>固</w:t>
            </w:r>
            <w:r>
              <w:rPr>
                <w:rFonts w:hint="eastAsia" w:ascii="宋体" w:eastAsia="宋体"/>
                <w:w w:val="100"/>
                <w:position w:val="2"/>
                <w:sz w:val="21"/>
              </w:rPr>
              <w:t>体</w:t>
            </w:r>
            <w:r>
              <w:rPr>
                <w:rFonts w:hint="eastAsia" w:ascii="宋体" w:eastAsia="宋体"/>
                <w:spacing w:val="-3"/>
                <w:w w:val="100"/>
                <w:position w:val="2"/>
                <w:sz w:val="21"/>
              </w:rPr>
              <w:t>、</w:t>
            </w:r>
            <w:r>
              <w:rPr>
                <w:rFonts w:hint="eastAsia" w:ascii="宋体" w:eastAsia="宋体"/>
                <w:w w:val="100"/>
                <w:position w:val="2"/>
                <w:sz w:val="21"/>
              </w:rPr>
              <w:t>硫</w:t>
            </w:r>
            <w:r>
              <w:rPr>
                <w:rFonts w:hint="eastAsia" w:ascii="宋体" w:eastAsia="宋体"/>
                <w:spacing w:val="-3"/>
                <w:w w:val="100"/>
                <w:position w:val="2"/>
                <w:sz w:val="21"/>
              </w:rPr>
              <w:t>酸</w:t>
            </w:r>
            <w:r>
              <w:rPr>
                <w:rFonts w:hint="eastAsia" w:ascii="宋体" w:eastAsia="宋体"/>
                <w:w w:val="100"/>
                <w:position w:val="2"/>
                <w:sz w:val="21"/>
              </w:rPr>
              <w:t>盐、氯</w:t>
            </w:r>
            <w:r>
              <w:rPr>
                <w:rFonts w:hint="eastAsia" w:ascii="宋体" w:eastAsia="宋体"/>
                <w:w w:val="100"/>
                <w:sz w:val="21"/>
              </w:rPr>
              <w:t>化</w:t>
            </w:r>
            <w:r>
              <w:rPr>
                <w:rFonts w:hint="eastAsia" w:ascii="宋体" w:eastAsia="宋体"/>
                <w:spacing w:val="-3"/>
                <w:w w:val="100"/>
                <w:sz w:val="21"/>
              </w:rPr>
              <w:t>物、铁</w:t>
            </w:r>
            <w:r>
              <w:rPr>
                <w:rFonts w:hint="eastAsia" w:ascii="宋体" w:eastAsia="宋体"/>
                <w:spacing w:val="-5"/>
                <w:w w:val="100"/>
                <w:sz w:val="21"/>
              </w:rPr>
              <w:t>、</w:t>
            </w:r>
            <w:r>
              <w:rPr>
                <w:rFonts w:hint="eastAsia" w:ascii="宋体" w:eastAsia="宋体"/>
                <w:w w:val="100"/>
                <w:sz w:val="21"/>
              </w:rPr>
              <w:t>锰</w:t>
            </w:r>
            <w:r>
              <w:rPr>
                <w:rFonts w:hint="eastAsia" w:ascii="宋体" w:eastAsia="宋体"/>
                <w:spacing w:val="-5"/>
                <w:w w:val="100"/>
                <w:sz w:val="21"/>
              </w:rPr>
              <w:t>、</w:t>
            </w:r>
            <w:r>
              <w:rPr>
                <w:rFonts w:hint="eastAsia" w:ascii="宋体" w:eastAsia="宋体"/>
                <w:spacing w:val="-3"/>
                <w:w w:val="100"/>
                <w:sz w:val="21"/>
              </w:rPr>
              <w:t>铜、锌</w:t>
            </w:r>
            <w:r>
              <w:rPr>
                <w:rFonts w:hint="eastAsia" w:ascii="宋体" w:eastAsia="宋体"/>
                <w:spacing w:val="-5"/>
                <w:w w:val="100"/>
                <w:sz w:val="21"/>
              </w:rPr>
              <w:t>、</w:t>
            </w:r>
            <w:r>
              <w:rPr>
                <w:rFonts w:hint="eastAsia" w:ascii="宋体" w:eastAsia="宋体"/>
                <w:w w:val="100"/>
                <w:sz w:val="21"/>
              </w:rPr>
              <w:t>铝</w:t>
            </w:r>
            <w:r>
              <w:rPr>
                <w:rFonts w:hint="eastAsia" w:ascii="宋体" w:eastAsia="宋体"/>
                <w:spacing w:val="-5"/>
                <w:w w:val="100"/>
                <w:sz w:val="21"/>
              </w:rPr>
              <w:t>、</w:t>
            </w:r>
            <w:r>
              <w:rPr>
                <w:rFonts w:hint="eastAsia" w:ascii="宋体" w:eastAsia="宋体"/>
                <w:w w:val="100"/>
                <w:sz w:val="21"/>
              </w:rPr>
              <w:t>挥</w:t>
            </w:r>
            <w:r>
              <w:rPr>
                <w:rFonts w:hint="eastAsia" w:ascii="宋体" w:eastAsia="宋体"/>
                <w:spacing w:val="-3"/>
                <w:w w:val="100"/>
                <w:sz w:val="21"/>
              </w:rPr>
              <w:t>发</w:t>
            </w:r>
            <w:r>
              <w:rPr>
                <w:rFonts w:hint="eastAsia" w:ascii="宋体" w:eastAsia="宋体"/>
                <w:w w:val="100"/>
                <w:sz w:val="21"/>
              </w:rPr>
              <w:t>性</w:t>
            </w:r>
            <w:r>
              <w:rPr>
                <w:rFonts w:hint="eastAsia" w:ascii="宋体" w:eastAsia="宋体"/>
                <w:spacing w:val="-3"/>
                <w:w w:val="100"/>
                <w:sz w:val="21"/>
              </w:rPr>
              <w:t>酚</w:t>
            </w:r>
            <w:r>
              <w:rPr>
                <w:rFonts w:hint="eastAsia" w:ascii="宋体" w:eastAsia="宋体"/>
                <w:spacing w:val="-5"/>
                <w:w w:val="100"/>
                <w:sz w:val="21"/>
              </w:rPr>
              <w:t>类</w:t>
            </w:r>
            <w:r>
              <w:rPr>
                <w:rFonts w:hint="eastAsia" w:ascii="宋体" w:eastAsia="宋体"/>
                <w:w w:val="100"/>
                <w:sz w:val="21"/>
              </w:rPr>
              <w:t>（</w:t>
            </w:r>
            <w:r>
              <w:rPr>
                <w:rFonts w:hint="eastAsia" w:ascii="宋体" w:eastAsia="宋体"/>
                <w:spacing w:val="-3"/>
                <w:w w:val="100"/>
                <w:sz w:val="21"/>
              </w:rPr>
              <w:t>以</w:t>
            </w:r>
            <w:r>
              <w:rPr>
                <w:rFonts w:hint="eastAsia" w:ascii="宋体" w:eastAsia="宋体"/>
                <w:w w:val="100"/>
                <w:sz w:val="21"/>
              </w:rPr>
              <w:t>苯</w:t>
            </w:r>
            <w:r>
              <w:rPr>
                <w:rFonts w:hint="eastAsia" w:ascii="宋体" w:eastAsia="宋体"/>
                <w:spacing w:val="-3"/>
                <w:w w:val="100"/>
                <w:sz w:val="21"/>
              </w:rPr>
              <w:t>酚</w:t>
            </w:r>
            <w:r>
              <w:rPr>
                <w:rFonts w:hint="eastAsia" w:ascii="宋体" w:eastAsia="宋体"/>
                <w:w w:val="100"/>
                <w:sz w:val="21"/>
              </w:rPr>
              <w:t>计</w:t>
            </w:r>
            <w:r>
              <w:rPr>
                <w:rFonts w:hint="eastAsia" w:ascii="宋体" w:eastAsia="宋体"/>
                <w:spacing w:val="-5"/>
                <w:w w:val="100"/>
                <w:sz w:val="21"/>
              </w:rPr>
              <w:t>）、</w:t>
            </w:r>
            <w:r>
              <w:rPr>
                <w:rFonts w:hint="eastAsia" w:ascii="宋体" w:eastAsia="宋体"/>
                <w:w w:val="100"/>
                <w:sz w:val="21"/>
              </w:rPr>
              <w:t>阴</w:t>
            </w:r>
            <w:r>
              <w:rPr>
                <w:rFonts w:hint="eastAsia" w:ascii="宋体" w:eastAsia="宋体"/>
                <w:w w:val="100"/>
                <w:position w:val="2"/>
                <w:sz w:val="21"/>
              </w:rPr>
              <w:t>离子</w:t>
            </w:r>
            <w:r>
              <w:rPr>
                <w:rFonts w:hint="eastAsia" w:ascii="宋体" w:eastAsia="宋体"/>
                <w:spacing w:val="-3"/>
                <w:w w:val="100"/>
                <w:position w:val="2"/>
                <w:sz w:val="21"/>
              </w:rPr>
              <w:t>表</w:t>
            </w:r>
            <w:r>
              <w:rPr>
                <w:rFonts w:hint="eastAsia" w:ascii="宋体" w:eastAsia="宋体"/>
                <w:w w:val="100"/>
                <w:position w:val="2"/>
                <w:sz w:val="21"/>
              </w:rPr>
              <w:t>面</w:t>
            </w:r>
            <w:r>
              <w:rPr>
                <w:rFonts w:hint="eastAsia" w:ascii="宋体" w:eastAsia="宋体"/>
                <w:spacing w:val="-3"/>
                <w:w w:val="100"/>
                <w:position w:val="2"/>
                <w:sz w:val="21"/>
              </w:rPr>
              <w:t>活</w:t>
            </w:r>
            <w:r>
              <w:rPr>
                <w:rFonts w:hint="eastAsia" w:ascii="宋体" w:eastAsia="宋体"/>
                <w:w w:val="100"/>
                <w:position w:val="2"/>
                <w:sz w:val="21"/>
              </w:rPr>
              <w:t>性</w:t>
            </w:r>
            <w:r>
              <w:rPr>
                <w:rFonts w:hint="eastAsia" w:ascii="宋体" w:eastAsia="宋体"/>
                <w:spacing w:val="-3"/>
                <w:w w:val="100"/>
                <w:position w:val="2"/>
                <w:sz w:val="21"/>
              </w:rPr>
              <w:t>剂</w:t>
            </w:r>
            <w:r>
              <w:rPr>
                <w:rFonts w:hint="eastAsia" w:ascii="宋体" w:eastAsia="宋体"/>
                <w:spacing w:val="-46"/>
                <w:w w:val="100"/>
                <w:position w:val="2"/>
                <w:sz w:val="21"/>
              </w:rPr>
              <w:t>、</w:t>
            </w:r>
            <w:r>
              <w:rPr>
                <w:rFonts w:hint="eastAsia" w:ascii="宋体" w:eastAsia="宋体"/>
                <w:w w:val="100"/>
                <w:position w:val="2"/>
                <w:sz w:val="21"/>
              </w:rPr>
              <w:t>耗</w:t>
            </w:r>
            <w:r>
              <w:rPr>
                <w:rFonts w:hint="eastAsia" w:ascii="宋体" w:eastAsia="宋体"/>
                <w:spacing w:val="-3"/>
                <w:w w:val="100"/>
                <w:position w:val="2"/>
                <w:sz w:val="21"/>
              </w:rPr>
              <w:t>氧</w:t>
            </w:r>
            <w:r>
              <w:rPr>
                <w:rFonts w:hint="eastAsia" w:ascii="宋体" w:eastAsia="宋体"/>
                <w:spacing w:val="-44"/>
                <w:w w:val="100"/>
                <w:position w:val="2"/>
                <w:sz w:val="21"/>
              </w:rPr>
              <w:t>量</w:t>
            </w:r>
            <w:r>
              <w:rPr>
                <w:rFonts w:hint="eastAsia" w:ascii="宋体" w:eastAsia="宋体"/>
                <w:spacing w:val="-3"/>
                <w:w w:val="100"/>
                <w:position w:val="2"/>
                <w:sz w:val="21"/>
              </w:rPr>
              <w:t>（</w:t>
            </w:r>
            <w:r>
              <w:rPr>
                <w:rFonts w:ascii="Times New Roman" w:eastAsia="Times New Roman"/>
                <w:w w:val="100"/>
                <w:position w:val="2"/>
                <w:sz w:val="21"/>
              </w:rPr>
              <w:t>C</w:t>
            </w:r>
            <w:r>
              <w:rPr>
                <w:rFonts w:ascii="Times New Roman" w:eastAsia="Times New Roman"/>
                <w:spacing w:val="-2"/>
                <w:w w:val="100"/>
                <w:position w:val="2"/>
                <w:sz w:val="21"/>
              </w:rPr>
              <w:t>O</w:t>
            </w:r>
            <w:r>
              <w:rPr>
                <w:rFonts w:ascii="Times New Roman" w:eastAsia="Times New Roman"/>
                <w:w w:val="100"/>
                <w:position w:val="2"/>
                <w:sz w:val="21"/>
              </w:rPr>
              <w:t>D</w:t>
            </w:r>
            <w:r>
              <w:rPr>
                <w:rFonts w:ascii="Times New Roman" w:eastAsia="Times New Roman"/>
                <w:spacing w:val="-4"/>
                <w:w w:val="100"/>
                <w:position w:val="2"/>
                <w:sz w:val="21"/>
              </w:rPr>
              <w:t>m</w:t>
            </w:r>
            <w:r>
              <w:rPr>
                <w:rFonts w:ascii="Times New Roman" w:eastAsia="Times New Roman"/>
                <w:w w:val="100"/>
                <w:position w:val="2"/>
                <w:sz w:val="21"/>
              </w:rPr>
              <w:t>n</w:t>
            </w:r>
            <w:r>
              <w:rPr>
                <w:rFonts w:ascii="Times New Roman" w:eastAsia="Times New Roman"/>
                <w:spacing w:val="1"/>
                <w:position w:val="2"/>
                <w:sz w:val="21"/>
              </w:rPr>
              <w:t xml:space="preserve"> </w:t>
            </w:r>
            <w:r>
              <w:rPr>
                <w:rFonts w:hint="eastAsia" w:ascii="宋体" w:eastAsia="宋体"/>
                <w:spacing w:val="-3"/>
                <w:w w:val="100"/>
                <w:position w:val="2"/>
                <w:sz w:val="21"/>
              </w:rPr>
              <w:t>法</w:t>
            </w:r>
            <w:r>
              <w:rPr>
                <w:rFonts w:hint="eastAsia" w:ascii="宋体" w:eastAsia="宋体"/>
                <w:spacing w:val="-44"/>
                <w:w w:val="100"/>
                <w:position w:val="2"/>
                <w:sz w:val="21"/>
              </w:rPr>
              <w:t>，</w:t>
            </w:r>
            <w:r>
              <w:rPr>
                <w:rFonts w:hint="eastAsia" w:ascii="宋体" w:eastAsia="宋体"/>
                <w:w w:val="100"/>
                <w:position w:val="2"/>
                <w:sz w:val="21"/>
              </w:rPr>
              <w:t>以</w:t>
            </w:r>
            <w:r>
              <w:rPr>
                <w:rFonts w:hint="eastAsia" w:ascii="宋体" w:eastAsia="宋体"/>
                <w:spacing w:val="-55"/>
                <w:position w:val="2"/>
                <w:sz w:val="21"/>
              </w:rPr>
              <w:t xml:space="preserve"> </w:t>
            </w:r>
            <w:r>
              <w:rPr>
                <w:rFonts w:ascii="Times New Roman" w:eastAsia="Times New Roman"/>
                <w:spacing w:val="1"/>
                <w:w w:val="100"/>
                <w:position w:val="2"/>
                <w:sz w:val="21"/>
              </w:rPr>
              <w:t>O</w:t>
            </w:r>
            <w:r>
              <w:rPr>
                <w:rFonts w:ascii="Times New Roman" w:eastAsia="Times New Roman"/>
                <w:w w:val="99"/>
                <w:sz w:val="14"/>
              </w:rPr>
              <w:t>2</w:t>
            </w:r>
            <w:r>
              <w:rPr>
                <w:rFonts w:ascii="Times New Roman" w:eastAsia="Times New Roman"/>
                <w:spacing w:val="-2"/>
                <w:sz w:val="14"/>
              </w:rPr>
              <w:t xml:space="preserve"> </w:t>
            </w:r>
            <w:r>
              <w:rPr>
                <w:rFonts w:hint="eastAsia" w:ascii="宋体" w:eastAsia="宋体"/>
                <w:w w:val="100"/>
                <w:position w:val="2"/>
                <w:sz w:val="21"/>
              </w:rPr>
              <w:t>计</w:t>
            </w:r>
            <w:r>
              <w:rPr>
                <w:rFonts w:hint="eastAsia" w:ascii="宋体" w:eastAsia="宋体"/>
                <w:spacing w:val="-46"/>
                <w:w w:val="100"/>
                <w:position w:val="2"/>
                <w:sz w:val="21"/>
              </w:rPr>
              <w:t>）、</w:t>
            </w:r>
            <w:r>
              <w:rPr>
                <w:rFonts w:hint="eastAsia" w:ascii="宋体" w:eastAsia="宋体"/>
                <w:spacing w:val="-3"/>
                <w:w w:val="100"/>
                <w:position w:val="2"/>
                <w:sz w:val="21"/>
              </w:rPr>
              <w:t>氨</w:t>
            </w:r>
            <w:r>
              <w:rPr>
                <w:rFonts w:hint="eastAsia" w:ascii="宋体" w:eastAsia="宋体"/>
                <w:spacing w:val="-44"/>
                <w:w w:val="100"/>
                <w:position w:val="2"/>
                <w:sz w:val="21"/>
              </w:rPr>
              <w:t>氮</w:t>
            </w:r>
            <w:r>
              <w:rPr>
                <w:rFonts w:hint="eastAsia" w:ascii="宋体" w:eastAsia="宋体"/>
                <w:spacing w:val="-3"/>
                <w:w w:val="100"/>
                <w:position w:val="2"/>
                <w:sz w:val="21"/>
              </w:rPr>
              <w:t>（</w:t>
            </w:r>
            <w:r>
              <w:rPr>
                <w:rFonts w:hint="eastAsia" w:ascii="宋体" w:eastAsia="宋体"/>
                <w:w w:val="100"/>
                <w:position w:val="2"/>
                <w:sz w:val="21"/>
              </w:rPr>
              <w:t>以</w:t>
            </w:r>
          </w:p>
          <w:p>
            <w:pPr>
              <w:pStyle w:val="16"/>
              <w:spacing w:before="19"/>
              <w:ind w:left="24" w:right="24"/>
              <w:rPr>
                <w:rFonts w:hint="eastAsia" w:ascii="宋体" w:eastAsia="宋体"/>
                <w:sz w:val="21"/>
              </w:rPr>
            </w:pPr>
            <w:r>
              <w:rPr>
                <w:rFonts w:ascii="Times New Roman" w:eastAsia="Times New Roman"/>
                <w:sz w:val="21"/>
              </w:rPr>
              <w:t xml:space="preserve">N </w:t>
            </w:r>
            <w:r>
              <w:rPr>
                <w:rFonts w:hint="eastAsia" w:ascii="宋体" w:eastAsia="宋体"/>
                <w:sz w:val="21"/>
              </w:rPr>
              <w:t>计）、硫化物、钠；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4" w:type="dxa"/>
          </w:tcPr>
          <w:p>
            <w:pPr>
              <w:pStyle w:val="16"/>
              <w:spacing w:before="114"/>
              <w:rPr>
                <w:rFonts w:ascii="Times New Roman"/>
                <w:sz w:val="21"/>
              </w:rPr>
            </w:pPr>
            <w:r>
              <w:rPr>
                <w:rFonts w:ascii="Times New Roman"/>
                <w:w w:val="100"/>
                <w:sz w:val="21"/>
              </w:rPr>
              <w:t>2</w:t>
            </w:r>
          </w:p>
        </w:tc>
        <w:tc>
          <w:tcPr>
            <w:tcW w:w="2012" w:type="dxa"/>
          </w:tcPr>
          <w:p>
            <w:pPr>
              <w:pStyle w:val="16"/>
              <w:spacing w:before="65"/>
              <w:ind w:left="246" w:right="246"/>
              <w:rPr>
                <w:rFonts w:hint="eastAsia" w:ascii="宋体" w:eastAsia="宋体"/>
                <w:sz w:val="21"/>
              </w:rPr>
            </w:pPr>
            <w:r>
              <w:rPr>
                <w:rFonts w:hint="eastAsia" w:ascii="宋体" w:eastAsia="宋体"/>
                <w:sz w:val="21"/>
              </w:rPr>
              <w:t>微生物指标</w:t>
            </w:r>
          </w:p>
        </w:tc>
        <w:tc>
          <w:tcPr>
            <w:tcW w:w="5649" w:type="dxa"/>
          </w:tcPr>
          <w:p>
            <w:pPr>
              <w:pStyle w:val="16"/>
              <w:spacing w:before="65"/>
              <w:ind w:left="24" w:right="24"/>
              <w:rPr>
                <w:rFonts w:hint="eastAsia" w:ascii="宋体" w:eastAsia="宋体"/>
                <w:sz w:val="21"/>
              </w:rPr>
            </w:pPr>
            <w:r>
              <w:rPr>
                <w:rFonts w:hint="eastAsia" w:ascii="宋体" w:eastAsia="宋体"/>
                <w:sz w:val="21"/>
              </w:rPr>
              <w:t>总大肠菌群、菌落总数；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exact"/>
        </w:trPr>
        <w:tc>
          <w:tcPr>
            <w:tcW w:w="864" w:type="dxa"/>
          </w:tcPr>
          <w:p>
            <w:pPr>
              <w:pStyle w:val="16"/>
              <w:jc w:val="left"/>
              <w:rPr>
                <w:rFonts w:ascii="黑体"/>
                <w:b/>
                <w:sz w:val="22"/>
              </w:rPr>
            </w:pPr>
          </w:p>
          <w:p>
            <w:pPr>
              <w:pStyle w:val="16"/>
              <w:spacing w:before="8"/>
              <w:jc w:val="left"/>
              <w:rPr>
                <w:rFonts w:ascii="黑体"/>
                <w:b/>
                <w:sz w:val="22"/>
              </w:rPr>
            </w:pPr>
          </w:p>
          <w:p>
            <w:pPr>
              <w:pStyle w:val="16"/>
              <w:rPr>
                <w:rFonts w:ascii="Times New Roman"/>
                <w:sz w:val="21"/>
              </w:rPr>
            </w:pPr>
            <w:r>
              <w:rPr>
                <w:rFonts w:ascii="Times New Roman"/>
                <w:w w:val="100"/>
                <w:sz w:val="21"/>
              </w:rPr>
              <w:t>3</w:t>
            </w:r>
          </w:p>
        </w:tc>
        <w:tc>
          <w:tcPr>
            <w:tcW w:w="2012" w:type="dxa"/>
          </w:tcPr>
          <w:p>
            <w:pPr>
              <w:pStyle w:val="16"/>
              <w:jc w:val="left"/>
              <w:rPr>
                <w:rFonts w:ascii="黑体"/>
                <w:b/>
                <w:sz w:val="20"/>
              </w:rPr>
            </w:pPr>
          </w:p>
          <w:p>
            <w:pPr>
              <w:pStyle w:val="16"/>
              <w:spacing w:before="11"/>
              <w:jc w:val="left"/>
              <w:rPr>
                <w:rFonts w:ascii="黑体"/>
                <w:b/>
                <w:sz w:val="20"/>
              </w:rPr>
            </w:pPr>
          </w:p>
          <w:p>
            <w:pPr>
              <w:pStyle w:val="16"/>
              <w:ind w:left="246" w:right="246"/>
              <w:rPr>
                <w:rFonts w:hint="eastAsia" w:ascii="宋体" w:eastAsia="宋体"/>
                <w:sz w:val="21"/>
              </w:rPr>
            </w:pPr>
            <w:r>
              <w:rPr>
                <w:rFonts w:hint="eastAsia" w:ascii="宋体" w:eastAsia="宋体"/>
                <w:sz w:val="21"/>
              </w:rPr>
              <w:t>毒理学指标</w:t>
            </w:r>
          </w:p>
        </w:tc>
        <w:tc>
          <w:tcPr>
            <w:tcW w:w="5649" w:type="dxa"/>
          </w:tcPr>
          <w:p>
            <w:pPr>
              <w:pStyle w:val="16"/>
              <w:spacing w:before="66" w:line="398" w:lineRule="auto"/>
              <w:ind w:left="100" w:right="24"/>
              <w:rPr>
                <w:rFonts w:hint="eastAsia" w:ascii="宋体" w:eastAsia="宋体"/>
                <w:sz w:val="21"/>
              </w:rPr>
            </w:pPr>
            <w:r>
              <w:rPr>
                <w:rFonts w:hint="eastAsia" w:ascii="宋体" w:eastAsia="宋体"/>
                <w:w w:val="100"/>
                <w:sz w:val="21"/>
              </w:rPr>
              <w:t>亚硝</w:t>
            </w:r>
            <w:r>
              <w:rPr>
                <w:rFonts w:hint="eastAsia" w:ascii="宋体" w:eastAsia="宋体"/>
                <w:spacing w:val="-3"/>
                <w:w w:val="100"/>
                <w:sz w:val="21"/>
              </w:rPr>
              <w:t>酸</w:t>
            </w:r>
            <w:r>
              <w:rPr>
                <w:rFonts w:hint="eastAsia" w:ascii="宋体" w:eastAsia="宋体"/>
                <w:w w:val="100"/>
                <w:sz w:val="21"/>
              </w:rPr>
              <w:t>盐</w:t>
            </w:r>
            <w:r>
              <w:rPr>
                <w:rFonts w:hint="eastAsia" w:ascii="宋体" w:eastAsia="宋体"/>
                <w:spacing w:val="-3"/>
                <w:w w:val="100"/>
                <w:sz w:val="21"/>
              </w:rPr>
              <w:t>、</w:t>
            </w:r>
            <w:r>
              <w:rPr>
                <w:rFonts w:hint="eastAsia" w:ascii="宋体" w:eastAsia="宋体"/>
                <w:w w:val="100"/>
                <w:sz w:val="21"/>
              </w:rPr>
              <w:t>硝</w:t>
            </w:r>
            <w:r>
              <w:rPr>
                <w:rFonts w:hint="eastAsia" w:ascii="宋体" w:eastAsia="宋体"/>
                <w:spacing w:val="-3"/>
                <w:w w:val="100"/>
                <w:sz w:val="21"/>
              </w:rPr>
              <w:t>酸</w:t>
            </w:r>
            <w:r>
              <w:rPr>
                <w:rFonts w:hint="eastAsia" w:ascii="宋体" w:eastAsia="宋体"/>
                <w:w w:val="100"/>
                <w:sz w:val="21"/>
              </w:rPr>
              <w:t>盐</w:t>
            </w:r>
            <w:r>
              <w:rPr>
                <w:rFonts w:hint="eastAsia" w:ascii="宋体" w:eastAsia="宋体"/>
                <w:spacing w:val="-3"/>
                <w:w w:val="100"/>
                <w:sz w:val="21"/>
              </w:rPr>
              <w:t>（</w:t>
            </w:r>
            <w:r>
              <w:rPr>
                <w:rFonts w:hint="eastAsia" w:ascii="宋体" w:eastAsia="宋体"/>
                <w:spacing w:val="50"/>
                <w:w w:val="100"/>
                <w:sz w:val="21"/>
              </w:rPr>
              <w:t>以</w:t>
            </w:r>
            <w:r>
              <w:rPr>
                <w:rFonts w:ascii="Times New Roman" w:eastAsia="Times New Roman"/>
                <w:w w:val="100"/>
                <w:sz w:val="21"/>
              </w:rPr>
              <w:t>N</w:t>
            </w:r>
            <w:r>
              <w:rPr>
                <w:rFonts w:ascii="Times New Roman" w:eastAsia="Times New Roman"/>
                <w:spacing w:val="-1"/>
                <w:sz w:val="21"/>
              </w:rPr>
              <w:t xml:space="preserve"> </w:t>
            </w:r>
            <w:r>
              <w:rPr>
                <w:rFonts w:hint="eastAsia" w:ascii="宋体" w:eastAsia="宋体"/>
                <w:w w:val="100"/>
                <w:sz w:val="21"/>
              </w:rPr>
              <w:t>计）</w:t>
            </w:r>
            <w:r>
              <w:rPr>
                <w:rFonts w:hint="eastAsia" w:ascii="宋体" w:eastAsia="宋体"/>
                <w:spacing w:val="-3"/>
                <w:w w:val="100"/>
                <w:sz w:val="21"/>
              </w:rPr>
              <w:t>、</w:t>
            </w:r>
            <w:r>
              <w:rPr>
                <w:rFonts w:hint="eastAsia" w:ascii="宋体" w:eastAsia="宋体"/>
                <w:w w:val="100"/>
                <w:sz w:val="21"/>
              </w:rPr>
              <w:t>氰</w:t>
            </w:r>
            <w:r>
              <w:rPr>
                <w:rFonts w:hint="eastAsia" w:ascii="宋体" w:eastAsia="宋体"/>
                <w:spacing w:val="-3"/>
                <w:w w:val="100"/>
                <w:sz w:val="21"/>
              </w:rPr>
              <w:t>化</w:t>
            </w:r>
            <w:r>
              <w:rPr>
                <w:rFonts w:hint="eastAsia" w:ascii="宋体" w:eastAsia="宋体"/>
                <w:w w:val="100"/>
                <w:sz w:val="21"/>
              </w:rPr>
              <w:t>物</w:t>
            </w:r>
            <w:r>
              <w:rPr>
                <w:rFonts w:hint="eastAsia" w:ascii="宋体" w:eastAsia="宋体"/>
                <w:spacing w:val="-3"/>
                <w:w w:val="100"/>
                <w:sz w:val="21"/>
              </w:rPr>
              <w:t>、</w:t>
            </w:r>
            <w:r>
              <w:rPr>
                <w:rFonts w:hint="eastAsia" w:ascii="宋体" w:eastAsia="宋体"/>
                <w:w w:val="100"/>
                <w:sz w:val="21"/>
              </w:rPr>
              <w:t>氟</w:t>
            </w:r>
            <w:r>
              <w:rPr>
                <w:rFonts w:hint="eastAsia" w:ascii="宋体" w:eastAsia="宋体"/>
                <w:spacing w:val="-3"/>
                <w:w w:val="100"/>
                <w:sz w:val="21"/>
              </w:rPr>
              <w:t>化</w:t>
            </w:r>
            <w:r>
              <w:rPr>
                <w:rFonts w:hint="eastAsia" w:ascii="宋体" w:eastAsia="宋体"/>
                <w:w w:val="100"/>
                <w:sz w:val="21"/>
              </w:rPr>
              <w:t>物</w:t>
            </w:r>
            <w:r>
              <w:rPr>
                <w:rFonts w:hint="eastAsia" w:ascii="宋体" w:eastAsia="宋体"/>
                <w:spacing w:val="-3"/>
                <w:w w:val="100"/>
                <w:sz w:val="21"/>
              </w:rPr>
              <w:t>、</w:t>
            </w:r>
            <w:r>
              <w:rPr>
                <w:rFonts w:hint="eastAsia" w:ascii="宋体" w:eastAsia="宋体"/>
                <w:w w:val="100"/>
                <w:sz w:val="21"/>
              </w:rPr>
              <w:t>碘化</w:t>
            </w:r>
            <w:r>
              <w:rPr>
                <w:rFonts w:hint="eastAsia" w:ascii="宋体" w:eastAsia="宋体"/>
                <w:spacing w:val="-3"/>
                <w:w w:val="100"/>
                <w:sz w:val="21"/>
              </w:rPr>
              <w:t>物</w:t>
            </w:r>
            <w:r>
              <w:rPr>
                <w:rFonts w:hint="eastAsia" w:ascii="宋体" w:eastAsia="宋体"/>
                <w:w w:val="100"/>
                <w:sz w:val="21"/>
              </w:rPr>
              <w:t>、汞、</w:t>
            </w:r>
            <w:r>
              <w:rPr>
                <w:rFonts w:hint="eastAsia" w:ascii="宋体" w:eastAsia="宋体"/>
                <w:spacing w:val="-3"/>
                <w:w w:val="100"/>
                <w:sz w:val="21"/>
              </w:rPr>
              <w:t>砷</w:t>
            </w:r>
            <w:r>
              <w:rPr>
                <w:rFonts w:hint="eastAsia" w:ascii="宋体" w:eastAsia="宋体"/>
                <w:w w:val="100"/>
                <w:sz w:val="21"/>
              </w:rPr>
              <w:t>、</w:t>
            </w:r>
            <w:r>
              <w:rPr>
                <w:rFonts w:hint="eastAsia" w:ascii="宋体" w:eastAsia="宋体"/>
                <w:spacing w:val="-3"/>
                <w:w w:val="100"/>
                <w:sz w:val="21"/>
              </w:rPr>
              <w:t>硒</w:t>
            </w:r>
            <w:r>
              <w:rPr>
                <w:rFonts w:hint="eastAsia" w:ascii="宋体" w:eastAsia="宋体"/>
                <w:w w:val="100"/>
                <w:sz w:val="21"/>
              </w:rPr>
              <w:t>、</w:t>
            </w:r>
            <w:r>
              <w:rPr>
                <w:rFonts w:hint="eastAsia" w:ascii="宋体" w:eastAsia="宋体"/>
                <w:spacing w:val="-3"/>
                <w:w w:val="100"/>
                <w:sz w:val="21"/>
              </w:rPr>
              <w:t>镉</w:t>
            </w:r>
            <w:r>
              <w:rPr>
                <w:rFonts w:hint="eastAsia" w:ascii="宋体" w:eastAsia="宋体"/>
                <w:w w:val="100"/>
                <w:sz w:val="21"/>
              </w:rPr>
              <w:t>、</w:t>
            </w:r>
            <w:r>
              <w:rPr>
                <w:rFonts w:hint="eastAsia" w:ascii="宋体" w:eastAsia="宋体"/>
                <w:spacing w:val="-3"/>
                <w:w w:val="100"/>
                <w:sz w:val="21"/>
              </w:rPr>
              <w:t>铬</w:t>
            </w:r>
            <w:r>
              <w:rPr>
                <w:rFonts w:hint="eastAsia" w:ascii="宋体" w:eastAsia="宋体"/>
                <w:w w:val="100"/>
                <w:sz w:val="21"/>
              </w:rPr>
              <w:t>（</w:t>
            </w:r>
            <w:r>
              <w:rPr>
                <w:rFonts w:hint="eastAsia" w:ascii="宋体" w:eastAsia="宋体"/>
                <w:spacing w:val="-3"/>
                <w:w w:val="100"/>
                <w:sz w:val="21"/>
              </w:rPr>
              <w:t>六</w:t>
            </w:r>
            <w:r>
              <w:rPr>
                <w:rFonts w:hint="eastAsia" w:ascii="宋体" w:eastAsia="宋体"/>
                <w:w w:val="100"/>
                <w:sz w:val="21"/>
              </w:rPr>
              <w:t>价）</w:t>
            </w:r>
            <w:r>
              <w:rPr>
                <w:rFonts w:hint="eastAsia" w:ascii="宋体" w:eastAsia="宋体"/>
                <w:spacing w:val="-3"/>
                <w:w w:val="100"/>
                <w:sz w:val="21"/>
              </w:rPr>
              <w:t>、</w:t>
            </w:r>
            <w:r>
              <w:rPr>
                <w:rFonts w:hint="eastAsia" w:ascii="宋体" w:eastAsia="宋体"/>
                <w:w w:val="100"/>
                <w:sz w:val="21"/>
              </w:rPr>
              <w:t>铅</w:t>
            </w:r>
            <w:r>
              <w:rPr>
                <w:rFonts w:hint="eastAsia" w:ascii="宋体" w:eastAsia="宋体"/>
                <w:spacing w:val="-3"/>
                <w:w w:val="100"/>
                <w:sz w:val="21"/>
              </w:rPr>
              <w:t>、</w:t>
            </w:r>
            <w:r>
              <w:rPr>
                <w:rFonts w:hint="eastAsia" w:ascii="宋体" w:eastAsia="宋体"/>
                <w:w w:val="100"/>
                <w:sz w:val="21"/>
              </w:rPr>
              <w:t>三</w:t>
            </w:r>
            <w:r>
              <w:rPr>
                <w:rFonts w:hint="eastAsia" w:ascii="宋体" w:eastAsia="宋体"/>
                <w:spacing w:val="-3"/>
                <w:w w:val="100"/>
                <w:sz w:val="21"/>
              </w:rPr>
              <w:t>氯</w:t>
            </w:r>
            <w:r>
              <w:rPr>
                <w:rFonts w:hint="eastAsia" w:ascii="宋体" w:eastAsia="宋体"/>
                <w:w w:val="100"/>
                <w:sz w:val="21"/>
              </w:rPr>
              <w:t>甲</w:t>
            </w:r>
            <w:r>
              <w:rPr>
                <w:rFonts w:hint="eastAsia" w:ascii="宋体" w:eastAsia="宋体"/>
                <w:spacing w:val="-3"/>
                <w:w w:val="100"/>
                <w:sz w:val="21"/>
              </w:rPr>
              <w:t>烷</w:t>
            </w:r>
            <w:r>
              <w:rPr>
                <w:rFonts w:hint="eastAsia" w:ascii="宋体" w:eastAsia="宋体"/>
                <w:w w:val="100"/>
                <w:sz w:val="21"/>
              </w:rPr>
              <w:t>、</w:t>
            </w:r>
            <w:r>
              <w:rPr>
                <w:rFonts w:hint="eastAsia" w:ascii="宋体" w:eastAsia="宋体"/>
                <w:spacing w:val="-3"/>
                <w:w w:val="100"/>
                <w:sz w:val="21"/>
              </w:rPr>
              <w:t>四</w:t>
            </w:r>
            <w:r>
              <w:rPr>
                <w:rFonts w:hint="eastAsia" w:ascii="宋体" w:eastAsia="宋体"/>
                <w:w w:val="100"/>
                <w:sz w:val="21"/>
              </w:rPr>
              <w:t>氯化</w:t>
            </w:r>
            <w:r>
              <w:rPr>
                <w:rFonts w:hint="eastAsia" w:ascii="宋体" w:eastAsia="宋体"/>
                <w:spacing w:val="-3"/>
                <w:w w:val="100"/>
                <w:sz w:val="21"/>
              </w:rPr>
              <w:t>碳</w:t>
            </w:r>
            <w:r>
              <w:rPr>
                <w:rFonts w:hint="eastAsia" w:ascii="宋体" w:eastAsia="宋体"/>
                <w:w w:val="100"/>
                <w:sz w:val="21"/>
              </w:rPr>
              <w:t>、苯、</w:t>
            </w:r>
            <w:r>
              <w:rPr>
                <w:rFonts w:hint="eastAsia" w:ascii="宋体" w:eastAsia="宋体"/>
                <w:spacing w:val="-3"/>
                <w:w w:val="100"/>
                <w:sz w:val="21"/>
              </w:rPr>
              <w:t>甲</w:t>
            </w:r>
            <w:r>
              <w:rPr>
                <w:rFonts w:hint="eastAsia" w:ascii="宋体" w:eastAsia="宋体"/>
                <w:w w:val="100"/>
                <w:sz w:val="21"/>
              </w:rPr>
              <w:t>苯。</w:t>
            </w:r>
          </w:p>
        </w:tc>
      </w:tr>
    </w:tbl>
    <w:p>
      <w:pPr>
        <w:pStyle w:val="3"/>
        <w:numPr>
          <w:ilvl w:val="1"/>
          <w:numId w:val="5"/>
        </w:numPr>
        <w:tabs>
          <w:tab w:val="left" w:pos="994"/>
        </w:tabs>
        <w:spacing w:before="85" w:after="0" w:line="240" w:lineRule="auto"/>
        <w:ind w:left="993" w:right="0" w:hanging="492"/>
        <w:jc w:val="left"/>
      </w:pPr>
      <w:bookmarkStart w:id="17" w:name="_Toc11107"/>
      <w:r>
        <w:t>现场采样和实验室分析</w:t>
      </w:r>
      <w:bookmarkEnd w:id="17"/>
    </w:p>
    <w:p>
      <w:pPr>
        <w:pStyle w:val="4"/>
        <w:numPr>
          <w:ilvl w:val="2"/>
          <w:numId w:val="5"/>
        </w:numPr>
        <w:tabs>
          <w:tab w:val="left" w:pos="1303"/>
        </w:tabs>
        <w:spacing w:before="192" w:after="0" w:line="240" w:lineRule="auto"/>
        <w:ind w:left="1302" w:right="0" w:hanging="600"/>
        <w:jc w:val="left"/>
      </w:pPr>
      <w:r>
        <w:t>现场探测方法和程序</w:t>
      </w:r>
    </w:p>
    <w:p>
      <w:pPr>
        <w:spacing w:before="135"/>
        <w:ind w:left="702" w:right="0" w:firstLine="0"/>
        <w:jc w:val="left"/>
        <w:rPr>
          <w:b/>
          <w:sz w:val="24"/>
        </w:rPr>
      </w:pPr>
      <w:r>
        <w:rPr>
          <w:rFonts w:ascii="Times New Roman" w:eastAsia="Times New Roman"/>
          <w:b/>
          <w:sz w:val="24"/>
        </w:rPr>
        <w:t>1</w:t>
      </w:r>
      <w:r>
        <w:rPr>
          <w:b/>
          <w:sz w:val="24"/>
        </w:rPr>
        <w:t>、采样前准备</w:t>
      </w:r>
    </w:p>
    <w:p>
      <w:pPr>
        <w:pStyle w:val="5"/>
        <w:spacing w:before="135" w:line="338" w:lineRule="auto"/>
        <w:ind w:left="220" w:right="236" w:firstLine="479"/>
        <w:jc w:val="both"/>
        <w:rPr>
          <w:rFonts w:hint="default" w:ascii="Times New Roman" w:hAnsi="Times New Roman" w:cs="Times New Roman"/>
        </w:rPr>
      </w:pPr>
      <w:r>
        <w:rPr>
          <w:rFonts w:hint="default" w:ascii="Times New Roman" w:hAnsi="Times New Roman" w:cs="Times New Roman"/>
        </w:rPr>
        <w:t>现场采样准备的材料和设备包括：手持式 GPS 定位仪、红外电子测距仪、执法记录仪、照相机、GJ200-IS 型钻机、PVC 管、土壤采样管、采样瓶、保温箱、安全帽、一次性手套、防护服等。</w:t>
      </w:r>
    </w:p>
    <w:p>
      <w:pPr>
        <w:spacing w:before="55"/>
        <w:ind w:left="640" w:right="0" w:firstLine="0"/>
        <w:jc w:val="left"/>
        <w:rPr>
          <w:b/>
          <w:sz w:val="24"/>
        </w:rPr>
      </w:pPr>
      <w:r>
        <w:rPr>
          <w:rFonts w:ascii="Times New Roman" w:eastAsia="Times New Roman"/>
          <w:b/>
          <w:sz w:val="24"/>
        </w:rPr>
        <w:t>2</w:t>
      </w:r>
      <w:r>
        <w:rPr>
          <w:b/>
          <w:sz w:val="24"/>
        </w:rPr>
        <w:t>、定位和探测</w:t>
      </w:r>
    </w:p>
    <w:p>
      <w:pPr>
        <w:pStyle w:val="5"/>
        <w:spacing w:before="135" w:line="338" w:lineRule="auto"/>
        <w:ind w:left="220" w:right="236" w:firstLine="479"/>
        <w:jc w:val="both"/>
        <w:rPr>
          <w:rFonts w:hint="default" w:ascii="Times New Roman" w:hAnsi="Times New Roman" w:cs="Times New Roman"/>
        </w:rPr>
      </w:pPr>
      <w:r>
        <w:rPr>
          <w:rFonts w:hint="default" w:ascii="Times New Roman" w:hAnsi="Times New Roman" w:cs="Times New Roman"/>
        </w:rPr>
        <w:t>现场定位采用手持式 GPS，现场测距采用手持式电子测距仪。根据现场踏勘实际情况，对初步采样方案中各采样点位坐标位置进行了调整，采样点位均在计划范围内。</w:t>
      </w:r>
    </w:p>
    <w:p>
      <w:pPr>
        <w:pStyle w:val="4"/>
        <w:numPr>
          <w:ilvl w:val="2"/>
          <w:numId w:val="5"/>
        </w:numPr>
        <w:tabs>
          <w:tab w:val="left" w:pos="1303"/>
        </w:tabs>
        <w:spacing w:before="154" w:after="0" w:line="240" w:lineRule="auto"/>
        <w:ind w:left="1302" w:right="0" w:hanging="600"/>
        <w:jc w:val="left"/>
      </w:pPr>
      <w:r>
        <w:t>采样方法和程序</w:t>
      </w:r>
    </w:p>
    <w:p>
      <w:pPr>
        <w:pStyle w:val="4"/>
        <w:numPr>
          <w:ilvl w:val="3"/>
          <w:numId w:val="5"/>
        </w:numPr>
        <w:tabs>
          <w:tab w:val="left" w:pos="1483"/>
        </w:tabs>
        <w:spacing w:before="135" w:after="0" w:line="240" w:lineRule="auto"/>
        <w:ind w:left="1482" w:right="0" w:hanging="780"/>
        <w:jc w:val="left"/>
      </w:pPr>
      <w:r>
        <w:t>土壤采样</w:t>
      </w:r>
    </w:p>
    <w:p>
      <w:pPr>
        <w:pStyle w:val="5"/>
        <w:spacing w:before="135"/>
        <w:ind w:left="700"/>
      </w:pPr>
      <w:r>
        <w:rPr>
          <w:rFonts w:ascii="Times New Roman" w:eastAsia="Times New Roman"/>
        </w:rPr>
        <w:t>1</w:t>
      </w:r>
      <w:r>
        <w:t>、钻探</w:t>
      </w:r>
    </w:p>
    <w:p>
      <w:pPr>
        <w:pStyle w:val="5"/>
        <w:spacing w:before="11"/>
        <w:ind w:left="0"/>
        <w:rPr>
          <w:sz w:val="7"/>
        </w:rPr>
      </w:pP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（1）本次调查结合地块所在地区的地层条件、钻探作业条件和勘察方案要求选用 GJ200-IS 型钻机进行土壤样品采集，采用直压式钻探法以防止土壤扰动、发热，减少挥发性有机物的挥发损失。GJ200-IS 型钻机配置原状取土器，获取完整的原状土芯。</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（2）钻探时，需填写现场钻探、样品筛查与采集记录表。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700"/>
        <w:textAlignment w:val="auto"/>
      </w:pPr>
      <w:r>
        <w:rPr>
          <w:rFonts w:ascii="Times New Roman" w:eastAsia="Times New Roman"/>
        </w:rPr>
        <w:t>2</w:t>
      </w:r>
      <w:r>
        <w:t>、样品采集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（1）在土壤样品采集过程中应尽量减少对样品的扰动，禁止对样品进行均质化处理，不得采集混合样。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（2）当采集用于测定不同类型污染物的土壤样品时，应优先采集用于测定挥发性有机物的土壤样品。</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（3）直接从原状取土器中采集土壤样品时，应刮除原状取土器中土芯表面约 2cm  的土壤（直压式取土器除外），在新露出的土芯表面采集样品；如原状取土器中的土芯已经转移至垫层，应尽快采集土芯中的非扰动部分。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（4）在 40mL 土壤样品瓶中预先加入 5mL 或 10mL 甲醇（农药残留分析纯级），以能够使土壤样品全部浸没于甲醇中的用量为准，称重（精确到 0.01g）后带到现场。采集约 5g 土壤样品，立即转移至土壤样品瓶中。土壤样品转移至土壤样品瓶过程中应避免瓶中的甲醇溅出，转至土壤样品瓶后应快速清除掉瓶口螺旋纹处黏附的土壤，拧紧瓶盖，清除土壤样品瓶外表面上黏附的土壤。</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（5）用 60mL 土壤样品瓶（或大于 60mL 其他规格的样品瓶）另外采集一份土壤样品，用于测定土壤中干物质的含量。</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（6）样品采集需填写现场钻探、样品筛查与采集记录表。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3、样品保存</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装有土壤样品的样品瓶均应单独密封在自封袋中，避免交叉污染。</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土壤监测点位样品采集情况如下表（表 4.2-1）所示。</w:t>
      </w:r>
    </w:p>
    <w:p>
      <w:pPr>
        <w:spacing w:before="50"/>
        <w:ind w:left="687" w:right="685"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4.2-1 </w:t>
      </w:r>
      <w:r>
        <w:rPr>
          <w:rFonts w:hint="eastAsia" w:ascii="黑体" w:eastAsia="黑体"/>
          <w:b/>
          <w:sz w:val="21"/>
        </w:rPr>
        <w:t>土壤样品采集情况</w:t>
      </w:r>
    </w:p>
    <w:p>
      <w:pPr>
        <w:pStyle w:val="5"/>
        <w:spacing w:before="8"/>
        <w:ind w:left="0"/>
        <w:rPr>
          <w:rFonts w:ascii="黑体"/>
          <w:b/>
          <w:sz w:val="8"/>
        </w:rPr>
      </w:pPr>
    </w:p>
    <w:tbl>
      <w:tblPr>
        <w:tblStyle w:val="11"/>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359"/>
        <w:gridCol w:w="1234"/>
        <w:gridCol w:w="1174"/>
        <w:gridCol w:w="682"/>
        <w:gridCol w:w="1289"/>
        <w:gridCol w:w="763"/>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694" w:type="dxa"/>
          </w:tcPr>
          <w:p>
            <w:pPr>
              <w:pStyle w:val="16"/>
              <w:spacing w:line="273" w:lineRule="auto"/>
              <w:ind w:left="129" w:right="129"/>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点位编号</w:t>
            </w:r>
          </w:p>
        </w:tc>
        <w:tc>
          <w:tcPr>
            <w:tcW w:w="2593" w:type="dxa"/>
            <w:gridSpan w:val="2"/>
          </w:tcPr>
          <w:p>
            <w:pPr>
              <w:pStyle w:val="16"/>
              <w:spacing w:before="143"/>
              <w:ind w:left="1060" w:right="1060"/>
              <w:rPr>
                <w:rFonts w:hint="default" w:ascii="Times New Roman" w:hAnsi="Times New Roman" w:eastAsia="宋体" w:cs="Times New Roman"/>
                <w:b/>
                <w:sz w:val="21"/>
              </w:rPr>
            </w:pPr>
            <w:r>
              <w:rPr>
                <w:rFonts w:hint="default" w:ascii="Times New Roman" w:hAnsi="Times New Roman" w:eastAsia="宋体" w:cs="Times New Roman"/>
                <w:b/>
                <w:sz w:val="21"/>
              </w:rPr>
              <w:t>坐标</w:t>
            </w:r>
          </w:p>
        </w:tc>
        <w:tc>
          <w:tcPr>
            <w:tcW w:w="1174" w:type="dxa"/>
          </w:tcPr>
          <w:p>
            <w:pPr>
              <w:pStyle w:val="16"/>
              <w:spacing w:before="143"/>
              <w:ind w:left="160"/>
              <w:jc w:val="left"/>
              <w:rPr>
                <w:rFonts w:hint="default" w:ascii="Times New Roman" w:hAnsi="Times New Roman" w:eastAsia="宋体" w:cs="Times New Roman"/>
                <w:b/>
                <w:sz w:val="21"/>
              </w:rPr>
            </w:pPr>
            <w:r>
              <w:rPr>
                <w:rFonts w:hint="default" w:ascii="Times New Roman" w:hAnsi="Times New Roman" w:eastAsia="宋体" w:cs="Times New Roman"/>
                <w:b/>
                <w:sz w:val="21"/>
              </w:rPr>
              <w:t>钻探深度</w:t>
            </w:r>
          </w:p>
        </w:tc>
        <w:tc>
          <w:tcPr>
            <w:tcW w:w="682" w:type="dxa"/>
          </w:tcPr>
          <w:p>
            <w:pPr>
              <w:pStyle w:val="16"/>
              <w:spacing w:line="273" w:lineRule="auto"/>
              <w:ind w:left="124" w:right="122"/>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样品数量</w:t>
            </w:r>
          </w:p>
        </w:tc>
        <w:tc>
          <w:tcPr>
            <w:tcW w:w="1289" w:type="dxa"/>
          </w:tcPr>
          <w:p>
            <w:pPr>
              <w:pStyle w:val="16"/>
              <w:spacing w:before="143"/>
              <w:ind w:left="93" w:right="95"/>
              <w:rPr>
                <w:rFonts w:hint="default" w:ascii="Times New Roman" w:hAnsi="Times New Roman" w:eastAsia="宋体" w:cs="Times New Roman"/>
                <w:b/>
                <w:sz w:val="21"/>
              </w:rPr>
            </w:pPr>
            <w:r>
              <w:rPr>
                <w:rFonts w:hint="default" w:ascii="Times New Roman" w:hAnsi="Times New Roman" w:eastAsia="宋体" w:cs="Times New Roman"/>
                <w:b/>
                <w:sz w:val="21"/>
              </w:rPr>
              <w:t>样品编号</w:t>
            </w:r>
          </w:p>
        </w:tc>
        <w:tc>
          <w:tcPr>
            <w:tcW w:w="763" w:type="dxa"/>
          </w:tcPr>
          <w:p>
            <w:pPr>
              <w:pStyle w:val="16"/>
              <w:spacing w:line="273" w:lineRule="auto"/>
              <w:ind w:left="165" w:right="163"/>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采样间隔</w:t>
            </w:r>
          </w:p>
        </w:tc>
        <w:tc>
          <w:tcPr>
            <w:tcW w:w="1325" w:type="dxa"/>
          </w:tcPr>
          <w:p>
            <w:pPr>
              <w:pStyle w:val="16"/>
              <w:spacing w:before="143"/>
              <w:ind w:left="214" w:right="217"/>
              <w:rPr>
                <w:rFonts w:hint="default" w:ascii="Times New Roman" w:hAnsi="Times New Roman" w:eastAsia="宋体" w:cs="Times New Roman"/>
                <w:b/>
                <w:sz w:val="21"/>
              </w:rPr>
            </w:pPr>
            <w:r>
              <w:rPr>
                <w:rFonts w:hint="default" w:ascii="Times New Roman" w:hAnsi="Times New Roman" w:eastAsia="宋体" w:cs="Times New Roman"/>
                <w:b/>
                <w:sz w:val="21"/>
              </w:rPr>
              <w:t>土层性质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6"/>
              <w:ind w:left="187"/>
              <w:jc w:val="left"/>
              <w:rPr>
                <w:rFonts w:hint="default" w:ascii="Times New Roman" w:hAnsi="Times New Roman" w:cs="Times New Roman"/>
                <w:sz w:val="21"/>
              </w:rPr>
            </w:pPr>
            <w:r>
              <w:rPr>
                <w:rFonts w:hint="default" w:ascii="Times New Roman" w:hAnsi="Times New Roman" w:cs="Times New Roman"/>
                <w:sz w:val="21"/>
              </w:rPr>
              <w:t>S01</w:t>
            </w:r>
          </w:p>
        </w:tc>
        <w:tc>
          <w:tcPr>
            <w:tcW w:w="1359"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6"/>
              <w:ind w:left="119"/>
              <w:jc w:val="left"/>
              <w:rPr>
                <w:rFonts w:hint="default" w:ascii="Times New Roman" w:hAnsi="Times New Roman" w:cs="Times New Roman"/>
                <w:sz w:val="21"/>
              </w:rPr>
            </w:pPr>
            <w:r>
              <w:rPr>
                <w:rFonts w:hint="default" w:ascii="Times New Roman" w:hAnsi="Times New Roman" w:cs="Times New Roman"/>
                <w:sz w:val="21"/>
              </w:rPr>
              <w:t>117°59′52.8″</w:t>
            </w:r>
          </w:p>
        </w:tc>
        <w:tc>
          <w:tcPr>
            <w:tcW w:w="123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6"/>
              <w:ind w:left="110"/>
              <w:jc w:val="left"/>
              <w:rPr>
                <w:rFonts w:hint="default" w:ascii="Times New Roman" w:hAnsi="Times New Roman" w:cs="Times New Roman"/>
                <w:sz w:val="21"/>
              </w:rPr>
            </w:pPr>
            <w:r>
              <w:rPr>
                <w:rFonts w:hint="default" w:ascii="Times New Roman" w:hAnsi="Times New Roman" w:cs="Times New Roman"/>
                <w:sz w:val="21"/>
              </w:rPr>
              <w:t>36°45′24.7″</w:t>
            </w:r>
          </w:p>
        </w:tc>
        <w:tc>
          <w:tcPr>
            <w:tcW w:w="117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6"/>
              <w:ind w:left="311"/>
              <w:jc w:val="left"/>
              <w:rPr>
                <w:rFonts w:hint="default" w:ascii="Times New Roman" w:hAnsi="Times New Roman" w:cs="Times New Roman"/>
                <w:sz w:val="21"/>
              </w:rPr>
            </w:pPr>
            <w:r>
              <w:rPr>
                <w:rFonts w:hint="default" w:ascii="Times New Roman" w:hAnsi="Times New Roman" w:cs="Times New Roman"/>
                <w:sz w:val="21"/>
              </w:rPr>
              <w:t>11.4m</w:t>
            </w:r>
          </w:p>
        </w:tc>
        <w:tc>
          <w:tcPr>
            <w:tcW w:w="682"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6"/>
              <w:ind w:left="1"/>
              <w:rPr>
                <w:rFonts w:hint="default" w:ascii="Times New Roman" w:hAnsi="Times New Roman" w:cs="Times New Roman"/>
                <w:sz w:val="21"/>
              </w:rPr>
            </w:pPr>
            <w:r>
              <w:rPr>
                <w:rFonts w:hint="default" w:ascii="Times New Roman" w:hAnsi="Times New Roman" w:cs="Times New Roman"/>
                <w:w w:val="100"/>
                <w:sz w:val="21"/>
              </w:rPr>
              <w:t>4</w:t>
            </w: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S01-1</w:t>
            </w:r>
          </w:p>
        </w:tc>
        <w:tc>
          <w:tcPr>
            <w:tcW w:w="763" w:type="dxa"/>
          </w:tcPr>
          <w:p>
            <w:pPr>
              <w:pStyle w:val="16"/>
              <w:spacing w:before="28"/>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2"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S01-2</w:t>
            </w:r>
          </w:p>
        </w:tc>
        <w:tc>
          <w:tcPr>
            <w:tcW w:w="763" w:type="dxa"/>
          </w:tcPr>
          <w:p>
            <w:pPr>
              <w:pStyle w:val="16"/>
              <w:spacing w:before="28"/>
              <w:ind w:left="140" w:right="136"/>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31"/>
              <w:ind w:left="92" w:right="96"/>
              <w:rPr>
                <w:rFonts w:hint="default" w:ascii="Times New Roman" w:hAnsi="Times New Roman" w:cs="Times New Roman"/>
                <w:sz w:val="21"/>
              </w:rPr>
            </w:pPr>
            <w:r>
              <w:rPr>
                <w:rFonts w:hint="default" w:ascii="Times New Roman" w:hAnsi="Times New Roman" w:cs="Times New Roman"/>
                <w:sz w:val="21"/>
              </w:rPr>
              <w:t>S01-3</w:t>
            </w:r>
          </w:p>
        </w:tc>
        <w:tc>
          <w:tcPr>
            <w:tcW w:w="763" w:type="dxa"/>
          </w:tcPr>
          <w:p>
            <w:pPr>
              <w:pStyle w:val="16"/>
              <w:spacing w:before="31"/>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5"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S01-3</w:t>
            </w:r>
          </w:p>
          <w:p>
            <w:pPr>
              <w:pStyle w:val="16"/>
              <w:spacing w:before="15"/>
              <w:ind w:left="93" w:right="96"/>
              <w:rPr>
                <w:rFonts w:hint="default" w:ascii="Times New Roman" w:hAnsi="Times New Roman" w:eastAsia="宋体" w:cs="Times New Roman"/>
                <w:sz w:val="21"/>
              </w:rPr>
            </w:pPr>
            <w:r>
              <w:rPr>
                <w:rFonts w:hint="default" w:ascii="Times New Roman" w:hAnsi="Times New Roman" w:eastAsia="宋体" w:cs="Times New Roman"/>
                <w:sz w:val="21"/>
              </w:rPr>
              <w:t>（平行样）</w:t>
            </w:r>
          </w:p>
        </w:tc>
        <w:tc>
          <w:tcPr>
            <w:tcW w:w="763" w:type="dxa"/>
          </w:tcPr>
          <w:p>
            <w:pPr>
              <w:pStyle w:val="16"/>
              <w:jc w:val="left"/>
              <w:rPr>
                <w:rFonts w:hint="default" w:ascii="Times New Roman" w:hAnsi="Times New Roman" w:cs="Times New Roman"/>
                <w:b/>
                <w:sz w:val="14"/>
              </w:rPr>
            </w:pPr>
          </w:p>
          <w:p>
            <w:pPr>
              <w:pStyle w:val="16"/>
              <w:spacing w:before="1"/>
              <w:ind w:left="140" w:right="136"/>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before="143"/>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87"/>
              <w:jc w:val="left"/>
              <w:rPr>
                <w:rFonts w:hint="default" w:ascii="Times New Roman" w:hAnsi="Times New Roman" w:cs="Times New Roman"/>
                <w:sz w:val="21"/>
              </w:rPr>
            </w:pPr>
            <w:r>
              <w:rPr>
                <w:rFonts w:hint="default" w:ascii="Times New Roman" w:hAnsi="Times New Roman" w:cs="Times New Roman"/>
                <w:sz w:val="21"/>
              </w:rPr>
              <w:t>S02</w:t>
            </w:r>
          </w:p>
        </w:tc>
        <w:tc>
          <w:tcPr>
            <w:tcW w:w="1359"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19"/>
              <w:jc w:val="left"/>
              <w:rPr>
                <w:rFonts w:hint="default" w:ascii="Times New Roman" w:hAnsi="Times New Roman" w:cs="Times New Roman"/>
                <w:sz w:val="21"/>
              </w:rPr>
            </w:pPr>
            <w:r>
              <w:rPr>
                <w:rFonts w:hint="default" w:ascii="Times New Roman" w:hAnsi="Times New Roman" w:cs="Times New Roman"/>
                <w:sz w:val="21"/>
              </w:rPr>
              <w:t>117°59′49.9″</w:t>
            </w:r>
          </w:p>
        </w:tc>
        <w:tc>
          <w:tcPr>
            <w:tcW w:w="123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10"/>
              <w:jc w:val="left"/>
              <w:rPr>
                <w:rFonts w:hint="default" w:ascii="Times New Roman" w:hAnsi="Times New Roman" w:cs="Times New Roman"/>
                <w:sz w:val="21"/>
              </w:rPr>
            </w:pPr>
            <w:r>
              <w:rPr>
                <w:rFonts w:hint="default" w:ascii="Times New Roman" w:hAnsi="Times New Roman" w:cs="Times New Roman"/>
                <w:sz w:val="21"/>
              </w:rPr>
              <w:t>36°45′24.9″</w:t>
            </w:r>
          </w:p>
        </w:tc>
        <w:tc>
          <w:tcPr>
            <w:tcW w:w="117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425" w:right="424"/>
              <w:rPr>
                <w:rFonts w:hint="default" w:ascii="Times New Roman" w:hAnsi="Times New Roman" w:cs="Times New Roman"/>
                <w:sz w:val="21"/>
              </w:rPr>
            </w:pPr>
            <w:r>
              <w:rPr>
                <w:rFonts w:hint="default" w:ascii="Times New Roman" w:hAnsi="Times New Roman" w:cs="Times New Roman"/>
                <w:sz w:val="21"/>
              </w:rPr>
              <w:t>2m</w:t>
            </w:r>
          </w:p>
        </w:tc>
        <w:tc>
          <w:tcPr>
            <w:tcW w:w="682"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
              <w:rPr>
                <w:rFonts w:hint="default" w:ascii="Times New Roman" w:hAnsi="Times New Roman" w:cs="Times New Roman"/>
                <w:sz w:val="21"/>
              </w:rPr>
            </w:pPr>
            <w:r>
              <w:rPr>
                <w:rFonts w:hint="default" w:ascii="Times New Roman" w:hAnsi="Times New Roman" w:cs="Times New Roman"/>
                <w:w w:val="100"/>
                <w:sz w:val="21"/>
              </w:rPr>
              <w:t>4</w:t>
            </w: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S02-1</w:t>
            </w:r>
          </w:p>
        </w:tc>
        <w:tc>
          <w:tcPr>
            <w:tcW w:w="763" w:type="dxa"/>
          </w:tcPr>
          <w:p>
            <w:pPr>
              <w:pStyle w:val="16"/>
              <w:spacing w:before="28"/>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2"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S02-2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S02-2</w:t>
            </w:r>
          </w:p>
          <w:p>
            <w:pPr>
              <w:pStyle w:val="16"/>
              <w:spacing w:before="15"/>
              <w:ind w:left="93" w:right="96"/>
              <w:rPr>
                <w:rFonts w:hint="default" w:ascii="Times New Roman" w:hAnsi="Times New Roman" w:eastAsia="宋体" w:cs="Times New Roman"/>
                <w:sz w:val="21"/>
              </w:rPr>
            </w:pPr>
            <w:r>
              <w:rPr>
                <w:rFonts w:hint="default" w:ascii="Times New Roman" w:hAnsi="Times New Roman" w:eastAsia="宋体" w:cs="Times New Roman"/>
                <w:sz w:val="21"/>
              </w:rPr>
              <w:t>（平行样）</w:t>
            </w:r>
          </w:p>
        </w:tc>
        <w:tc>
          <w:tcPr>
            <w:tcW w:w="763" w:type="dxa"/>
          </w:tcPr>
          <w:p>
            <w:pPr>
              <w:pStyle w:val="16"/>
              <w:jc w:val="left"/>
              <w:rPr>
                <w:rFonts w:hint="default" w:ascii="Times New Roman" w:hAnsi="Times New Roman" w:cs="Times New Roman"/>
                <w:b/>
                <w:sz w:val="14"/>
              </w:rPr>
            </w:pPr>
          </w:p>
          <w:p>
            <w:pPr>
              <w:pStyle w:val="16"/>
              <w:spacing w:before="1"/>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before="143"/>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S02-3</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694" w:type="dxa"/>
            <w:vMerge w:val="restart"/>
          </w:tcPr>
          <w:p>
            <w:pPr>
              <w:pStyle w:val="16"/>
              <w:spacing w:before="11"/>
              <w:jc w:val="left"/>
              <w:rPr>
                <w:rFonts w:hint="default" w:ascii="Times New Roman" w:hAnsi="Times New Roman" w:cs="Times New Roman"/>
                <w:b/>
                <w:sz w:val="26"/>
              </w:rPr>
            </w:pPr>
          </w:p>
          <w:p>
            <w:pPr>
              <w:pStyle w:val="16"/>
              <w:spacing w:before="1"/>
              <w:ind w:left="187"/>
              <w:jc w:val="left"/>
              <w:rPr>
                <w:rFonts w:hint="default" w:ascii="Times New Roman" w:hAnsi="Times New Roman" w:cs="Times New Roman"/>
                <w:sz w:val="21"/>
              </w:rPr>
            </w:pPr>
            <w:r>
              <w:rPr>
                <w:rFonts w:hint="default" w:ascii="Times New Roman" w:hAnsi="Times New Roman" w:cs="Times New Roman"/>
                <w:sz w:val="21"/>
              </w:rPr>
              <w:t>S03</w:t>
            </w:r>
          </w:p>
        </w:tc>
        <w:tc>
          <w:tcPr>
            <w:tcW w:w="1359" w:type="dxa"/>
            <w:vMerge w:val="restart"/>
          </w:tcPr>
          <w:p>
            <w:pPr>
              <w:pStyle w:val="16"/>
              <w:spacing w:before="11"/>
              <w:jc w:val="left"/>
              <w:rPr>
                <w:rFonts w:hint="default" w:ascii="Times New Roman" w:hAnsi="Times New Roman" w:cs="Times New Roman"/>
                <w:b/>
                <w:sz w:val="26"/>
              </w:rPr>
            </w:pPr>
          </w:p>
          <w:p>
            <w:pPr>
              <w:pStyle w:val="16"/>
              <w:spacing w:before="1"/>
              <w:ind w:left="119"/>
              <w:jc w:val="left"/>
              <w:rPr>
                <w:rFonts w:hint="default" w:ascii="Times New Roman" w:hAnsi="Times New Roman" w:cs="Times New Roman"/>
                <w:sz w:val="21"/>
              </w:rPr>
            </w:pPr>
            <w:r>
              <w:rPr>
                <w:rFonts w:hint="default" w:ascii="Times New Roman" w:hAnsi="Times New Roman" w:cs="Times New Roman"/>
                <w:sz w:val="21"/>
              </w:rPr>
              <w:t>117°59′46.4″</w:t>
            </w:r>
          </w:p>
        </w:tc>
        <w:tc>
          <w:tcPr>
            <w:tcW w:w="1234" w:type="dxa"/>
            <w:vMerge w:val="restart"/>
          </w:tcPr>
          <w:p>
            <w:pPr>
              <w:pStyle w:val="16"/>
              <w:spacing w:before="11"/>
              <w:jc w:val="left"/>
              <w:rPr>
                <w:rFonts w:hint="default" w:ascii="Times New Roman" w:hAnsi="Times New Roman" w:cs="Times New Roman"/>
                <w:b/>
                <w:sz w:val="26"/>
              </w:rPr>
            </w:pPr>
          </w:p>
          <w:p>
            <w:pPr>
              <w:pStyle w:val="16"/>
              <w:spacing w:before="1"/>
              <w:ind w:left="110"/>
              <w:jc w:val="left"/>
              <w:rPr>
                <w:rFonts w:hint="default" w:ascii="Times New Roman" w:hAnsi="Times New Roman" w:cs="Times New Roman"/>
                <w:sz w:val="21"/>
              </w:rPr>
            </w:pPr>
            <w:r>
              <w:rPr>
                <w:rFonts w:hint="default" w:ascii="Times New Roman" w:hAnsi="Times New Roman" w:cs="Times New Roman"/>
                <w:sz w:val="21"/>
              </w:rPr>
              <w:t>36°45′25.1″</w:t>
            </w:r>
          </w:p>
        </w:tc>
        <w:tc>
          <w:tcPr>
            <w:tcW w:w="1174" w:type="dxa"/>
            <w:vMerge w:val="restart"/>
          </w:tcPr>
          <w:p>
            <w:pPr>
              <w:pStyle w:val="16"/>
              <w:spacing w:before="11"/>
              <w:jc w:val="left"/>
              <w:rPr>
                <w:rFonts w:hint="default" w:ascii="Times New Roman" w:hAnsi="Times New Roman" w:cs="Times New Roman"/>
                <w:b/>
                <w:sz w:val="26"/>
              </w:rPr>
            </w:pPr>
          </w:p>
          <w:p>
            <w:pPr>
              <w:pStyle w:val="16"/>
              <w:spacing w:before="1"/>
              <w:ind w:left="425" w:right="424"/>
              <w:rPr>
                <w:rFonts w:hint="default" w:ascii="Times New Roman" w:hAnsi="Times New Roman" w:cs="Times New Roman"/>
                <w:sz w:val="21"/>
              </w:rPr>
            </w:pPr>
            <w:r>
              <w:rPr>
                <w:rFonts w:hint="default" w:ascii="Times New Roman" w:hAnsi="Times New Roman" w:cs="Times New Roman"/>
                <w:sz w:val="21"/>
              </w:rPr>
              <w:t>2m</w:t>
            </w:r>
          </w:p>
        </w:tc>
        <w:tc>
          <w:tcPr>
            <w:tcW w:w="682" w:type="dxa"/>
            <w:vMerge w:val="restart"/>
          </w:tcPr>
          <w:p>
            <w:pPr>
              <w:pStyle w:val="16"/>
              <w:spacing w:before="11"/>
              <w:jc w:val="left"/>
              <w:rPr>
                <w:rFonts w:hint="default" w:ascii="Times New Roman" w:hAnsi="Times New Roman" w:cs="Times New Roman"/>
                <w:b/>
                <w:sz w:val="26"/>
              </w:rPr>
            </w:pPr>
          </w:p>
          <w:p>
            <w:pPr>
              <w:pStyle w:val="16"/>
              <w:spacing w:before="1"/>
              <w:ind w:left="1"/>
              <w:rPr>
                <w:rFonts w:hint="default" w:ascii="Times New Roman" w:hAnsi="Times New Roman" w:cs="Times New Roman"/>
                <w:sz w:val="21"/>
              </w:rPr>
            </w:pPr>
            <w:r>
              <w:rPr>
                <w:rFonts w:hint="default" w:ascii="Times New Roman" w:hAnsi="Times New Roman" w:cs="Times New Roman"/>
                <w:w w:val="100"/>
                <w:sz w:val="21"/>
              </w:rPr>
              <w:t>3</w:t>
            </w:r>
          </w:p>
        </w:tc>
        <w:tc>
          <w:tcPr>
            <w:tcW w:w="1289" w:type="dxa"/>
          </w:tcPr>
          <w:p>
            <w:pPr>
              <w:pStyle w:val="16"/>
              <w:spacing w:before="30"/>
              <w:ind w:left="92" w:right="96"/>
              <w:rPr>
                <w:rFonts w:hint="default" w:ascii="Times New Roman" w:hAnsi="Times New Roman" w:cs="Times New Roman"/>
                <w:sz w:val="21"/>
              </w:rPr>
            </w:pPr>
            <w:r>
              <w:rPr>
                <w:rFonts w:hint="default" w:ascii="Times New Roman" w:hAnsi="Times New Roman" w:cs="Times New Roman"/>
                <w:sz w:val="21"/>
              </w:rPr>
              <w:t>S03-1</w:t>
            </w:r>
          </w:p>
        </w:tc>
        <w:tc>
          <w:tcPr>
            <w:tcW w:w="763" w:type="dxa"/>
          </w:tcPr>
          <w:p>
            <w:pPr>
              <w:pStyle w:val="16"/>
              <w:spacing w:before="30"/>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5"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S03-2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S03-3</w:t>
            </w:r>
          </w:p>
        </w:tc>
        <w:tc>
          <w:tcPr>
            <w:tcW w:w="763" w:type="dxa"/>
          </w:tcPr>
          <w:p>
            <w:pPr>
              <w:pStyle w:val="16"/>
              <w:spacing w:before="28"/>
              <w:ind w:left="140" w:right="136"/>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restart"/>
          </w:tcPr>
          <w:p>
            <w:pPr>
              <w:pStyle w:val="16"/>
              <w:spacing w:before="10"/>
              <w:jc w:val="left"/>
              <w:rPr>
                <w:rFonts w:hint="default" w:ascii="Times New Roman" w:hAnsi="Times New Roman" w:cs="Times New Roman"/>
                <w:b/>
                <w:sz w:val="26"/>
              </w:rPr>
            </w:pPr>
          </w:p>
          <w:p>
            <w:pPr>
              <w:pStyle w:val="16"/>
              <w:ind w:left="187"/>
              <w:jc w:val="left"/>
              <w:rPr>
                <w:rFonts w:hint="default" w:ascii="Times New Roman" w:hAnsi="Times New Roman" w:cs="Times New Roman"/>
                <w:sz w:val="21"/>
              </w:rPr>
            </w:pPr>
            <w:r>
              <w:rPr>
                <w:rFonts w:hint="default" w:ascii="Times New Roman" w:hAnsi="Times New Roman" w:cs="Times New Roman"/>
                <w:sz w:val="21"/>
              </w:rPr>
              <w:t>S04</w:t>
            </w:r>
          </w:p>
        </w:tc>
        <w:tc>
          <w:tcPr>
            <w:tcW w:w="1359" w:type="dxa"/>
            <w:vMerge w:val="restart"/>
          </w:tcPr>
          <w:p>
            <w:pPr>
              <w:pStyle w:val="16"/>
              <w:spacing w:before="10"/>
              <w:jc w:val="left"/>
              <w:rPr>
                <w:rFonts w:hint="default" w:ascii="Times New Roman" w:hAnsi="Times New Roman" w:cs="Times New Roman"/>
                <w:b/>
                <w:sz w:val="26"/>
              </w:rPr>
            </w:pPr>
          </w:p>
          <w:p>
            <w:pPr>
              <w:pStyle w:val="16"/>
              <w:ind w:left="119"/>
              <w:jc w:val="left"/>
              <w:rPr>
                <w:rFonts w:hint="default" w:ascii="Times New Roman" w:hAnsi="Times New Roman" w:cs="Times New Roman"/>
                <w:sz w:val="21"/>
              </w:rPr>
            </w:pPr>
            <w:r>
              <w:rPr>
                <w:rFonts w:hint="default" w:ascii="Times New Roman" w:hAnsi="Times New Roman" w:cs="Times New Roman"/>
                <w:sz w:val="21"/>
              </w:rPr>
              <w:t>117°59′47.4″</w:t>
            </w:r>
          </w:p>
        </w:tc>
        <w:tc>
          <w:tcPr>
            <w:tcW w:w="1234" w:type="dxa"/>
            <w:vMerge w:val="restart"/>
          </w:tcPr>
          <w:p>
            <w:pPr>
              <w:pStyle w:val="16"/>
              <w:spacing w:before="10"/>
              <w:jc w:val="left"/>
              <w:rPr>
                <w:rFonts w:hint="default" w:ascii="Times New Roman" w:hAnsi="Times New Roman" w:cs="Times New Roman"/>
                <w:b/>
                <w:sz w:val="26"/>
              </w:rPr>
            </w:pPr>
          </w:p>
          <w:p>
            <w:pPr>
              <w:pStyle w:val="16"/>
              <w:ind w:left="110"/>
              <w:jc w:val="left"/>
              <w:rPr>
                <w:rFonts w:hint="default" w:ascii="Times New Roman" w:hAnsi="Times New Roman" w:cs="Times New Roman"/>
                <w:sz w:val="21"/>
              </w:rPr>
            </w:pPr>
            <w:r>
              <w:rPr>
                <w:rFonts w:hint="default" w:ascii="Times New Roman" w:hAnsi="Times New Roman" w:cs="Times New Roman"/>
                <w:sz w:val="21"/>
              </w:rPr>
              <w:t>36°45′25.8″</w:t>
            </w:r>
          </w:p>
        </w:tc>
        <w:tc>
          <w:tcPr>
            <w:tcW w:w="1174" w:type="dxa"/>
            <w:vMerge w:val="restart"/>
          </w:tcPr>
          <w:p>
            <w:pPr>
              <w:pStyle w:val="16"/>
              <w:spacing w:before="10"/>
              <w:jc w:val="left"/>
              <w:rPr>
                <w:rFonts w:hint="default" w:ascii="Times New Roman" w:hAnsi="Times New Roman" w:cs="Times New Roman"/>
                <w:b/>
                <w:sz w:val="26"/>
              </w:rPr>
            </w:pPr>
          </w:p>
          <w:p>
            <w:pPr>
              <w:pStyle w:val="16"/>
              <w:ind w:left="311"/>
              <w:jc w:val="left"/>
              <w:rPr>
                <w:rFonts w:hint="default" w:ascii="Times New Roman" w:hAnsi="Times New Roman" w:cs="Times New Roman"/>
                <w:sz w:val="21"/>
              </w:rPr>
            </w:pPr>
            <w:r>
              <w:rPr>
                <w:rFonts w:hint="default" w:ascii="Times New Roman" w:hAnsi="Times New Roman" w:cs="Times New Roman"/>
                <w:sz w:val="21"/>
              </w:rPr>
              <w:t>10.3m</w:t>
            </w:r>
          </w:p>
        </w:tc>
        <w:tc>
          <w:tcPr>
            <w:tcW w:w="682" w:type="dxa"/>
            <w:vMerge w:val="restart"/>
          </w:tcPr>
          <w:p>
            <w:pPr>
              <w:pStyle w:val="16"/>
              <w:spacing w:before="10"/>
              <w:jc w:val="left"/>
              <w:rPr>
                <w:rFonts w:hint="default" w:ascii="Times New Roman" w:hAnsi="Times New Roman" w:cs="Times New Roman"/>
                <w:b/>
                <w:sz w:val="26"/>
              </w:rPr>
            </w:pPr>
          </w:p>
          <w:p>
            <w:pPr>
              <w:pStyle w:val="16"/>
              <w:ind w:left="1"/>
              <w:rPr>
                <w:rFonts w:hint="default" w:ascii="Times New Roman" w:hAnsi="Times New Roman" w:cs="Times New Roman"/>
                <w:sz w:val="21"/>
              </w:rPr>
            </w:pPr>
            <w:r>
              <w:rPr>
                <w:rFonts w:hint="default" w:ascii="Times New Roman" w:hAnsi="Times New Roman" w:cs="Times New Roman"/>
                <w:w w:val="100"/>
                <w:sz w:val="21"/>
              </w:rPr>
              <w:t>3</w:t>
            </w: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S04-1</w:t>
            </w:r>
          </w:p>
        </w:tc>
        <w:tc>
          <w:tcPr>
            <w:tcW w:w="763" w:type="dxa"/>
          </w:tcPr>
          <w:p>
            <w:pPr>
              <w:pStyle w:val="16"/>
              <w:spacing w:before="28"/>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3"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S04-2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S04-3</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694" w:type="dxa"/>
            <w:vMerge w:val="restart"/>
          </w:tcPr>
          <w:p>
            <w:pPr>
              <w:pStyle w:val="16"/>
              <w:spacing w:before="11"/>
              <w:jc w:val="left"/>
              <w:rPr>
                <w:rFonts w:hint="default" w:ascii="Times New Roman" w:hAnsi="Times New Roman" w:cs="Times New Roman"/>
                <w:b/>
                <w:sz w:val="26"/>
              </w:rPr>
            </w:pPr>
          </w:p>
          <w:p>
            <w:pPr>
              <w:pStyle w:val="16"/>
              <w:spacing w:before="1"/>
              <w:ind w:left="187"/>
              <w:jc w:val="left"/>
              <w:rPr>
                <w:rFonts w:hint="default" w:ascii="Times New Roman" w:hAnsi="Times New Roman" w:cs="Times New Roman"/>
                <w:sz w:val="21"/>
              </w:rPr>
            </w:pPr>
            <w:r>
              <w:rPr>
                <w:rFonts w:hint="default" w:ascii="Times New Roman" w:hAnsi="Times New Roman" w:cs="Times New Roman"/>
                <w:sz w:val="21"/>
              </w:rPr>
              <w:t>S05</w:t>
            </w:r>
          </w:p>
        </w:tc>
        <w:tc>
          <w:tcPr>
            <w:tcW w:w="1359" w:type="dxa"/>
            <w:vMerge w:val="restart"/>
          </w:tcPr>
          <w:p>
            <w:pPr>
              <w:pStyle w:val="16"/>
              <w:spacing w:before="11"/>
              <w:jc w:val="left"/>
              <w:rPr>
                <w:rFonts w:hint="default" w:ascii="Times New Roman" w:hAnsi="Times New Roman" w:cs="Times New Roman"/>
                <w:b/>
                <w:sz w:val="26"/>
              </w:rPr>
            </w:pPr>
          </w:p>
          <w:p>
            <w:pPr>
              <w:pStyle w:val="16"/>
              <w:spacing w:before="1"/>
              <w:ind w:left="119"/>
              <w:jc w:val="left"/>
              <w:rPr>
                <w:rFonts w:hint="default" w:ascii="Times New Roman" w:hAnsi="Times New Roman" w:cs="Times New Roman"/>
                <w:sz w:val="21"/>
              </w:rPr>
            </w:pPr>
            <w:r>
              <w:rPr>
                <w:rFonts w:hint="default" w:ascii="Times New Roman" w:hAnsi="Times New Roman" w:cs="Times New Roman"/>
                <w:sz w:val="21"/>
              </w:rPr>
              <w:t>117°59′44.5″</w:t>
            </w:r>
          </w:p>
        </w:tc>
        <w:tc>
          <w:tcPr>
            <w:tcW w:w="1234" w:type="dxa"/>
            <w:vMerge w:val="restart"/>
          </w:tcPr>
          <w:p>
            <w:pPr>
              <w:pStyle w:val="16"/>
              <w:spacing w:before="11"/>
              <w:jc w:val="left"/>
              <w:rPr>
                <w:rFonts w:hint="default" w:ascii="Times New Roman" w:hAnsi="Times New Roman" w:cs="Times New Roman"/>
                <w:b/>
                <w:sz w:val="26"/>
              </w:rPr>
            </w:pPr>
          </w:p>
          <w:p>
            <w:pPr>
              <w:pStyle w:val="16"/>
              <w:spacing w:before="1"/>
              <w:ind w:left="110"/>
              <w:jc w:val="left"/>
              <w:rPr>
                <w:rFonts w:hint="default" w:ascii="Times New Roman" w:hAnsi="Times New Roman" w:cs="Times New Roman"/>
                <w:sz w:val="21"/>
              </w:rPr>
            </w:pPr>
            <w:r>
              <w:rPr>
                <w:rFonts w:hint="default" w:ascii="Times New Roman" w:hAnsi="Times New Roman" w:cs="Times New Roman"/>
                <w:sz w:val="21"/>
              </w:rPr>
              <w:t>36°45′25.3″</w:t>
            </w:r>
          </w:p>
        </w:tc>
        <w:tc>
          <w:tcPr>
            <w:tcW w:w="1174" w:type="dxa"/>
            <w:vMerge w:val="restart"/>
          </w:tcPr>
          <w:p>
            <w:pPr>
              <w:pStyle w:val="16"/>
              <w:spacing w:before="11"/>
              <w:jc w:val="left"/>
              <w:rPr>
                <w:rFonts w:hint="default" w:ascii="Times New Roman" w:hAnsi="Times New Roman" w:cs="Times New Roman"/>
                <w:b/>
                <w:sz w:val="26"/>
              </w:rPr>
            </w:pPr>
          </w:p>
          <w:p>
            <w:pPr>
              <w:pStyle w:val="16"/>
              <w:spacing w:before="1"/>
              <w:ind w:left="425" w:right="424"/>
              <w:rPr>
                <w:rFonts w:hint="default" w:ascii="Times New Roman" w:hAnsi="Times New Roman" w:cs="Times New Roman"/>
                <w:sz w:val="21"/>
              </w:rPr>
            </w:pPr>
            <w:r>
              <w:rPr>
                <w:rFonts w:hint="default" w:ascii="Times New Roman" w:hAnsi="Times New Roman" w:cs="Times New Roman"/>
                <w:sz w:val="21"/>
              </w:rPr>
              <w:t>2m</w:t>
            </w:r>
          </w:p>
        </w:tc>
        <w:tc>
          <w:tcPr>
            <w:tcW w:w="682" w:type="dxa"/>
            <w:vMerge w:val="restart"/>
          </w:tcPr>
          <w:p>
            <w:pPr>
              <w:pStyle w:val="16"/>
              <w:spacing w:before="11"/>
              <w:jc w:val="left"/>
              <w:rPr>
                <w:rFonts w:hint="default" w:ascii="Times New Roman" w:hAnsi="Times New Roman" w:cs="Times New Roman"/>
                <w:b/>
                <w:sz w:val="26"/>
              </w:rPr>
            </w:pPr>
          </w:p>
          <w:p>
            <w:pPr>
              <w:pStyle w:val="16"/>
              <w:spacing w:before="1"/>
              <w:ind w:left="1"/>
              <w:rPr>
                <w:rFonts w:hint="default" w:ascii="Times New Roman" w:hAnsi="Times New Roman" w:cs="Times New Roman"/>
                <w:sz w:val="21"/>
              </w:rPr>
            </w:pPr>
            <w:r>
              <w:rPr>
                <w:rFonts w:hint="default" w:ascii="Times New Roman" w:hAnsi="Times New Roman" w:cs="Times New Roman"/>
                <w:w w:val="100"/>
                <w:sz w:val="21"/>
              </w:rPr>
              <w:t>3</w:t>
            </w:r>
          </w:p>
        </w:tc>
        <w:tc>
          <w:tcPr>
            <w:tcW w:w="1289" w:type="dxa"/>
          </w:tcPr>
          <w:p>
            <w:pPr>
              <w:pStyle w:val="16"/>
              <w:spacing w:before="30"/>
              <w:ind w:left="92" w:right="96"/>
              <w:rPr>
                <w:rFonts w:hint="default" w:ascii="Times New Roman" w:hAnsi="Times New Roman" w:cs="Times New Roman"/>
                <w:sz w:val="21"/>
              </w:rPr>
            </w:pPr>
            <w:r>
              <w:rPr>
                <w:rFonts w:hint="default" w:ascii="Times New Roman" w:hAnsi="Times New Roman" w:cs="Times New Roman"/>
                <w:sz w:val="21"/>
              </w:rPr>
              <w:t>S05-1</w:t>
            </w:r>
          </w:p>
        </w:tc>
        <w:tc>
          <w:tcPr>
            <w:tcW w:w="763" w:type="dxa"/>
          </w:tcPr>
          <w:p>
            <w:pPr>
              <w:pStyle w:val="16"/>
              <w:spacing w:before="30"/>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5"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S05-2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S05-3</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restart"/>
          </w:tcPr>
          <w:p>
            <w:pPr>
              <w:pStyle w:val="16"/>
              <w:spacing w:before="9"/>
              <w:jc w:val="left"/>
              <w:rPr>
                <w:rFonts w:hint="default" w:ascii="Times New Roman" w:hAnsi="Times New Roman" w:cs="Times New Roman"/>
                <w:b/>
                <w:sz w:val="26"/>
              </w:rPr>
            </w:pPr>
          </w:p>
          <w:p>
            <w:pPr>
              <w:pStyle w:val="16"/>
              <w:ind w:left="187"/>
              <w:jc w:val="left"/>
              <w:rPr>
                <w:rFonts w:hint="default" w:ascii="Times New Roman" w:hAnsi="Times New Roman" w:cs="Times New Roman"/>
                <w:sz w:val="21"/>
              </w:rPr>
            </w:pPr>
            <w:r>
              <w:rPr>
                <w:rFonts w:hint="default" w:ascii="Times New Roman" w:hAnsi="Times New Roman" w:cs="Times New Roman"/>
                <w:sz w:val="21"/>
              </w:rPr>
              <w:t>S06</w:t>
            </w:r>
          </w:p>
        </w:tc>
        <w:tc>
          <w:tcPr>
            <w:tcW w:w="1359" w:type="dxa"/>
            <w:vMerge w:val="restart"/>
          </w:tcPr>
          <w:p>
            <w:pPr>
              <w:pStyle w:val="16"/>
              <w:spacing w:before="9"/>
              <w:jc w:val="left"/>
              <w:rPr>
                <w:rFonts w:hint="default" w:ascii="Times New Roman" w:hAnsi="Times New Roman" w:cs="Times New Roman"/>
                <w:b/>
                <w:sz w:val="26"/>
              </w:rPr>
            </w:pPr>
          </w:p>
          <w:p>
            <w:pPr>
              <w:pStyle w:val="16"/>
              <w:ind w:left="119"/>
              <w:jc w:val="left"/>
              <w:rPr>
                <w:rFonts w:hint="default" w:ascii="Times New Roman" w:hAnsi="Times New Roman" w:cs="Times New Roman"/>
                <w:sz w:val="21"/>
              </w:rPr>
            </w:pPr>
            <w:r>
              <w:rPr>
                <w:rFonts w:hint="default" w:ascii="Times New Roman" w:hAnsi="Times New Roman" w:cs="Times New Roman"/>
                <w:sz w:val="21"/>
              </w:rPr>
              <w:t>117°59′45.1″</w:t>
            </w:r>
          </w:p>
        </w:tc>
        <w:tc>
          <w:tcPr>
            <w:tcW w:w="1234" w:type="dxa"/>
            <w:vMerge w:val="restart"/>
          </w:tcPr>
          <w:p>
            <w:pPr>
              <w:pStyle w:val="16"/>
              <w:spacing w:before="9"/>
              <w:jc w:val="left"/>
              <w:rPr>
                <w:rFonts w:hint="default" w:ascii="Times New Roman" w:hAnsi="Times New Roman" w:cs="Times New Roman"/>
                <w:b/>
                <w:sz w:val="26"/>
              </w:rPr>
            </w:pPr>
          </w:p>
          <w:p>
            <w:pPr>
              <w:pStyle w:val="16"/>
              <w:ind w:left="110"/>
              <w:jc w:val="left"/>
              <w:rPr>
                <w:rFonts w:hint="default" w:ascii="Times New Roman" w:hAnsi="Times New Roman" w:cs="Times New Roman"/>
                <w:sz w:val="21"/>
              </w:rPr>
            </w:pPr>
            <w:r>
              <w:rPr>
                <w:rFonts w:hint="default" w:ascii="Times New Roman" w:hAnsi="Times New Roman" w:cs="Times New Roman"/>
                <w:sz w:val="21"/>
              </w:rPr>
              <w:t>36°45′26.6″</w:t>
            </w:r>
          </w:p>
        </w:tc>
        <w:tc>
          <w:tcPr>
            <w:tcW w:w="1174" w:type="dxa"/>
            <w:vMerge w:val="restart"/>
          </w:tcPr>
          <w:p>
            <w:pPr>
              <w:pStyle w:val="16"/>
              <w:spacing w:before="9"/>
              <w:jc w:val="left"/>
              <w:rPr>
                <w:rFonts w:hint="default" w:ascii="Times New Roman" w:hAnsi="Times New Roman" w:cs="Times New Roman"/>
                <w:b/>
                <w:sz w:val="26"/>
              </w:rPr>
            </w:pPr>
          </w:p>
          <w:p>
            <w:pPr>
              <w:pStyle w:val="16"/>
              <w:ind w:left="425" w:right="424"/>
              <w:rPr>
                <w:rFonts w:hint="default" w:ascii="Times New Roman" w:hAnsi="Times New Roman" w:cs="Times New Roman"/>
                <w:sz w:val="21"/>
              </w:rPr>
            </w:pPr>
            <w:r>
              <w:rPr>
                <w:rFonts w:hint="default" w:ascii="Times New Roman" w:hAnsi="Times New Roman" w:cs="Times New Roman"/>
                <w:sz w:val="21"/>
              </w:rPr>
              <w:t>2m</w:t>
            </w:r>
          </w:p>
        </w:tc>
        <w:tc>
          <w:tcPr>
            <w:tcW w:w="682" w:type="dxa"/>
            <w:vMerge w:val="restart"/>
          </w:tcPr>
          <w:p>
            <w:pPr>
              <w:pStyle w:val="16"/>
              <w:spacing w:before="9"/>
              <w:jc w:val="left"/>
              <w:rPr>
                <w:rFonts w:hint="default" w:ascii="Times New Roman" w:hAnsi="Times New Roman" w:cs="Times New Roman"/>
                <w:b/>
                <w:sz w:val="26"/>
              </w:rPr>
            </w:pPr>
          </w:p>
          <w:p>
            <w:pPr>
              <w:pStyle w:val="16"/>
              <w:ind w:left="1"/>
              <w:rPr>
                <w:rFonts w:hint="default" w:ascii="Times New Roman" w:hAnsi="Times New Roman" w:cs="Times New Roman"/>
                <w:sz w:val="21"/>
              </w:rPr>
            </w:pPr>
            <w:r>
              <w:rPr>
                <w:rFonts w:hint="default" w:ascii="Times New Roman" w:hAnsi="Times New Roman" w:cs="Times New Roman"/>
                <w:w w:val="100"/>
                <w:sz w:val="21"/>
              </w:rPr>
              <w:t>3</w:t>
            </w: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S06-1</w:t>
            </w:r>
          </w:p>
        </w:tc>
        <w:tc>
          <w:tcPr>
            <w:tcW w:w="763" w:type="dxa"/>
          </w:tcPr>
          <w:p>
            <w:pPr>
              <w:pStyle w:val="16"/>
              <w:spacing w:before="28"/>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2"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S06-2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S06-3</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restart"/>
          </w:tcPr>
          <w:p>
            <w:pPr>
              <w:pStyle w:val="16"/>
              <w:spacing w:before="9"/>
              <w:jc w:val="left"/>
              <w:rPr>
                <w:rFonts w:hint="default" w:ascii="Times New Roman" w:hAnsi="Times New Roman" w:cs="Times New Roman"/>
                <w:b/>
                <w:sz w:val="26"/>
              </w:rPr>
            </w:pPr>
          </w:p>
          <w:p>
            <w:pPr>
              <w:pStyle w:val="16"/>
              <w:ind w:left="187"/>
              <w:jc w:val="left"/>
              <w:rPr>
                <w:rFonts w:hint="default" w:ascii="Times New Roman" w:hAnsi="Times New Roman" w:cs="Times New Roman"/>
                <w:sz w:val="21"/>
              </w:rPr>
            </w:pPr>
            <w:r>
              <w:rPr>
                <w:rFonts w:hint="default" w:ascii="Times New Roman" w:hAnsi="Times New Roman" w:cs="Times New Roman"/>
                <w:sz w:val="21"/>
              </w:rPr>
              <w:t>S07</w:t>
            </w:r>
          </w:p>
        </w:tc>
        <w:tc>
          <w:tcPr>
            <w:tcW w:w="1359" w:type="dxa"/>
            <w:vMerge w:val="restart"/>
          </w:tcPr>
          <w:p>
            <w:pPr>
              <w:pStyle w:val="16"/>
              <w:spacing w:before="9"/>
              <w:jc w:val="left"/>
              <w:rPr>
                <w:rFonts w:hint="default" w:ascii="Times New Roman" w:hAnsi="Times New Roman" w:cs="Times New Roman"/>
                <w:b/>
                <w:sz w:val="26"/>
              </w:rPr>
            </w:pPr>
          </w:p>
          <w:p>
            <w:pPr>
              <w:pStyle w:val="16"/>
              <w:ind w:left="119"/>
              <w:jc w:val="left"/>
              <w:rPr>
                <w:rFonts w:hint="default" w:ascii="Times New Roman" w:hAnsi="Times New Roman" w:cs="Times New Roman"/>
                <w:sz w:val="21"/>
              </w:rPr>
            </w:pPr>
            <w:r>
              <w:rPr>
                <w:rFonts w:hint="default" w:ascii="Times New Roman" w:hAnsi="Times New Roman" w:cs="Times New Roman"/>
                <w:sz w:val="21"/>
              </w:rPr>
              <w:t>117°59′43.5″</w:t>
            </w:r>
          </w:p>
        </w:tc>
        <w:tc>
          <w:tcPr>
            <w:tcW w:w="1234" w:type="dxa"/>
            <w:vMerge w:val="restart"/>
          </w:tcPr>
          <w:p>
            <w:pPr>
              <w:pStyle w:val="16"/>
              <w:spacing w:before="9"/>
              <w:jc w:val="left"/>
              <w:rPr>
                <w:rFonts w:hint="default" w:ascii="Times New Roman" w:hAnsi="Times New Roman" w:cs="Times New Roman"/>
                <w:b/>
                <w:sz w:val="26"/>
              </w:rPr>
            </w:pPr>
          </w:p>
          <w:p>
            <w:pPr>
              <w:pStyle w:val="16"/>
              <w:ind w:left="110"/>
              <w:jc w:val="left"/>
              <w:rPr>
                <w:rFonts w:hint="default" w:ascii="Times New Roman" w:hAnsi="Times New Roman" w:cs="Times New Roman"/>
                <w:sz w:val="21"/>
              </w:rPr>
            </w:pPr>
            <w:r>
              <w:rPr>
                <w:rFonts w:hint="default" w:ascii="Times New Roman" w:hAnsi="Times New Roman" w:cs="Times New Roman"/>
                <w:sz w:val="21"/>
              </w:rPr>
              <w:t>36°45′25.8″</w:t>
            </w:r>
          </w:p>
        </w:tc>
        <w:tc>
          <w:tcPr>
            <w:tcW w:w="1174" w:type="dxa"/>
            <w:vMerge w:val="restart"/>
          </w:tcPr>
          <w:p>
            <w:pPr>
              <w:pStyle w:val="16"/>
              <w:spacing w:before="9"/>
              <w:jc w:val="left"/>
              <w:rPr>
                <w:rFonts w:hint="default" w:ascii="Times New Roman" w:hAnsi="Times New Roman" w:cs="Times New Roman"/>
                <w:b/>
                <w:sz w:val="26"/>
              </w:rPr>
            </w:pPr>
          </w:p>
          <w:p>
            <w:pPr>
              <w:pStyle w:val="16"/>
              <w:ind w:left="425" w:right="424"/>
              <w:rPr>
                <w:rFonts w:hint="default" w:ascii="Times New Roman" w:hAnsi="Times New Roman" w:cs="Times New Roman"/>
                <w:sz w:val="21"/>
              </w:rPr>
            </w:pPr>
            <w:r>
              <w:rPr>
                <w:rFonts w:hint="default" w:ascii="Times New Roman" w:hAnsi="Times New Roman" w:cs="Times New Roman"/>
                <w:sz w:val="21"/>
              </w:rPr>
              <w:t>2m</w:t>
            </w:r>
          </w:p>
        </w:tc>
        <w:tc>
          <w:tcPr>
            <w:tcW w:w="682" w:type="dxa"/>
            <w:vMerge w:val="restart"/>
          </w:tcPr>
          <w:p>
            <w:pPr>
              <w:pStyle w:val="16"/>
              <w:spacing w:before="9"/>
              <w:jc w:val="left"/>
              <w:rPr>
                <w:rFonts w:hint="default" w:ascii="Times New Roman" w:hAnsi="Times New Roman" w:cs="Times New Roman"/>
                <w:b/>
                <w:sz w:val="26"/>
              </w:rPr>
            </w:pPr>
          </w:p>
          <w:p>
            <w:pPr>
              <w:pStyle w:val="16"/>
              <w:ind w:left="1"/>
              <w:rPr>
                <w:rFonts w:hint="default" w:ascii="Times New Roman" w:hAnsi="Times New Roman" w:cs="Times New Roman"/>
                <w:sz w:val="21"/>
              </w:rPr>
            </w:pPr>
            <w:r>
              <w:rPr>
                <w:rFonts w:hint="default" w:ascii="Times New Roman" w:hAnsi="Times New Roman" w:cs="Times New Roman"/>
                <w:w w:val="100"/>
                <w:sz w:val="21"/>
              </w:rPr>
              <w:t>3</w:t>
            </w: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S07-1</w:t>
            </w:r>
          </w:p>
        </w:tc>
        <w:tc>
          <w:tcPr>
            <w:tcW w:w="763" w:type="dxa"/>
          </w:tcPr>
          <w:p>
            <w:pPr>
              <w:pStyle w:val="16"/>
              <w:spacing w:before="28"/>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2"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S07-2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30"/>
              <w:ind w:left="92" w:right="96"/>
              <w:rPr>
                <w:rFonts w:hint="default" w:ascii="Times New Roman" w:hAnsi="Times New Roman" w:cs="Times New Roman"/>
                <w:sz w:val="21"/>
              </w:rPr>
            </w:pPr>
            <w:r>
              <w:rPr>
                <w:rFonts w:hint="default" w:ascii="Times New Roman" w:hAnsi="Times New Roman" w:cs="Times New Roman"/>
                <w:sz w:val="21"/>
              </w:rPr>
              <w:t>S07-3</w:t>
            </w:r>
          </w:p>
        </w:tc>
        <w:tc>
          <w:tcPr>
            <w:tcW w:w="763" w:type="dxa"/>
          </w:tcPr>
          <w:p>
            <w:pPr>
              <w:pStyle w:val="16"/>
              <w:spacing w:before="30"/>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5"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87"/>
              <w:jc w:val="left"/>
              <w:rPr>
                <w:rFonts w:hint="default" w:ascii="Times New Roman" w:hAnsi="Times New Roman" w:cs="Times New Roman"/>
                <w:sz w:val="21"/>
              </w:rPr>
            </w:pPr>
            <w:r>
              <w:rPr>
                <w:rFonts w:hint="default" w:ascii="Times New Roman" w:hAnsi="Times New Roman" w:cs="Times New Roman"/>
                <w:sz w:val="21"/>
              </w:rPr>
              <w:t>S08</w:t>
            </w:r>
          </w:p>
        </w:tc>
        <w:tc>
          <w:tcPr>
            <w:tcW w:w="1359"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19"/>
              <w:jc w:val="left"/>
              <w:rPr>
                <w:rFonts w:hint="default" w:ascii="Times New Roman" w:hAnsi="Times New Roman" w:cs="Times New Roman"/>
                <w:sz w:val="21"/>
              </w:rPr>
            </w:pPr>
            <w:r>
              <w:rPr>
                <w:rFonts w:hint="default" w:ascii="Times New Roman" w:hAnsi="Times New Roman" w:cs="Times New Roman"/>
                <w:sz w:val="21"/>
              </w:rPr>
              <w:t>117°59′43.4″</w:t>
            </w:r>
          </w:p>
        </w:tc>
        <w:tc>
          <w:tcPr>
            <w:tcW w:w="123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10"/>
              <w:jc w:val="left"/>
              <w:rPr>
                <w:rFonts w:hint="default" w:ascii="Times New Roman" w:hAnsi="Times New Roman" w:cs="Times New Roman"/>
                <w:sz w:val="21"/>
              </w:rPr>
            </w:pPr>
            <w:r>
              <w:rPr>
                <w:rFonts w:hint="default" w:ascii="Times New Roman" w:hAnsi="Times New Roman" w:cs="Times New Roman"/>
                <w:sz w:val="21"/>
              </w:rPr>
              <w:t>36°45′26.9″</w:t>
            </w:r>
          </w:p>
        </w:tc>
        <w:tc>
          <w:tcPr>
            <w:tcW w:w="1174"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391"/>
              <w:jc w:val="left"/>
              <w:rPr>
                <w:rFonts w:hint="default" w:ascii="Times New Roman" w:hAnsi="Times New Roman" w:cs="Times New Roman"/>
                <w:sz w:val="21"/>
              </w:rPr>
            </w:pPr>
            <w:r>
              <w:rPr>
                <w:rFonts w:hint="default" w:ascii="Times New Roman" w:hAnsi="Times New Roman" w:cs="Times New Roman"/>
                <w:sz w:val="21"/>
              </w:rPr>
              <w:t>10m</w:t>
            </w:r>
          </w:p>
        </w:tc>
        <w:tc>
          <w:tcPr>
            <w:tcW w:w="682" w:type="dxa"/>
            <w:vMerge w:val="restart"/>
          </w:tcPr>
          <w:p>
            <w:pPr>
              <w:pStyle w:val="16"/>
              <w:jc w:val="left"/>
              <w:rPr>
                <w:rFonts w:hint="default" w:ascii="Times New Roman" w:hAnsi="Times New Roman" w:cs="Times New Roman"/>
                <w:b/>
                <w:sz w:val="20"/>
              </w:rPr>
            </w:pPr>
          </w:p>
          <w:p>
            <w:pPr>
              <w:pStyle w:val="16"/>
              <w:jc w:val="left"/>
              <w:rPr>
                <w:rFonts w:hint="default" w:ascii="Times New Roman" w:hAnsi="Times New Roman" w:cs="Times New Roman"/>
                <w:b/>
                <w:sz w:val="20"/>
              </w:rPr>
            </w:pPr>
          </w:p>
          <w:p>
            <w:pPr>
              <w:pStyle w:val="16"/>
              <w:spacing w:before="143"/>
              <w:ind w:left="1"/>
              <w:rPr>
                <w:rFonts w:hint="default" w:ascii="Times New Roman" w:hAnsi="Times New Roman" w:cs="Times New Roman"/>
                <w:sz w:val="21"/>
              </w:rPr>
            </w:pPr>
            <w:r>
              <w:rPr>
                <w:rFonts w:hint="default" w:ascii="Times New Roman" w:hAnsi="Times New Roman" w:cs="Times New Roman"/>
                <w:w w:val="100"/>
                <w:sz w:val="21"/>
              </w:rPr>
              <w:t>4</w:t>
            </w: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S08-1</w:t>
            </w:r>
          </w:p>
        </w:tc>
        <w:tc>
          <w:tcPr>
            <w:tcW w:w="763" w:type="dxa"/>
          </w:tcPr>
          <w:p>
            <w:pPr>
              <w:pStyle w:val="16"/>
              <w:spacing w:before="28"/>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line="262" w:lineRule="exact"/>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S08-1</w:t>
            </w:r>
          </w:p>
          <w:p>
            <w:pPr>
              <w:pStyle w:val="16"/>
              <w:spacing w:before="15"/>
              <w:ind w:left="93" w:right="96"/>
              <w:rPr>
                <w:rFonts w:hint="default" w:ascii="Times New Roman" w:hAnsi="Times New Roman" w:eastAsia="宋体" w:cs="Times New Roman"/>
                <w:sz w:val="21"/>
              </w:rPr>
            </w:pPr>
            <w:r>
              <w:rPr>
                <w:rFonts w:hint="default" w:ascii="Times New Roman" w:hAnsi="Times New Roman" w:eastAsia="宋体" w:cs="Times New Roman"/>
                <w:sz w:val="21"/>
              </w:rPr>
              <w:t>（平行样）</w:t>
            </w:r>
          </w:p>
        </w:tc>
        <w:tc>
          <w:tcPr>
            <w:tcW w:w="763" w:type="dxa"/>
          </w:tcPr>
          <w:p>
            <w:pPr>
              <w:pStyle w:val="16"/>
              <w:jc w:val="left"/>
              <w:rPr>
                <w:rFonts w:hint="default" w:ascii="Times New Roman" w:hAnsi="Times New Roman" w:cs="Times New Roman"/>
                <w:b/>
                <w:sz w:val="14"/>
              </w:rPr>
            </w:pPr>
          </w:p>
          <w:p>
            <w:pPr>
              <w:pStyle w:val="16"/>
              <w:spacing w:before="1"/>
              <w:ind w:left="140" w:right="140"/>
              <w:rPr>
                <w:rFonts w:hint="default" w:ascii="Times New Roman" w:hAnsi="Times New Roman" w:cs="Times New Roman"/>
                <w:sz w:val="21"/>
              </w:rPr>
            </w:pPr>
            <w:r>
              <w:rPr>
                <w:rFonts w:hint="default" w:ascii="Times New Roman" w:hAnsi="Times New Roman" w:cs="Times New Roman"/>
                <w:sz w:val="21"/>
              </w:rPr>
              <w:t>0.2m</w:t>
            </w:r>
          </w:p>
        </w:tc>
        <w:tc>
          <w:tcPr>
            <w:tcW w:w="1325" w:type="dxa"/>
          </w:tcPr>
          <w:p>
            <w:pPr>
              <w:pStyle w:val="16"/>
              <w:spacing w:before="143"/>
              <w:ind w:left="214" w:right="217"/>
              <w:rPr>
                <w:rFonts w:hint="default" w:ascii="Times New Roman" w:hAnsi="Times New Roman" w:eastAsia="宋体" w:cs="Times New Roman"/>
                <w:sz w:val="21"/>
              </w:rPr>
            </w:pPr>
            <w:r>
              <w:rPr>
                <w:rFonts w:hint="default" w:ascii="Times New Roman" w:hAnsi="Times New Roman" w:eastAsia="宋体" w:cs="Times New Roman"/>
                <w:sz w:val="21"/>
              </w:rPr>
              <w:t>素填土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S08-2</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1m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94" w:type="dxa"/>
            <w:vMerge w:val="continue"/>
          </w:tcPr>
          <w:p>
            <w:pPr>
              <w:rPr>
                <w:rFonts w:hint="default" w:ascii="Times New Roman" w:hAnsi="Times New Roman" w:cs="Times New Roman"/>
              </w:rPr>
            </w:pPr>
          </w:p>
        </w:tc>
        <w:tc>
          <w:tcPr>
            <w:tcW w:w="1359" w:type="dxa"/>
            <w:vMerge w:val="continue"/>
          </w:tcPr>
          <w:p>
            <w:pPr>
              <w:rPr>
                <w:rFonts w:hint="default" w:ascii="Times New Roman" w:hAnsi="Times New Roman" w:cs="Times New Roman"/>
              </w:rPr>
            </w:pPr>
          </w:p>
        </w:tc>
        <w:tc>
          <w:tcPr>
            <w:tcW w:w="1234" w:type="dxa"/>
            <w:vMerge w:val="continue"/>
          </w:tcPr>
          <w:p>
            <w:pPr>
              <w:rPr>
                <w:rFonts w:hint="default" w:ascii="Times New Roman" w:hAnsi="Times New Roman" w:cs="Times New Roman"/>
              </w:rPr>
            </w:pPr>
          </w:p>
        </w:tc>
        <w:tc>
          <w:tcPr>
            <w:tcW w:w="1174" w:type="dxa"/>
            <w:vMerge w:val="continue"/>
          </w:tcPr>
          <w:p>
            <w:pPr>
              <w:rPr>
                <w:rFonts w:hint="default" w:ascii="Times New Roman" w:hAnsi="Times New Roman" w:cs="Times New Roman"/>
              </w:rPr>
            </w:pPr>
          </w:p>
        </w:tc>
        <w:tc>
          <w:tcPr>
            <w:tcW w:w="682" w:type="dxa"/>
            <w:vMerge w:val="continue"/>
          </w:tcPr>
          <w:p>
            <w:pPr>
              <w:rPr>
                <w:rFonts w:hint="default" w:ascii="Times New Roman" w:hAnsi="Times New Roman" w:cs="Times New Roman"/>
              </w:rPr>
            </w:pPr>
          </w:p>
        </w:tc>
        <w:tc>
          <w:tcPr>
            <w:tcW w:w="1289" w:type="dxa"/>
          </w:tcPr>
          <w:p>
            <w:pPr>
              <w:pStyle w:val="16"/>
              <w:spacing w:before="28"/>
              <w:ind w:left="92" w:right="96"/>
              <w:rPr>
                <w:rFonts w:hint="default" w:ascii="Times New Roman" w:hAnsi="Times New Roman" w:cs="Times New Roman"/>
                <w:sz w:val="21"/>
              </w:rPr>
            </w:pPr>
            <w:r>
              <w:rPr>
                <w:rFonts w:hint="default" w:ascii="Times New Roman" w:hAnsi="Times New Roman" w:cs="Times New Roman"/>
                <w:sz w:val="21"/>
              </w:rPr>
              <w:t>S08-3</w:t>
            </w:r>
          </w:p>
        </w:tc>
        <w:tc>
          <w:tcPr>
            <w:tcW w:w="763" w:type="dxa"/>
          </w:tcPr>
          <w:p>
            <w:pPr>
              <w:pStyle w:val="16"/>
              <w:spacing w:before="28"/>
              <w:ind w:left="140" w:right="137"/>
              <w:rPr>
                <w:rFonts w:hint="default" w:ascii="Times New Roman" w:hAnsi="Times New Roman" w:cs="Times New Roman"/>
                <w:sz w:val="21"/>
              </w:rPr>
            </w:pPr>
            <w:r>
              <w:rPr>
                <w:rFonts w:hint="default" w:ascii="Times New Roman" w:hAnsi="Times New Roman" w:cs="Times New Roman"/>
                <w:sz w:val="21"/>
              </w:rPr>
              <w:t>2m</w:t>
            </w:r>
          </w:p>
        </w:tc>
        <w:tc>
          <w:tcPr>
            <w:tcW w:w="1325" w:type="dxa"/>
          </w:tcPr>
          <w:p>
            <w:pPr>
              <w:pStyle w:val="16"/>
              <w:spacing w:line="262" w:lineRule="exact"/>
              <w:ind w:left="214" w:right="214"/>
              <w:rPr>
                <w:rFonts w:hint="default" w:ascii="Times New Roman" w:hAnsi="Times New Roman" w:eastAsia="宋体" w:cs="Times New Roman"/>
                <w:sz w:val="21"/>
              </w:rPr>
            </w:pPr>
            <w:r>
              <w:rPr>
                <w:rFonts w:hint="default" w:ascii="Times New Roman" w:hAnsi="Times New Roman" w:eastAsia="宋体" w:cs="Times New Roman"/>
                <w:sz w:val="21"/>
              </w:rPr>
              <w:t>粉质粘土</w:t>
            </w:r>
          </w:p>
        </w:tc>
      </w:tr>
    </w:tbl>
    <w:p>
      <w:pPr>
        <w:spacing w:after="0"/>
        <w:rPr>
          <w:rFonts w:ascii="黑体"/>
          <w:sz w:val="29"/>
        </w:rPr>
      </w:pPr>
    </w:p>
    <w:p>
      <w:pPr>
        <w:spacing w:after="0"/>
        <w:rPr>
          <w:rFonts w:ascii="黑体"/>
          <w:sz w:val="29"/>
        </w:rPr>
        <w:sectPr>
          <w:footerReference r:id="rId12" w:type="default"/>
          <w:pgSz w:w="11910" w:h="16840"/>
          <w:pgMar w:top="1420" w:right="1460" w:bottom="1160" w:left="1500" w:header="0" w:footer="975" w:gutter="0"/>
          <w:pgNumType w:fmt="decimal"/>
        </w:sectPr>
      </w:pPr>
    </w:p>
    <w:p>
      <w:pPr>
        <w:pStyle w:val="4"/>
        <w:numPr>
          <w:ilvl w:val="3"/>
          <w:numId w:val="5"/>
        </w:numPr>
        <w:tabs>
          <w:tab w:val="left" w:pos="1563"/>
        </w:tabs>
        <w:spacing w:before="0" w:after="0" w:line="360" w:lineRule="auto"/>
        <w:ind w:left="1562" w:right="0" w:hanging="780"/>
        <w:jc w:val="left"/>
      </w:pPr>
      <w:r>
        <w:t>地下水采样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1、监测井建设</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（1）本次调查根据地块水文地质水文条件选择 GJ200-IS 型钻机进行监测井建设，监测井井管材质选择有一定强度、耐腐蚀、对地下水无污染的材质。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（2）井管内径以能满足洗井和取水要求的口径为准，一般为 5~10cm。</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监测井井管的深度、筛管的长度和位置应根据地块所在区域地下水水位历史变化情况、含水层厚度以及监测目的等进行调整。对于非承压水监测井，井管底部不得穿透潜水含水层下的隔水层底板；对于承压水监测井，应分层止水。</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（4）监测井建设完成后，至少稳定 8h 后开始成井洗井。</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（5）采用成井洗井设备，通过超量抽水、汲取等方式进行洗井，不得采用反冲、气洗方式。至少洗出 3 倍井体积的水量。</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（6）使用便携式水质测定仪对出水进行测定，当浊度小于或等于 10NTU 时，可结束洗井；当浊度大于 10NTU 时，应每间隔约 1 倍井体积的洗净水量后对出水进行测定，结束洗井应同时满足以下条件：</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浊度连续三次测定的变化在 10%以内；电导率连续三次测定的变化在 10%以内；</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pH 连续三次测定的变化在±0.1 以内。</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（7）成井洗井结束后，监测井至少稳定 24h 后开始采集地下水样品。</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（8）按要求填写地下水监测井现场钻探记录表。</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2、样品采集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应根据水文地质条件、井管尺寸、现场采样条件等，选择低速采样、贝勒管采样或低渗透性含水层采样等方法进行地下水中挥发性有机物采样。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3、样品保存</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装有地下水样品的样品瓶，均应单独密封在自封袋中，避免交叉污染。</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1" w:right="238" w:firstLine="476"/>
        <w:jc w:val="both"/>
        <w:textAlignment w:val="auto"/>
        <w:rPr>
          <w:rFonts w:hint="default" w:ascii="Times New Roman" w:hAnsi="Times New Roman" w:cs="Times New Roman"/>
        </w:rPr>
      </w:pPr>
      <w:r>
        <w:rPr>
          <w:rFonts w:hint="default" w:ascii="Times New Roman" w:hAnsi="Times New Roman" w:cs="Times New Roman"/>
        </w:rPr>
        <w:t>地下水监测点位样品采集情况如下表（表 4.2-2）所示。</w:t>
      </w:r>
    </w:p>
    <w:p>
      <w:pPr>
        <w:spacing w:before="50"/>
        <w:ind w:left="3045" w:right="3060"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4.2-2 </w:t>
      </w:r>
      <w:r>
        <w:rPr>
          <w:rFonts w:hint="eastAsia" w:ascii="黑体" w:eastAsia="黑体"/>
          <w:b/>
          <w:sz w:val="21"/>
        </w:rPr>
        <w:t>地下水样品采集情况</w:t>
      </w:r>
    </w:p>
    <w:p>
      <w:pPr>
        <w:pStyle w:val="5"/>
        <w:spacing w:before="8"/>
        <w:ind w:left="0"/>
        <w:rPr>
          <w:rFonts w:ascii="黑体"/>
          <w:b/>
          <w:sz w:val="8"/>
        </w:rPr>
      </w:pPr>
    </w:p>
    <w:tbl>
      <w:tblPr>
        <w:tblStyle w:val="11"/>
        <w:tblW w:w="0" w:type="auto"/>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7"/>
        <w:gridCol w:w="1349"/>
        <w:gridCol w:w="1220"/>
        <w:gridCol w:w="871"/>
        <w:gridCol w:w="720"/>
        <w:gridCol w:w="716"/>
        <w:gridCol w:w="646"/>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817" w:type="dxa"/>
            <w:vMerge w:val="restart"/>
          </w:tcPr>
          <w:p>
            <w:pPr>
              <w:pStyle w:val="16"/>
              <w:spacing w:before="2"/>
              <w:jc w:val="left"/>
              <w:rPr>
                <w:rFonts w:hint="default" w:ascii="Times New Roman" w:hAnsi="Times New Roman" w:cs="Times New Roman"/>
                <w:b/>
                <w:sz w:val="22"/>
              </w:rPr>
            </w:pPr>
          </w:p>
          <w:p>
            <w:pPr>
              <w:pStyle w:val="16"/>
              <w:ind w:left="482"/>
              <w:jc w:val="left"/>
              <w:rPr>
                <w:rFonts w:hint="default" w:ascii="Times New Roman" w:hAnsi="Times New Roman" w:eastAsia="宋体" w:cs="Times New Roman"/>
                <w:b/>
                <w:sz w:val="21"/>
              </w:rPr>
            </w:pPr>
            <w:r>
              <w:rPr>
                <w:rFonts w:hint="default" w:ascii="Times New Roman" w:hAnsi="Times New Roman" w:eastAsia="宋体" w:cs="Times New Roman"/>
                <w:b/>
                <w:sz w:val="21"/>
              </w:rPr>
              <w:t>点位编号</w:t>
            </w:r>
          </w:p>
        </w:tc>
        <w:tc>
          <w:tcPr>
            <w:tcW w:w="2569" w:type="dxa"/>
            <w:gridSpan w:val="2"/>
          </w:tcPr>
          <w:p>
            <w:pPr>
              <w:pStyle w:val="16"/>
              <w:spacing w:before="59"/>
              <w:ind w:left="1048" w:right="1048"/>
              <w:rPr>
                <w:rFonts w:hint="default" w:ascii="Times New Roman" w:hAnsi="Times New Roman" w:eastAsia="宋体" w:cs="Times New Roman"/>
                <w:b/>
                <w:sz w:val="21"/>
              </w:rPr>
            </w:pPr>
            <w:r>
              <w:rPr>
                <w:rFonts w:hint="default" w:ascii="Times New Roman" w:hAnsi="Times New Roman" w:eastAsia="宋体" w:cs="Times New Roman"/>
                <w:b/>
                <w:sz w:val="21"/>
              </w:rPr>
              <w:t>坐标</w:t>
            </w:r>
          </w:p>
        </w:tc>
        <w:tc>
          <w:tcPr>
            <w:tcW w:w="871" w:type="dxa"/>
            <w:vMerge w:val="restart"/>
          </w:tcPr>
          <w:p>
            <w:pPr>
              <w:pStyle w:val="16"/>
              <w:spacing w:before="134" w:line="273" w:lineRule="auto"/>
              <w:ind w:left="112" w:right="113"/>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最大钻探深度</w:t>
            </w:r>
          </w:p>
        </w:tc>
        <w:tc>
          <w:tcPr>
            <w:tcW w:w="720" w:type="dxa"/>
            <w:vMerge w:val="restart"/>
          </w:tcPr>
          <w:p>
            <w:pPr>
              <w:pStyle w:val="16"/>
              <w:spacing w:before="134" w:line="273" w:lineRule="auto"/>
              <w:ind w:left="143" w:right="143"/>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初见水位</w:t>
            </w:r>
          </w:p>
        </w:tc>
        <w:tc>
          <w:tcPr>
            <w:tcW w:w="716" w:type="dxa"/>
            <w:vMerge w:val="restart"/>
          </w:tcPr>
          <w:p>
            <w:pPr>
              <w:pStyle w:val="16"/>
              <w:spacing w:before="134" w:line="273" w:lineRule="auto"/>
              <w:ind w:left="142" w:right="139"/>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稳定水位</w:t>
            </w:r>
          </w:p>
        </w:tc>
        <w:tc>
          <w:tcPr>
            <w:tcW w:w="646" w:type="dxa"/>
            <w:vMerge w:val="restart"/>
          </w:tcPr>
          <w:p>
            <w:pPr>
              <w:pStyle w:val="16"/>
              <w:spacing w:before="134" w:line="273" w:lineRule="auto"/>
              <w:ind w:left="105" w:right="107"/>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样品数量</w:t>
            </w:r>
          </w:p>
        </w:tc>
        <w:tc>
          <w:tcPr>
            <w:tcW w:w="1275" w:type="dxa"/>
            <w:vMerge w:val="restart"/>
          </w:tcPr>
          <w:p>
            <w:pPr>
              <w:pStyle w:val="16"/>
              <w:spacing w:before="134" w:line="273" w:lineRule="auto"/>
              <w:ind w:left="422" w:right="418"/>
              <w:jc w:val="left"/>
              <w:rPr>
                <w:rFonts w:hint="default" w:ascii="Times New Roman" w:hAnsi="Times New Roman" w:eastAsia="宋体" w:cs="Times New Roman"/>
                <w:b/>
                <w:sz w:val="21"/>
              </w:rPr>
            </w:pPr>
            <w:r>
              <w:rPr>
                <w:rFonts w:hint="default" w:ascii="Times New Roman" w:hAnsi="Times New Roman" w:eastAsia="宋体" w:cs="Times New Roman"/>
                <w:b/>
                <w:w w:val="100"/>
                <w:sz w:val="21"/>
              </w:rPr>
              <w:t>样品编号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exact"/>
        </w:trPr>
        <w:tc>
          <w:tcPr>
            <w:tcW w:w="1817" w:type="dxa"/>
            <w:vMerge w:val="continue"/>
          </w:tcPr>
          <w:p>
            <w:pPr>
              <w:rPr>
                <w:rFonts w:hint="default" w:ascii="Times New Roman" w:hAnsi="Times New Roman" w:cs="Times New Roman"/>
              </w:rPr>
            </w:pPr>
          </w:p>
        </w:tc>
        <w:tc>
          <w:tcPr>
            <w:tcW w:w="1349" w:type="dxa"/>
          </w:tcPr>
          <w:p>
            <w:pPr>
              <w:pStyle w:val="16"/>
              <w:spacing w:before="59"/>
              <w:ind w:left="96" w:right="96"/>
              <w:rPr>
                <w:rFonts w:hint="default" w:ascii="Times New Roman" w:hAnsi="Times New Roman" w:eastAsia="宋体" w:cs="Times New Roman"/>
                <w:b/>
                <w:sz w:val="21"/>
              </w:rPr>
            </w:pPr>
            <w:r>
              <w:rPr>
                <w:rFonts w:hint="default" w:ascii="Times New Roman" w:hAnsi="Times New Roman" w:eastAsia="宋体" w:cs="Times New Roman"/>
                <w:b/>
                <w:sz w:val="21"/>
              </w:rPr>
              <w:t>纬度</w:t>
            </w:r>
          </w:p>
        </w:tc>
        <w:tc>
          <w:tcPr>
            <w:tcW w:w="1220" w:type="dxa"/>
          </w:tcPr>
          <w:p>
            <w:pPr>
              <w:pStyle w:val="16"/>
              <w:spacing w:before="59"/>
              <w:ind w:left="85" w:right="85"/>
              <w:rPr>
                <w:rFonts w:hint="default" w:ascii="Times New Roman" w:hAnsi="Times New Roman" w:eastAsia="宋体" w:cs="Times New Roman"/>
                <w:b/>
                <w:sz w:val="21"/>
              </w:rPr>
            </w:pPr>
            <w:r>
              <w:rPr>
                <w:rFonts w:hint="default" w:ascii="Times New Roman" w:hAnsi="Times New Roman" w:eastAsia="宋体" w:cs="Times New Roman"/>
                <w:b/>
                <w:sz w:val="21"/>
              </w:rPr>
              <w:t>经度</w:t>
            </w:r>
          </w:p>
        </w:tc>
        <w:tc>
          <w:tcPr>
            <w:tcW w:w="871" w:type="dxa"/>
            <w:vMerge w:val="continue"/>
          </w:tcPr>
          <w:p>
            <w:pPr>
              <w:rPr>
                <w:rFonts w:hint="default" w:ascii="Times New Roman" w:hAnsi="Times New Roman" w:cs="Times New Roman"/>
              </w:rPr>
            </w:pPr>
          </w:p>
        </w:tc>
        <w:tc>
          <w:tcPr>
            <w:tcW w:w="720" w:type="dxa"/>
            <w:vMerge w:val="continue"/>
          </w:tcPr>
          <w:p>
            <w:pPr>
              <w:rPr>
                <w:rFonts w:hint="default" w:ascii="Times New Roman" w:hAnsi="Times New Roman" w:cs="Times New Roman"/>
              </w:rPr>
            </w:pPr>
          </w:p>
        </w:tc>
        <w:tc>
          <w:tcPr>
            <w:tcW w:w="716" w:type="dxa"/>
            <w:vMerge w:val="continue"/>
          </w:tcPr>
          <w:p>
            <w:pPr>
              <w:rPr>
                <w:rFonts w:hint="default" w:ascii="Times New Roman" w:hAnsi="Times New Roman" w:cs="Times New Roman"/>
              </w:rPr>
            </w:pPr>
          </w:p>
        </w:tc>
        <w:tc>
          <w:tcPr>
            <w:tcW w:w="646" w:type="dxa"/>
            <w:vMerge w:val="continue"/>
          </w:tcPr>
          <w:p>
            <w:pPr>
              <w:rPr>
                <w:rFonts w:hint="default" w:ascii="Times New Roman" w:hAnsi="Times New Roman" w:cs="Times New Roman"/>
              </w:rPr>
            </w:pPr>
          </w:p>
        </w:tc>
        <w:tc>
          <w:tcPr>
            <w:tcW w:w="1275" w:type="dxa"/>
            <w:vMerge w:val="continue"/>
          </w:tcPr>
          <w:p>
            <w:pP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817" w:type="dxa"/>
          </w:tcPr>
          <w:p>
            <w:pPr>
              <w:pStyle w:val="16"/>
              <w:spacing w:before="36"/>
              <w:ind w:left="1"/>
              <w:rPr>
                <w:rFonts w:hint="default" w:ascii="Times New Roman" w:hAnsi="Times New Roman" w:cs="Times New Roman"/>
                <w:sz w:val="21"/>
              </w:rPr>
            </w:pPr>
            <w:r>
              <w:rPr>
                <w:rFonts w:hint="default" w:ascii="Times New Roman" w:hAnsi="Times New Roman" w:cs="Times New Roman"/>
                <w:sz w:val="21"/>
              </w:rPr>
              <w:t>GW01</w:t>
            </w:r>
          </w:p>
          <w:p>
            <w:pPr>
              <w:pStyle w:val="16"/>
              <w:spacing w:before="21"/>
              <w:ind w:left="93"/>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eastAsia="宋体" w:cs="Times New Roman"/>
                <w:spacing w:val="-52"/>
                <w:sz w:val="21"/>
              </w:rPr>
              <w:t xml:space="preserve"> </w:t>
            </w:r>
            <w:r>
              <w:rPr>
                <w:rFonts w:hint="default" w:ascii="Times New Roman" w:hAnsi="Times New Roman" w:eastAsia="Times New Roman" w:cs="Times New Roman"/>
                <w:sz w:val="21"/>
              </w:rPr>
              <w:t xml:space="preserve">S01 </w:t>
            </w:r>
            <w:r>
              <w:rPr>
                <w:rFonts w:hint="default" w:ascii="Times New Roman" w:hAnsi="Times New Roman" w:eastAsia="宋体" w:cs="Times New Roman"/>
                <w:sz w:val="21"/>
              </w:rPr>
              <w:t>共点位）</w:t>
            </w:r>
          </w:p>
        </w:tc>
        <w:tc>
          <w:tcPr>
            <w:tcW w:w="1349" w:type="dxa"/>
          </w:tcPr>
          <w:p>
            <w:pPr>
              <w:pStyle w:val="16"/>
              <w:jc w:val="left"/>
              <w:rPr>
                <w:rFonts w:hint="default" w:ascii="Times New Roman" w:hAnsi="Times New Roman" w:cs="Times New Roman"/>
                <w:b/>
                <w:sz w:val="14"/>
              </w:rPr>
            </w:pPr>
          </w:p>
          <w:p>
            <w:pPr>
              <w:pStyle w:val="16"/>
              <w:ind w:left="96" w:right="96"/>
              <w:rPr>
                <w:rFonts w:hint="default" w:ascii="Times New Roman" w:hAnsi="Times New Roman" w:cs="Times New Roman"/>
                <w:sz w:val="21"/>
              </w:rPr>
            </w:pPr>
            <w:r>
              <w:rPr>
                <w:rFonts w:hint="default" w:ascii="Times New Roman" w:hAnsi="Times New Roman" w:cs="Times New Roman"/>
                <w:sz w:val="21"/>
              </w:rPr>
              <w:t>117°59′52.8″</w:t>
            </w:r>
          </w:p>
        </w:tc>
        <w:tc>
          <w:tcPr>
            <w:tcW w:w="1220" w:type="dxa"/>
          </w:tcPr>
          <w:p>
            <w:pPr>
              <w:pStyle w:val="16"/>
              <w:jc w:val="left"/>
              <w:rPr>
                <w:rFonts w:hint="default" w:ascii="Times New Roman" w:hAnsi="Times New Roman" w:cs="Times New Roman"/>
                <w:b/>
                <w:sz w:val="14"/>
              </w:rPr>
            </w:pPr>
          </w:p>
          <w:p>
            <w:pPr>
              <w:pStyle w:val="16"/>
              <w:ind w:left="85" w:right="85"/>
              <w:rPr>
                <w:rFonts w:hint="default" w:ascii="Times New Roman" w:hAnsi="Times New Roman" w:cs="Times New Roman"/>
                <w:sz w:val="21"/>
              </w:rPr>
            </w:pPr>
            <w:r>
              <w:rPr>
                <w:rFonts w:hint="default" w:ascii="Times New Roman" w:hAnsi="Times New Roman" w:cs="Times New Roman"/>
                <w:sz w:val="21"/>
              </w:rPr>
              <w:t>36°45′24.7″</w:t>
            </w:r>
          </w:p>
        </w:tc>
        <w:tc>
          <w:tcPr>
            <w:tcW w:w="871" w:type="dxa"/>
          </w:tcPr>
          <w:p>
            <w:pPr>
              <w:pStyle w:val="16"/>
              <w:jc w:val="left"/>
              <w:rPr>
                <w:rFonts w:hint="default" w:ascii="Times New Roman" w:hAnsi="Times New Roman" w:cs="Times New Roman"/>
                <w:b/>
                <w:sz w:val="14"/>
              </w:rPr>
            </w:pPr>
          </w:p>
          <w:p>
            <w:pPr>
              <w:pStyle w:val="16"/>
              <w:ind w:left="160"/>
              <w:jc w:val="left"/>
              <w:rPr>
                <w:rFonts w:hint="default" w:ascii="Times New Roman" w:hAnsi="Times New Roman" w:cs="Times New Roman"/>
                <w:sz w:val="21"/>
              </w:rPr>
            </w:pPr>
            <w:r>
              <w:rPr>
                <w:rFonts w:hint="default" w:ascii="Times New Roman" w:hAnsi="Times New Roman" w:cs="Times New Roman"/>
                <w:sz w:val="21"/>
              </w:rPr>
              <w:t>11.4m</w:t>
            </w:r>
          </w:p>
        </w:tc>
        <w:tc>
          <w:tcPr>
            <w:tcW w:w="720" w:type="dxa"/>
          </w:tcPr>
          <w:p>
            <w:pPr>
              <w:pStyle w:val="16"/>
              <w:jc w:val="left"/>
              <w:rPr>
                <w:rFonts w:hint="default" w:ascii="Times New Roman" w:hAnsi="Times New Roman" w:cs="Times New Roman"/>
                <w:b/>
                <w:sz w:val="14"/>
              </w:rPr>
            </w:pPr>
          </w:p>
          <w:p>
            <w:pPr>
              <w:pStyle w:val="16"/>
              <w:ind w:left="136"/>
              <w:jc w:val="left"/>
              <w:rPr>
                <w:rFonts w:hint="default" w:ascii="Times New Roman" w:hAnsi="Times New Roman" w:cs="Times New Roman"/>
                <w:sz w:val="21"/>
              </w:rPr>
            </w:pPr>
            <w:r>
              <w:rPr>
                <w:rFonts w:hint="default" w:ascii="Times New Roman" w:hAnsi="Times New Roman" w:cs="Times New Roman"/>
                <w:sz w:val="21"/>
              </w:rPr>
              <w:t>7.9m</w:t>
            </w:r>
          </w:p>
        </w:tc>
        <w:tc>
          <w:tcPr>
            <w:tcW w:w="716" w:type="dxa"/>
          </w:tcPr>
          <w:p>
            <w:pPr>
              <w:pStyle w:val="16"/>
              <w:jc w:val="left"/>
              <w:rPr>
                <w:rFonts w:hint="default" w:ascii="Times New Roman" w:hAnsi="Times New Roman" w:cs="Times New Roman"/>
                <w:b/>
                <w:sz w:val="14"/>
              </w:rPr>
            </w:pPr>
          </w:p>
          <w:p>
            <w:pPr>
              <w:pStyle w:val="16"/>
              <w:ind w:left="134"/>
              <w:jc w:val="left"/>
              <w:rPr>
                <w:rFonts w:hint="default" w:ascii="Times New Roman" w:hAnsi="Times New Roman" w:cs="Times New Roman"/>
                <w:sz w:val="21"/>
              </w:rPr>
            </w:pPr>
            <w:r>
              <w:rPr>
                <w:rFonts w:hint="default" w:ascii="Times New Roman" w:hAnsi="Times New Roman" w:cs="Times New Roman"/>
                <w:sz w:val="21"/>
              </w:rPr>
              <w:t>6.5m</w:t>
            </w:r>
          </w:p>
        </w:tc>
        <w:tc>
          <w:tcPr>
            <w:tcW w:w="646" w:type="dxa"/>
          </w:tcPr>
          <w:p>
            <w:pPr>
              <w:pStyle w:val="16"/>
              <w:spacing w:before="192"/>
              <w:rPr>
                <w:rFonts w:hint="default" w:ascii="Times New Roman" w:hAnsi="Times New Roman" w:cs="Times New Roman"/>
                <w:sz w:val="21"/>
              </w:rPr>
            </w:pPr>
            <w:r>
              <w:rPr>
                <w:rFonts w:hint="default" w:ascii="Times New Roman" w:hAnsi="Times New Roman" w:cs="Times New Roman"/>
                <w:w w:val="100"/>
                <w:sz w:val="21"/>
              </w:rPr>
              <w:t>1</w:t>
            </w:r>
          </w:p>
        </w:tc>
        <w:tc>
          <w:tcPr>
            <w:tcW w:w="1275" w:type="dxa"/>
          </w:tcPr>
          <w:p>
            <w:pPr>
              <w:pStyle w:val="16"/>
              <w:jc w:val="left"/>
              <w:rPr>
                <w:rFonts w:hint="default" w:ascii="Times New Roman" w:hAnsi="Times New Roman" w:cs="Times New Roman"/>
                <w:b/>
                <w:sz w:val="14"/>
              </w:rPr>
            </w:pPr>
          </w:p>
          <w:p>
            <w:pPr>
              <w:pStyle w:val="16"/>
              <w:ind w:left="367"/>
              <w:jc w:val="left"/>
              <w:rPr>
                <w:rFonts w:hint="default" w:ascii="Times New Roman" w:hAnsi="Times New Roman" w:cs="Times New Roman"/>
                <w:sz w:val="21"/>
              </w:rPr>
            </w:pPr>
            <w:r>
              <w:rPr>
                <w:rFonts w:hint="default" w:ascii="Times New Roman" w:hAnsi="Times New Roman" w:cs="Times New Roman"/>
                <w:sz w:val="21"/>
              </w:rPr>
              <w:t>GW01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817" w:type="dxa"/>
            <w:vMerge w:val="restart"/>
          </w:tcPr>
          <w:p>
            <w:pPr>
              <w:pStyle w:val="16"/>
              <w:spacing w:before="5"/>
              <w:jc w:val="left"/>
              <w:rPr>
                <w:rFonts w:hint="default" w:ascii="Times New Roman" w:hAnsi="Times New Roman" w:cs="Times New Roman"/>
                <w:b/>
                <w:sz w:val="20"/>
              </w:rPr>
            </w:pPr>
          </w:p>
          <w:p>
            <w:pPr>
              <w:pStyle w:val="16"/>
              <w:ind w:left="1"/>
              <w:rPr>
                <w:rFonts w:hint="default" w:ascii="Times New Roman" w:hAnsi="Times New Roman" w:cs="Times New Roman"/>
                <w:sz w:val="21"/>
              </w:rPr>
            </w:pPr>
            <w:r>
              <w:rPr>
                <w:rFonts w:hint="default" w:ascii="Times New Roman" w:hAnsi="Times New Roman" w:cs="Times New Roman"/>
                <w:sz w:val="21"/>
              </w:rPr>
              <w:t>GW02</w:t>
            </w:r>
          </w:p>
          <w:p>
            <w:pPr>
              <w:pStyle w:val="16"/>
              <w:spacing w:before="21"/>
              <w:ind w:left="93"/>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eastAsia="宋体" w:cs="Times New Roman"/>
                <w:spacing w:val="-52"/>
                <w:sz w:val="21"/>
              </w:rPr>
              <w:t xml:space="preserve"> </w:t>
            </w:r>
            <w:r>
              <w:rPr>
                <w:rFonts w:hint="default" w:ascii="Times New Roman" w:hAnsi="Times New Roman" w:eastAsia="Times New Roman" w:cs="Times New Roman"/>
                <w:sz w:val="21"/>
              </w:rPr>
              <w:t xml:space="preserve">S04 </w:t>
            </w:r>
            <w:r>
              <w:rPr>
                <w:rFonts w:hint="default" w:ascii="Times New Roman" w:hAnsi="Times New Roman" w:eastAsia="宋体" w:cs="Times New Roman"/>
                <w:sz w:val="21"/>
              </w:rPr>
              <w:t>共点位）</w:t>
            </w:r>
          </w:p>
        </w:tc>
        <w:tc>
          <w:tcPr>
            <w:tcW w:w="1349" w:type="dxa"/>
            <w:vMerge w:val="restart"/>
          </w:tcPr>
          <w:p>
            <w:pPr>
              <w:pStyle w:val="16"/>
              <w:jc w:val="left"/>
              <w:rPr>
                <w:rFonts w:hint="default" w:ascii="Times New Roman" w:hAnsi="Times New Roman" w:cs="Times New Roman"/>
                <w:b/>
                <w:sz w:val="20"/>
              </w:rPr>
            </w:pPr>
          </w:p>
          <w:p>
            <w:pPr>
              <w:pStyle w:val="16"/>
              <w:spacing w:before="152"/>
              <w:ind w:left="115"/>
              <w:jc w:val="left"/>
              <w:rPr>
                <w:rFonts w:hint="default" w:ascii="Times New Roman" w:hAnsi="Times New Roman" w:cs="Times New Roman"/>
                <w:sz w:val="21"/>
              </w:rPr>
            </w:pPr>
            <w:r>
              <w:rPr>
                <w:rFonts w:hint="default" w:ascii="Times New Roman" w:hAnsi="Times New Roman" w:cs="Times New Roman"/>
                <w:sz w:val="21"/>
              </w:rPr>
              <w:t>117°59′46.4″</w:t>
            </w:r>
          </w:p>
        </w:tc>
        <w:tc>
          <w:tcPr>
            <w:tcW w:w="1220" w:type="dxa"/>
            <w:vMerge w:val="restart"/>
          </w:tcPr>
          <w:p>
            <w:pPr>
              <w:pStyle w:val="16"/>
              <w:jc w:val="left"/>
              <w:rPr>
                <w:rFonts w:hint="default" w:ascii="Times New Roman" w:hAnsi="Times New Roman" w:cs="Times New Roman"/>
                <w:b/>
                <w:sz w:val="20"/>
              </w:rPr>
            </w:pPr>
          </w:p>
          <w:p>
            <w:pPr>
              <w:pStyle w:val="16"/>
              <w:spacing w:before="152"/>
              <w:ind w:left="103"/>
              <w:jc w:val="left"/>
              <w:rPr>
                <w:rFonts w:hint="default" w:ascii="Times New Roman" w:hAnsi="Times New Roman" w:cs="Times New Roman"/>
                <w:sz w:val="21"/>
              </w:rPr>
            </w:pPr>
            <w:r>
              <w:rPr>
                <w:rFonts w:hint="default" w:ascii="Times New Roman" w:hAnsi="Times New Roman" w:cs="Times New Roman"/>
                <w:sz w:val="21"/>
              </w:rPr>
              <w:t>36°45′25.1″</w:t>
            </w:r>
          </w:p>
        </w:tc>
        <w:tc>
          <w:tcPr>
            <w:tcW w:w="871" w:type="dxa"/>
            <w:vMerge w:val="restart"/>
          </w:tcPr>
          <w:p>
            <w:pPr>
              <w:pStyle w:val="16"/>
              <w:jc w:val="left"/>
              <w:rPr>
                <w:rFonts w:hint="default" w:ascii="Times New Roman" w:hAnsi="Times New Roman" w:cs="Times New Roman"/>
                <w:b/>
                <w:sz w:val="20"/>
              </w:rPr>
            </w:pPr>
          </w:p>
          <w:p>
            <w:pPr>
              <w:pStyle w:val="16"/>
              <w:spacing w:before="152"/>
              <w:ind w:left="160"/>
              <w:jc w:val="left"/>
              <w:rPr>
                <w:rFonts w:hint="default" w:ascii="Times New Roman" w:hAnsi="Times New Roman" w:cs="Times New Roman"/>
                <w:sz w:val="21"/>
              </w:rPr>
            </w:pPr>
            <w:r>
              <w:rPr>
                <w:rFonts w:hint="default" w:ascii="Times New Roman" w:hAnsi="Times New Roman" w:cs="Times New Roman"/>
                <w:sz w:val="21"/>
              </w:rPr>
              <w:t>10.3m</w:t>
            </w:r>
          </w:p>
        </w:tc>
        <w:tc>
          <w:tcPr>
            <w:tcW w:w="720" w:type="dxa"/>
            <w:vMerge w:val="restart"/>
          </w:tcPr>
          <w:p>
            <w:pPr>
              <w:pStyle w:val="16"/>
              <w:jc w:val="left"/>
              <w:rPr>
                <w:rFonts w:hint="default" w:ascii="Times New Roman" w:hAnsi="Times New Roman" w:cs="Times New Roman"/>
                <w:b/>
                <w:sz w:val="20"/>
              </w:rPr>
            </w:pPr>
          </w:p>
          <w:p>
            <w:pPr>
              <w:pStyle w:val="16"/>
              <w:spacing w:before="152"/>
              <w:ind w:left="136"/>
              <w:jc w:val="left"/>
              <w:rPr>
                <w:rFonts w:hint="default" w:ascii="Times New Roman" w:hAnsi="Times New Roman" w:cs="Times New Roman"/>
                <w:sz w:val="21"/>
              </w:rPr>
            </w:pPr>
            <w:r>
              <w:rPr>
                <w:rFonts w:hint="default" w:ascii="Times New Roman" w:hAnsi="Times New Roman" w:cs="Times New Roman"/>
                <w:sz w:val="21"/>
              </w:rPr>
              <w:t>7.5m</w:t>
            </w:r>
          </w:p>
        </w:tc>
        <w:tc>
          <w:tcPr>
            <w:tcW w:w="716" w:type="dxa"/>
            <w:vMerge w:val="restart"/>
          </w:tcPr>
          <w:p>
            <w:pPr>
              <w:pStyle w:val="16"/>
              <w:jc w:val="left"/>
              <w:rPr>
                <w:rFonts w:hint="default" w:ascii="Times New Roman" w:hAnsi="Times New Roman" w:cs="Times New Roman"/>
                <w:b/>
                <w:sz w:val="20"/>
              </w:rPr>
            </w:pPr>
          </w:p>
          <w:p>
            <w:pPr>
              <w:pStyle w:val="16"/>
              <w:spacing w:before="152"/>
              <w:ind w:left="134"/>
              <w:jc w:val="left"/>
              <w:rPr>
                <w:rFonts w:hint="default" w:ascii="Times New Roman" w:hAnsi="Times New Roman" w:cs="Times New Roman"/>
                <w:sz w:val="21"/>
              </w:rPr>
            </w:pPr>
            <w:r>
              <w:rPr>
                <w:rFonts w:hint="default" w:ascii="Times New Roman" w:hAnsi="Times New Roman" w:cs="Times New Roman"/>
                <w:sz w:val="21"/>
              </w:rPr>
              <w:t>5.5m</w:t>
            </w:r>
          </w:p>
        </w:tc>
        <w:tc>
          <w:tcPr>
            <w:tcW w:w="646" w:type="dxa"/>
            <w:vMerge w:val="restart"/>
          </w:tcPr>
          <w:p>
            <w:pPr>
              <w:pStyle w:val="16"/>
              <w:spacing w:before="4"/>
              <w:jc w:val="left"/>
              <w:rPr>
                <w:rFonts w:hint="default" w:ascii="Times New Roman" w:hAnsi="Times New Roman" w:cs="Times New Roman"/>
                <w:b/>
                <w:sz w:val="32"/>
              </w:rPr>
            </w:pPr>
          </w:p>
          <w:p>
            <w:pPr>
              <w:pStyle w:val="16"/>
              <w:rPr>
                <w:rFonts w:hint="default" w:ascii="Times New Roman" w:hAnsi="Times New Roman" w:cs="Times New Roman"/>
                <w:sz w:val="21"/>
              </w:rPr>
            </w:pPr>
            <w:r>
              <w:rPr>
                <w:rFonts w:hint="default" w:ascii="Times New Roman" w:hAnsi="Times New Roman" w:cs="Times New Roman"/>
                <w:w w:val="100"/>
                <w:sz w:val="21"/>
              </w:rPr>
              <w:t>2</w:t>
            </w:r>
          </w:p>
        </w:tc>
        <w:tc>
          <w:tcPr>
            <w:tcW w:w="1275" w:type="dxa"/>
          </w:tcPr>
          <w:p>
            <w:pPr>
              <w:pStyle w:val="16"/>
              <w:spacing w:before="106"/>
              <w:ind w:right="349"/>
              <w:jc w:val="right"/>
              <w:rPr>
                <w:rFonts w:hint="default" w:ascii="Times New Roman" w:hAnsi="Times New Roman" w:cs="Times New Roman"/>
                <w:sz w:val="21"/>
              </w:rPr>
            </w:pPr>
            <w:r>
              <w:rPr>
                <w:rFonts w:hint="default" w:ascii="Times New Roman" w:hAnsi="Times New Roman" w:cs="Times New Roman"/>
                <w:sz w:val="21"/>
              </w:rPr>
              <w:t>GW02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817" w:type="dxa"/>
            <w:vMerge w:val="continue"/>
          </w:tcPr>
          <w:p>
            <w:pPr>
              <w:rPr>
                <w:rFonts w:hint="default" w:ascii="Times New Roman" w:hAnsi="Times New Roman" w:cs="Times New Roman"/>
              </w:rPr>
            </w:pPr>
          </w:p>
        </w:tc>
        <w:tc>
          <w:tcPr>
            <w:tcW w:w="1349" w:type="dxa"/>
            <w:vMerge w:val="continue"/>
          </w:tcPr>
          <w:p>
            <w:pPr>
              <w:rPr>
                <w:rFonts w:hint="default" w:ascii="Times New Roman" w:hAnsi="Times New Roman" w:cs="Times New Roman"/>
              </w:rPr>
            </w:pPr>
          </w:p>
        </w:tc>
        <w:tc>
          <w:tcPr>
            <w:tcW w:w="1220" w:type="dxa"/>
            <w:vMerge w:val="continue"/>
          </w:tcPr>
          <w:p>
            <w:pPr>
              <w:rPr>
                <w:rFonts w:hint="default" w:ascii="Times New Roman" w:hAnsi="Times New Roman" w:cs="Times New Roman"/>
              </w:rPr>
            </w:pPr>
          </w:p>
        </w:tc>
        <w:tc>
          <w:tcPr>
            <w:tcW w:w="871" w:type="dxa"/>
            <w:vMerge w:val="continue"/>
          </w:tcPr>
          <w:p>
            <w:pPr>
              <w:rPr>
                <w:rFonts w:hint="default" w:ascii="Times New Roman" w:hAnsi="Times New Roman" w:cs="Times New Roman"/>
              </w:rPr>
            </w:pPr>
          </w:p>
        </w:tc>
        <w:tc>
          <w:tcPr>
            <w:tcW w:w="720" w:type="dxa"/>
            <w:vMerge w:val="continue"/>
          </w:tcPr>
          <w:p>
            <w:pPr>
              <w:rPr>
                <w:rFonts w:hint="default" w:ascii="Times New Roman" w:hAnsi="Times New Roman" w:cs="Times New Roman"/>
              </w:rPr>
            </w:pPr>
          </w:p>
        </w:tc>
        <w:tc>
          <w:tcPr>
            <w:tcW w:w="716" w:type="dxa"/>
            <w:vMerge w:val="continue"/>
          </w:tcPr>
          <w:p>
            <w:pPr>
              <w:rPr>
                <w:rFonts w:hint="default" w:ascii="Times New Roman" w:hAnsi="Times New Roman" w:cs="Times New Roman"/>
              </w:rPr>
            </w:pPr>
          </w:p>
        </w:tc>
        <w:tc>
          <w:tcPr>
            <w:tcW w:w="646" w:type="dxa"/>
            <w:vMerge w:val="continue"/>
          </w:tcPr>
          <w:p>
            <w:pPr>
              <w:rPr>
                <w:rFonts w:hint="default" w:ascii="Times New Roman" w:hAnsi="Times New Roman" w:cs="Times New Roman"/>
              </w:rPr>
            </w:pPr>
          </w:p>
        </w:tc>
        <w:tc>
          <w:tcPr>
            <w:tcW w:w="1275" w:type="dxa"/>
          </w:tcPr>
          <w:p>
            <w:pPr>
              <w:pStyle w:val="16"/>
              <w:spacing w:before="36"/>
              <w:ind w:left="86" w:right="85"/>
              <w:rPr>
                <w:rFonts w:hint="default" w:ascii="Times New Roman" w:hAnsi="Times New Roman" w:cs="Times New Roman"/>
                <w:sz w:val="21"/>
              </w:rPr>
            </w:pPr>
            <w:r>
              <w:rPr>
                <w:rFonts w:hint="default" w:ascii="Times New Roman" w:hAnsi="Times New Roman" w:cs="Times New Roman"/>
                <w:sz w:val="21"/>
              </w:rPr>
              <w:t>GW02</w:t>
            </w:r>
          </w:p>
          <w:p>
            <w:pPr>
              <w:pStyle w:val="16"/>
              <w:spacing w:before="21"/>
              <w:ind w:left="89" w:right="85"/>
              <w:rPr>
                <w:rFonts w:hint="default" w:ascii="Times New Roman" w:hAnsi="Times New Roman" w:eastAsia="宋体" w:cs="Times New Roman"/>
                <w:sz w:val="21"/>
              </w:rPr>
            </w:pPr>
            <w:r>
              <w:rPr>
                <w:rFonts w:hint="default" w:ascii="Times New Roman" w:hAnsi="Times New Roman" w:eastAsia="宋体" w:cs="Times New Roman"/>
                <w:sz w:val="21"/>
              </w:rPr>
              <w:t>（平行样）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817" w:type="dxa"/>
          </w:tcPr>
          <w:p>
            <w:pPr>
              <w:pStyle w:val="16"/>
              <w:spacing w:before="36"/>
              <w:ind w:left="1"/>
              <w:rPr>
                <w:rFonts w:hint="default" w:ascii="Times New Roman" w:hAnsi="Times New Roman" w:cs="Times New Roman"/>
                <w:sz w:val="21"/>
              </w:rPr>
            </w:pPr>
            <w:r>
              <w:rPr>
                <w:rFonts w:hint="default" w:ascii="Times New Roman" w:hAnsi="Times New Roman" w:cs="Times New Roman"/>
                <w:sz w:val="21"/>
              </w:rPr>
              <w:t>GW03</w:t>
            </w:r>
          </w:p>
          <w:p>
            <w:pPr>
              <w:pStyle w:val="16"/>
              <w:spacing w:before="21"/>
              <w:ind w:left="93"/>
              <w:rPr>
                <w:rFonts w:hint="default" w:ascii="Times New Roman" w:hAnsi="Times New Roman" w:eastAsia="宋体" w:cs="Times New Roman"/>
                <w:sz w:val="21"/>
              </w:rPr>
            </w:pPr>
            <w:r>
              <w:rPr>
                <w:rFonts w:hint="default" w:ascii="Times New Roman" w:hAnsi="Times New Roman" w:eastAsia="宋体" w:cs="Times New Roman"/>
                <w:sz w:val="21"/>
              </w:rPr>
              <w:t>（与</w:t>
            </w:r>
            <w:r>
              <w:rPr>
                <w:rFonts w:hint="default" w:ascii="Times New Roman" w:hAnsi="Times New Roman" w:eastAsia="宋体" w:cs="Times New Roman"/>
                <w:spacing w:val="-52"/>
                <w:sz w:val="21"/>
              </w:rPr>
              <w:t xml:space="preserve"> </w:t>
            </w:r>
            <w:r>
              <w:rPr>
                <w:rFonts w:hint="default" w:ascii="Times New Roman" w:hAnsi="Times New Roman" w:eastAsia="Times New Roman" w:cs="Times New Roman"/>
                <w:sz w:val="21"/>
              </w:rPr>
              <w:t xml:space="preserve">S08 </w:t>
            </w:r>
            <w:r>
              <w:rPr>
                <w:rFonts w:hint="default" w:ascii="Times New Roman" w:hAnsi="Times New Roman" w:eastAsia="宋体" w:cs="Times New Roman"/>
                <w:sz w:val="21"/>
              </w:rPr>
              <w:t>共点位）</w:t>
            </w:r>
          </w:p>
        </w:tc>
        <w:tc>
          <w:tcPr>
            <w:tcW w:w="1349" w:type="dxa"/>
          </w:tcPr>
          <w:p>
            <w:pPr>
              <w:pStyle w:val="16"/>
              <w:jc w:val="left"/>
              <w:rPr>
                <w:rFonts w:hint="default" w:ascii="Times New Roman" w:hAnsi="Times New Roman" w:cs="Times New Roman"/>
                <w:b/>
                <w:sz w:val="14"/>
              </w:rPr>
            </w:pPr>
          </w:p>
          <w:p>
            <w:pPr>
              <w:pStyle w:val="16"/>
              <w:spacing w:before="1"/>
              <w:ind w:left="96" w:right="96"/>
              <w:rPr>
                <w:rFonts w:hint="default" w:ascii="Times New Roman" w:hAnsi="Times New Roman" w:cs="Times New Roman"/>
                <w:sz w:val="21"/>
              </w:rPr>
            </w:pPr>
            <w:r>
              <w:rPr>
                <w:rFonts w:hint="default" w:ascii="Times New Roman" w:hAnsi="Times New Roman" w:cs="Times New Roman"/>
                <w:sz w:val="21"/>
              </w:rPr>
              <w:t>117°59′43.4″</w:t>
            </w:r>
          </w:p>
        </w:tc>
        <w:tc>
          <w:tcPr>
            <w:tcW w:w="1220" w:type="dxa"/>
          </w:tcPr>
          <w:p>
            <w:pPr>
              <w:pStyle w:val="16"/>
              <w:jc w:val="left"/>
              <w:rPr>
                <w:rFonts w:hint="default" w:ascii="Times New Roman" w:hAnsi="Times New Roman" w:cs="Times New Roman"/>
                <w:b/>
                <w:sz w:val="14"/>
              </w:rPr>
            </w:pPr>
          </w:p>
          <w:p>
            <w:pPr>
              <w:pStyle w:val="16"/>
              <w:spacing w:before="1"/>
              <w:ind w:left="85" w:right="85"/>
              <w:rPr>
                <w:rFonts w:hint="default" w:ascii="Times New Roman" w:hAnsi="Times New Roman" w:cs="Times New Roman"/>
                <w:sz w:val="21"/>
              </w:rPr>
            </w:pPr>
            <w:r>
              <w:rPr>
                <w:rFonts w:hint="default" w:ascii="Times New Roman" w:hAnsi="Times New Roman" w:cs="Times New Roman"/>
                <w:sz w:val="21"/>
              </w:rPr>
              <w:t>36°45′26.9″</w:t>
            </w:r>
          </w:p>
        </w:tc>
        <w:tc>
          <w:tcPr>
            <w:tcW w:w="871" w:type="dxa"/>
          </w:tcPr>
          <w:p>
            <w:pPr>
              <w:pStyle w:val="16"/>
              <w:jc w:val="left"/>
              <w:rPr>
                <w:rFonts w:hint="default" w:ascii="Times New Roman" w:hAnsi="Times New Roman" w:cs="Times New Roman"/>
                <w:b/>
                <w:sz w:val="14"/>
              </w:rPr>
            </w:pPr>
          </w:p>
          <w:p>
            <w:pPr>
              <w:pStyle w:val="16"/>
              <w:spacing w:before="1"/>
              <w:ind w:left="239"/>
              <w:jc w:val="left"/>
              <w:rPr>
                <w:rFonts w:hint="default" w:ascii="Times New Roman" w:hAnsi="Times New Roman" w:cs="Times New Roman"/>
                <w:sz w:val="21"/>
              </w:rPr>
            </w:pPr>
            <w:r>
              <w:rPr>
                <w:rFonts w:hint="default" w:ascii="Times New Roman" w:hAnsi="Times New Roman" w:cs="Times New Roman"/>
                <w:sz w:val="21"/>
              </w:rPr>
              <w:t>10m</w:t>
            </w:r>
          </w:p>
        </w:tc>
        <w:tc>
          <w:tcPr>
            <w:tcW w:w="720" w:type="dxa"/>
          </w:tcPr>
          <w:p>
            <w:pPr>
              <w:pStyle w:val="16"/>
              <w:jc w:val="left"/>
              <w:rPr>
                <w:rFonts w:hint="default" w:ascii="Times New Roman" w:hAnsi="Times New Roman" w:cs="Times New Roman"/>
                <w:b/>
                <w:sz w:val="14"/>
              </w:rPr>
            </w:pPr>
          </w:p>
          <w:p>
            <w:pPr>
              <w:pStyle w:val="16"/>
              <w:spacing w:before="1"/>
              <w:ind w:left="136"/>
              <w:jc w:val="left"/>
              <w:rPr>
                <w:rFonts w:hint="default" w:ascii="Times New Roman" w:hAnsi="Times New Roman" w:cs="Times New Roman"/>
                <w:sz w:val="21"/>
              </w:rPr>
            </w:pPr>
            <w:r>
              <w:rPr>
                <w:rFonts w:hint="default" w:ascii="Times New Roman" w:hAnsi="Times New Roman" w:cs="Times New Roman"/>
                <w:sz w:val="21"/>
              </w:rPr>
              <w:t>7.8m</w:t>
            </w:r>
          </w:p>
        </w:tc>
        <w:tc>
          <w:tcPr>
            <w:tcW w:w="716" w:type="dxa"/>
          </w:tcPr>
          <w:p>
            <w:pPr>
              <w:pStyle w:val="16"/>
              <w:jc w:val="left"/>
              <w:rPr>
                <w:rFonts w:hint="default" w:ascii="Times New Roman" w:hAnsi="Times New Roman" w:cs="Times New Roman"/>
                <w:b/>
                <w:sz w:val="14"/>
              </w:rPr>
            </w:pPr>
          </w:p>
          <w:p>
            <w:pPr>
              <w:pStyle w:val="16"/>
              <w:spacing w:before="1"/>
              <w:ind w:left="134"/>
              <w:jc w:val="left"/>
              <w:rPr>
                <w:rFonts w:hint="default" w:ascii="Times New Roman" w:hAnsi="Times New Roman" w:cs="Times New Roman"/>
                <w:sz w:val="21"/>
              </w:rPr>
            </w:pPr>
            <w:r>
              <w:rPr>
                <w:rFonts w:hint="default" w:ascii="Times New Roman" w:hAnsi="Times New Roman" w:cs="Times New Roman"/>
                <w:sz w:val="21"/>
              </w:rPr>
              <w:t>5.5m</w:t>
            </w:r>
          </w:p>
        </w:tc>
        <w:tc>
          <w:tcPr>
            <w:tcW w:w="646" w:type="dxa"/>
          </w:tcPr>
          <w:p>
            <w:pPr>
              <w:pStyle w:val="16"/>
              <w:spacing w:before="192"/>
              <w:rPr>
                <w:rFonts w:hint="default" w:ascii="Times New Roman" w:hAnsi="Times New Roman" w:cs="Times New Roman"/>
                <w:sz w:val="21"/>
              </w:rPr>
            </w:pPr>
            <w:r>
              <w:rPr>
                <w:rFonts w:hint="default" w:ascii="Times New Roman" w:hAnsi="Times New Roman" w:cs="Times New Roman"/>
                <w:w w:val="100"/>
                <w:sz w:val="21"/>
              </w:rPr>
              <w:t>1</w:t>
            </w:r>
          </w:p>
        </w:tc>
        <w:tc>
          <w:tcPr>
            <w:tcW w:w="1275" w:type="dxa"/>
          </w:tcPr>
          <w:p>
            <w:pPr>
              <w:pStyle w:val="16"/>
              <w:spacing w:before="192"/>
              <w:ind w:right="349"/>
              <w:jc w:val="right"/>
              <w:rPr>
                <w:rFonts w:hint="default" w:ascii="Times New Roman" w:hAnsi="Times New Roman" w:cs="Times New Roman"/>
                <w:sz w:val="21"/>
              </w:rPr>
            </w:pPr>
            <w:r>
              <w:rPr>
                <w:rFonts w:hint="default" w:ascii="Times New Roman" w:hAnsi="Times New Roman" w:cs="Times New Roman"/>
                <w:sz w:val="21"/>
              </w:rPr>
              <w:t>GW03</w:t>
            </w:r>
          </w:p>
        </w:tc>
      </w:tr>
    </w:tbl>
    <w:p>
      <w:pPr>
        <w:pStyle w:val="4"/>
        <w:numPr>
          <w:ilvl w:val="2"/>
          <w:numId w:val="5"/>
        </w:numPr>
        <w:tabs>
          <w:tab w:val="left" w:pos="1343"/>
        </w:tabs>
        <w:spacing w:before="154" w:after="0" w:line="240" w:lineRule="auto"/>
        <w:ind w:left="1342" w:right="0" w:hanging="600"/>
        <w:jc w:val="left"/>
      </w:pPr>
      <w:r>
        <w:t>实验室分析</w:t>
      </w:r>
    </w:p>
    <w:p>
      <w:pPr>
        <w:pStyle w:val="4"/>
        <w:numPr>
          <w:ilvl w:val="3"/>
          <w:numId w:val="5"/>
        </w:numPr>
        <w:tabs>
          <w:tab w:val="left" w:pos="1523"/>
        </w:tabs>
        <w:spacing w:before="136" w:after="0" w:line="240" w:lineRule="auto"/>
        <w:ind w:left="1522" w:right="0" w:hanging="780"/>
        <w:jc w:val="left"/>
      </w:pPr>
      <w:r>
        <w:t>检测实验室</w:t>
      </w:r>
    </w:p>
    <w:p>
      <w:pPr>
        <w:pStyle w:val="5"/>
        <w:spacing w:before="135" w:line="357" w:lineRule="auto"/>
        <w:ind w:left="260" w:right="277" w:firstLine="479"/>
      </w:pPr>
      <w:r>
        <w:t>为确保样品分析结果的准确性</w:t>
      </w:r>
      <w:r>
        <w:rPr>
          <w:spacing w:val="-94"/>
        </w:rPr>
        <w:t>，</w:t>
      </w:r>
      <w:r>
        <w:t>本次地块土壤污染状况调查项目的所有样品检测工作</w:t>
      </w:r>
      <w:r>
        <w:rPr>
          <w:spacing w:val="-1"/>
        </w:rPr>
        <w:t>由</w:t>
      </w:r>
      <w:r>
        <w:t>青岛</w:t>
      </w:r>
      <w:r>
        <w:rPr>
          <w:rFonts w:hint="eastAsia"/>
          <w:lang w:eastAsia="zh-CN"/>
        </w:rPr>
        <w:t>XXX</w:t>
      </w:r>
      <w:r>
        <w:t>检测有限公</w:t>
      </w:r>
      <w:r>
        <w:rPr>
          <w:spacing w:val="1"/>
        </w:rPr>
        <w:t>司</w:t>
      </w:r>
      <w:r>
        <w:t>（有</w:t>
      </w:r>
      <w:r>
        <w:rPr>
          <w:spacing w:val="-60"/>
        </w:rPr>
        <w:t xml:space="preserve"> </w:t>
      </w:r>
      <w:r>
        <w:rPr>
          <w:rFonts w:ascii="Times New Roman" w:eastAsia="Times New Roman"/>
        </w:rPr>
        <w:t>C</w:t>
      </w:r>
      <w:r>
        <w:rPr>
          <w:rFonts w:ascii="Times New Roman" w:eastAsia="Times New Roman"/>
          <w:w w:val="99"/>
        </w:rPr>
        <w:t>MA</w:t>
      </w:r>
      <w:r>
        <w:rPr>
          <w:rFonts w:ascii="Times New Roman" w:eastAsia="Times New Roman"/>
        </w:rPr>
        <w:t xml:space="preserve"> </w:t>
      </w:r>
      <w:r>
        <w:t>认证资质）承担。</w:t>
      </w:r>
    </w:p>
    <w:p>
      <w:pPr>
        <w:pStyle w:val="4"/>
        <w:numPr>
          <w:ilvl w:val="3"/>
          <w:numId w:val="5"/>
        </w:numPr>
        <w:tabs>
          <w:tab w:val="left" w:pos="1383"/>
        </w:tabs>
        <w:spacing w:before="34" w:after="0" w:line="240" w:lineRule="auto"/>
        <w:ind w:left="1382" w:right="0" w:hanging="780"/>
        <w:jc w:val="left"/>
      </w:pPr>
      <w:r>
        <w:t>检测方法</w:t>
      </w:r>
    </w:p>
    <w:p>
      <w:pPr>
        <w:pStyle w:val="5"/>
        <w:spacing w:before="135" w:line="348" w:lineRule="auto"/>
        <w:ind w:right="116" w:firstLine="479"/>
        <w:jc w:val="both"/>
      </w:pPr>
      <w:r>
        <w:t>本次地块调查过程中</w:t>
      </w:r>
      <w:r>
        <w:rPr>
          <w:spacing w:val="-41"/>
        </w:rPr>
        <w:t>，</w:t>
      </w:r>
      <w:r>
        <w:t>所有的样品的污染物参数测试由通过</w:t>
      </w:r>
      <w:r>
        <w:rPr>
          <w:spacing w:val="-59"/>
        </w:rPr>
        <w:t xml:space="preserve"> </w:t>
      </w:r>
      <w:r>
        <w:rPr>
          <w:rFonts w:ascii="Times New Roman" w:eastAsia="Times New Roman"/>
        </w:rPr>
        <w:t>C</w:t>
      </w:r>
      <w:r>
        <w:rPr>
          <w:rFonts w:ascii="Times New Roman" w:eastAsia="Times New Roman"/>
          <w:w w:val="99"/>
        </w:rPr>
        <w:t>MA</w:t>
      </w:r>
      <w:r>
        <w:rPr>
          <w:rFonts w:ascii="Times New Roman" w:eastAsia="Times New Roman"/>
        </w:rPr>
        <w:t xml:space="preserve"> </w:t>
      </w:r>
      <w:r>
        <w:t>认证的检测单位首选国家标准和规范中规定的分析方法</w:t>
      </w:r>
      <w:r>
        <w:rPr>
          <w:spacing w:val="-94"/>
        </w:rPr>
        <w:t>，</w:t>
      </w:r>
      <w:r>
        <w:t>此次分析检测的污染因子主要的检测方</w:t>
      </w:r>
      <w:r>
        <w:rPr>
          <w:spacing w:val="-1"/>
        </w:rPr>
        <w:t>法</w:t>
      </w:r>
      <w:r>
        <w:t>见下表（表</w:t>
      </w:r>
      <w:r>
        <w:rPr>
          <w:spacing w:val="-60"/>
        </w:rPr>
        <w:t xml:space="preserve"> </w:t>
      </w:r>
      <w:r>
        <w:rPr>
          <w:rFonts w:ascii="Times New Roman" w:eastAsia="Times New Roman"/>
        </w:rPr>
        <w:t>4.2</w:t>
      </w:r>
      <w:r>
        <w:rPr>
          <w:rFonts w:ascii="Times New Roman" w:eastAsia="Times New Roman"/>
          <w:spacing w:val="-1"/>
        </w:rPr>
        <w:t>-</w:t>
      </w:r>
      <w:r>
        <w:rPr>
          <w:rFonts w:ascii="Times New Roman" w:eastAsia="Times New Roman"/>
        </w:rPr>
        <w:t>1</w:t>
      </w:r>
      <w:r>
        <w:t>、</w:t>
      </w:r>
      <w:r>
        <w:rPr>
          <w:rFonts w:ascii="Times New Roman" w:eastAsia="Times New Roman"/>
        </w:rPr>
        <w:t>4.2</w:t>
      </w:r>
      <w:r>
        <w:rPr>
          <w:rFonts w:ascii="Times New Roman" w:eastAsia="Times New Roman"/>
          <w:spacing w:val="-1"/>
        </w:rPr>
        <w:t>-</w:t>
      </w:r>
      <w:r>
        <w:rPr>
          <w:rFonts w:ascii="Times New Roman" w:eastAsia="Times New Roman"/>
        </w:rPr>
        <w:t>2</w:t>
      </w:r>
      <w:r>
        <w:t>）。</w:t>
      </w:r>
    </w:p>
    <w:p>
      <w:pPr>
        <w:spacing w:after="0" w:line="348" w:lineRule="auto"/>
        <w:jc w:val="both"/>
        <w:sectPr>
          <w:footerReference r:id="rId13" w:type="default"/>
          <w:pgSz w:w="11910" w:h="16840"/>
          <w:pgMar w:top="1500" w:right="1680" w:bottom="1100" w:left="1680" w:header="0" w:footer="915" w:gutter="0"/>
          <w:pgNumType w:fmt="decimal"/>
        </w:sectPr>
      </w:pPr>
    </w:p>
    <w:p>
      <w:pPr>
        <w:spacing w:before="26"/>
        <w:ind w:left="3249" w:right="3247"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4.2-1 </w:t>
      </w:r>
      <w:r>
        <w:rPr>
          <w:rFonts w:hint="eastAsia" w:ascii="黑体" w:eastAsia="黑体"/>
          <w:b/>
          <w:sz w:val="21"/>
        </w:rPr>
        <w:t>土壤样品检测方法</w:t>
      </w:r>
    </w:p>
    <w:p>
      <w:pPr>
        <w:pStyle w:val="5"/>
        <w:spacing w:before="8"/>
        <w:ind w:left="0"/>
        <w:rPr>
          <w:rFonts w:ascii="黑体"/>
          <w:b/>
          <w:sz w:val="8"/>
        </w:rPr>
      </w:pPr>
    </w:p>
    <w:tbl>
      <w:tblPr>
        <w:tblStyle w:val="11"/>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97"/>
        <w:gridCol w:w="2508"/>
        <w:gridCol w:w="1721"/>
        <w:gridCol w:w="1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64"/>
              <w:ind w:left="172"/>
              <w:jc w:val="center"/>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997" w:type="dxa"/>
          </w:tcPr>
          <w:p>
            <w:pPr>
              <w:pStyle w:val="16"/>
              <w:spacing w:before="64"/>
              <w:ind w:left="230" w:right="226"/>
              <w:rPr>
                <w:rFonts w:hint="default" w:ascii="Times New Roman" w:hAnsi="Times New Roman" w:eastAsia="宋体" w:cs="Times New Roman"/>
                <w:b/>
                <w:sz w:val="21"/>
              </w:rPr>
            </w:pPr>
            <w:r>
              <w:rPr>
                <w:rFonts w:hint="default" w:ascii="Times New Roman" w:hAnsi="Times New Roman" w:eastAsia="宋体" w:cs="Times New Roman"/>
                <w:b/>
                <w:sz w:val="21"/>
              </w:rPr>
              <w:t>检测项目</w:t>
            </w:r>
          </w:p>
        </w:tc>
        <w:tc>
          <w:tcPr>
            <w:tcW w:w="2508" w:type="dxa"/>
          </w:tcPr>
          <w:p>
            <w:pPr>
              <w:pStyle w:val="16"/>
              <w:spacing w:before="64"/>
              <w:ind w:left="180" w:right="178"/>
              <w:rPr>
                <w:rFonts w:hint="default" w:ascii="Times New Roman" w:hAnsi="Times New Roman" w:eastAsia="宋体" w:cs="Times New Roman"/>
                <w:b/>
                <w:sz w:val="21"/>
              </w:rPr>
            </w:pPr>
            <w:r>
              <w:rPr>
                <w:rFonts w:hint="default" w:ascii="Times New Roman" w:hAnsi="Times New Roman" w:eastAsia="宋体" w:cs="Times New Roman"/>
                <w:b/>
                <w:sz w:val="21"/>
              </w:rPr>
              <w:t>分析方法</w:t>
            </w:r>
          </w:p>
        </w:tc>
        <w:tc>
          <w:tcPr>
            <w:tcW w:w="1721" w:type="dxa"/>
          </w:tcPr>
          <w:p>
            <w:pPr>
              <w:pStyle w:val="16"/>
              <w:spacing w:before="64"/>
              <w:ind w:left="86" w:right="85"/>
              <w:rPr>
                <w:rFonts w:hint="default" w:ascii="Times New Roman" w:hAnsi="Times New Roman" w:eastAsia="宋体" w:cs="Times New Roman"/>
                <w:b/>
                <w:sz w:val="21"/>
              </w:rPr>
            </w:pPr>
            <w:r>
              <w:rPr>
                <w:rFonts w:hint="default" w:ascii="Times New Roman" w:hAnsi="Times New Roman" w:eastAsia="宋体" w:cs="Times New Roman"/>
                <w:b/>
                <w:sz w:val="21"/>
              </w:rPr>
              <w:t>方法来源</w:t>
            </w:r>
          </w:p>
        </w:tc>
        <w:tc>
          <w:tcPr>
            <w:tcW w:w="1791" w:type="dxa"/>
          </w:tcPr>
          <w:p>
            <w:pPr>
              <w:pStyle w:val="16"/>
              <w:spacing w:before="64"/>
              <w:ind w:left="179" w:right="182"/>
              <w:rPr>
                <w:rFonts w:hint="default" w:ascii="Times New Roman" w:hAnsi="Times New Roman" w:eastAsia="宋体" w:cs="Times New Roman"/>
                <w:b/>
                <w:sz w:val="21"/>
              </w:rPr>
            </w:pPr>
            <w:r>
              <w:rPr>
                <w:rFonts w:hint="default" w:ascii="Times New Roman" w:hAnsi="Times New Roman" w:eastAsia="宋体"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w:t>
            </w:r>
          </w:p>
        </w:tc>
        <w:tc>
          <w:tcPr>
            <w:tcW w:w="1997" w:type="dxa"/>
          </w:tcPr>
          <w:p>
            <w:pPr>
              <w:pStyle w:val="16"/>
              <w:spacing w:before="64"/>
              <w:ind w:left="230" w:right="229"/>
              <w:rPr>
                <w:rFonts w:hint="default" w:ascii="Times New Roman" w:hAnsi="Times New Roman" w:eastAsia="宋体" w:cs="Times New Roman"/>
                <w:sz w:val="21"/>
              </w:rPr>
            </w:pPr>
            <w:r>
              <w:rPr>
                <w:rFonts w:hint="default" w:ascii="Times New Roman" w:hAnsi="Times New Roman" w:eastAsia="宋体" w:cs="Times New Roman"/>
                <w:sz w:val="21"/>
              </w:rPr>
              <w:t>四氯化碳</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7"/>
              <w:ind w:left="482"/>
              <w:jc w:val="left"/>
              <w:rPr>
                <w:rFonts w:hint="default" w:ascii="Times New Roman" w:hAnsi="Times New Roman" w:cs="Times New Roman"/>
                <w:sz w:val="21"/>
              </w:rPr>
            </w:pPr>
            <w:r>
              <w:rPr>
                <w:rFonts w:hint="default" w:ascii="Times New Roman" w:hAnsi="Times New Roman" w:cs="Times New Roman"/>
                <w:sz w:val="21"/>
              </w:rPr>
              <w:t>2.1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w:t>
            </w:r>
          </w:p>
        </w:tc>
        <w:tc>
          <w:tcPr>
            <w:tcW w:w="1997" w:type="dxa"/>
          </w:tcPr>
          <w:p>
            <w:pPr>
              <w:pStyle w:val="16"/>
              <w:spacing w:before="64"/>
              <w:ind w:left="230" w:right="229"/>
              <w:rPr>
                <w:rFonts w:hint="default" w:ascii="Times New Roman" w:hAnsi="Times New Roman" w:eastAsia="宋体" w:cs="Times New Roman"/>
                <w:sz w:val="21"/>
              </w:rPr>
            </w:pPr>
            <w:r>
              <w:rPr>
                <w:rFonts w:hint="default" w:ascii="Times New Roman" w:hAnsi="Times New Roman" w:eastAsia="宋体" w:cs="Times New Roman"/>
                <w:sz w:val="21"/>
              </w:rPr>
              <w:t>三氯甲烷</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7"/>
              <w:ind w:left="482"/>
              <w:jc w:val="left"/>
              <w:rPr>
                <w:rFonts w:hint="default" w:ascii="Times New Roman" w:hAnsi="Times New Roman" w:cs="Times New Roman"/>
                <w:sz w:val="21"/>
              </w:rPr>
            </w:pPr>
            <w:r>
              <w:rPr>
                <w:rFonts w:hint="default" w:ascii="Times New Roman" w:hAnsi="Times New Roman" w:cs="Times New Roman"/>
                <w:sz w:val="21"/>
              </w:rPr>
              <w:t>1.5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w:t>
            </w:r>
          </w:p>
        </w:tc>
        <w:tc>
          <w:tcPr>
            <w:tcW w:w="1997" w:type="dxa"/>
          </w:tcPr>
          <w:p>
            <w:pPr>
              <w:pStyle w:val="16"/>
              <w:spacing w:before="66"/>
              <w:ind w:left="230" w:right="226"/>
              <w:rPr>
                <w:rFonts w:hint="default" w:ascii="Times New Roman" w:hAnsi="Times New Roman" w:eastAsia="宋体" w:cs="Times New Roman"/>
                <w:sz w:val="21"/>
              </w:rPr>
            </w:pPr>
            <w:r>
              <w:rPr>
                <w:rFonts w:hint="default" w:ascii="Times New Roman" w:hAnsi="Times New Roman" w:eastAsia="宋体" w:cs="Times New Roman"/>
                <w:sz w:val="21"/>
              </w:rPr>
              <w:t>氯甲烷</w:t>
            </w:r>
          </w:p>
        </w:tc>
        <w:tc>
          <w:tcPr>
            <w:tcW w:w="2508" w:type="dxa"/>
          </w:tcPr>
          <w:p>
            <w:pPr>
              <w:pStyle w:val="16"/>
              <w:spacing w:before="58"/>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736-2015</w:t>
            </w:r>
          </w:p>
        </w:tc>
        <w:tc>
          <w:tcPr>
            <w:tcW w:w="1791" w:type="dxa"/>
          </w:tcPr>
          <w:p>
            <w:pPr>
              <w:pStyle w:val="16"/>
              <w:spacing w:before="107"/>
              <w:ind w:left="180" w:right="180"/>
              <w:rPr>
                <w:rFonts w:hint="default" w:ascii="Times New Roman" w:hAnsi="Times New Roman" w:cs="Times New Roman"/>
                <w:sz w:val="21"/>
              </w:rPr>
            </w:pPr>
            <w:r>
              <w:rPr>
                <w:rFonts w:hint="default" w:ascii="Times New Roman" w:hAnsi="Times New Roman" w:cs="Times New Roman"/>
                <w:sz w:val="21"/>
              </w:rPr>
              <w:t>3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4.</w:t>
            </w:r>
          </w:p>
        </w:tc>
        <w:tc>
          <w:tcPr>
            <w:tcW w:w="1997" w:type="dxa"/>
          </w:tcPr>
          <w:p>
            <w:pPr>
              <w:pStyle w:val="16"/>
              <w:spacing w:before="56"/>
              <w:ind w:left="230" w:right="226"/>
              <w:rPr>
                <w:rFonts w:hint="default" w:ascii="Times New Roman" w:hAnsi="Times New Roman" w:eastAsia="宋体" w:cs="Times New Roman"/>
                <w:sz w:val="21"/>
              </w:rPr>
            </w:pPr>
            <w:r>
              <w:rPr>
                <w:rFonts w:hint="default" w:ascii="Times New Roman" w:hAnsi="Times New Roman" w:cs="Times New Roman"/>
                <w:sz w:val="21"/>
              </w:rPr>
              <w:t>1,1-</w:t>
            </w:r>
            <w:r>
              <w:rPr>
                <w:rFonts w:hint="default" w:ascii="Times New Roman" w:hAnsi="Times New Roman" w:eastAsia="宋体" w:cs="Times New Roman"/>
                <w:position w:val="2"/>
                <w:sz w:val="21"/>
              </w:rPr>
              <w:t>二氯乙烷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5.</w:t>
            </w:r>
          </w:p>
        </w:tc>
        <w:tc>
          <w:tcPr>
            <w:tcW w:w="1997" w:type="dxa"/>
          </w:tcPr>
          <w:p>
            <w:pPr>
              <w:pStyle w:val="16"/>
              <w:spacing w:before="56"/>
              <w:ind w:left="230" w:right="226"/>
              <w:rPr>
                <w:rFonts w:hint="default" w:ascii="Times New Roman" w:hAnsi="Times New Roman" w:eastAsia="宋体" w:cs="Times New Roman"/>
                <w:sz w:val="21"/>
              </w:rPr>
            </w:pPr>
            <w:r>
              <w:rPr>
                <w:rFonts w:hint="default" w:ascii="Times New Roman" w:hAnsi="Times New Roman" w:cs="Times New Roman"/>
                <w:sz w:val="21"/>
              </w:rPr>
              <w:t>1,2-</w:t>
            </w:r>
            <w:r>
              <w:rPr>
                <w:rFonts w:hint="default" w:ascii="Times New Roman" w:hAnsi="Times New Roman" w:eastAsia="宋体" w:cs="Times New Roman"/>
                <w:position w:val="2"/>
                <w:sz w:val="21"/>
              </w:rPr>
              <w:t>二氯乙烷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1.3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6.</w:t>
            </w:r>
          </w:p>
        </w:tc>
        <w:tc>
          <w:tcPr>
            <w:tcW w:w="1997" w:type="dxa"/>
          </w:tcPr>
          <w:p>
            <w:pPr>
              <w:pStyle w:val="16"/>
              <w:spacing w:before="56"/>
              <w:ind w:left="230" w:right="226"/>
              <w:rPr>
                <w:rFonts w:hint="default" w:ascii="Times New Roman" w:hAnsi="Times New Roman" w:eastAsia="宋体" w:cs="Times New Roman"/>
                <w:sz w:val="21"/>
              </w:rPr>
            </w:pPr>
            <w:r>
              <w:rPr>
                <w:rFonts w:hint="default" w:ascii="Times New Roman" w:hAnsi="Times New Roman" w:cs="Times New Roman"/>
                <w:sz w:val="21"/>
              </w:rPr>
              <w:t>1,1-</w:t>
            </w:r>
            <w:r>
              <w:rPr>
                <w:rFonts w:hint="default" w:ascii="Times New Roman" w:hAnsi="Times New Roman" w:eastAsia="宋体" w:cs="Times New Roman"/>
                <w:position w:val="2"/>
                <w:sz w:val="21"/>
              </w:rPr>
              <w:t>二氯乙烯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0.8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7.</w:t>
            </w:r>
          </w:p>
        </w:tc>
        <w:tc>
          <w:tcPr>
            <w:tcW w:w="1997" w:type="dxa"/>
          </w:tcPr>
          <w:p>
            <w:pPr>
              <w:pStyle w:val="16"/>
              <w:spacing w:before="57"/>
              <w:ind w:left="230" w:right="229"/>
              <w:rPr>
                <w:rFonts w:hint="default" w:ascii="Times New Roman" w:hAnsi="Times New Roman" w:eastAsia="宋体" w:cs="Times New Roman"/>
                <w:sz w:val="21"/>
              </w:rPr>
            </w:pPr>
            <w:r>
              <w:rPr>
                <w:rFonts w:hint="default" w:ascii="Times New Roman" w:hAnsi="Times New Roman" w:eastAsia="宋体" w:cs="Times New Roman"/>
                <w:position w:val="2"/>
                <w:sz w:val="21"/>
              </w:rPr>
              <w:t>顺</w:t>
            </w:r>
            <w:r>
              <w:rPr>
                <w:rFonts w:hint="default" w:ascii="Times New Roman" w:hAnsi="Times New Roman" w:cs="Times New Roman"/>
                <w:sz w:val="21"/>
              </w:rPr>
              <w:t>-1,2-</w:t>
            </w:r>
            <w:r>
              <w:rPr>
                <w:rFonts w:hint="default" w:ascii="Times New Roman" w:hAnsi="Times New Roman" w:eastAsia="宋体" w:cs="Times New Roman"/>
                <w:position w:val="2"/>
                <w:sz w:val="21"/>
              </w:rPr>
              <w:t>二氯乙烯</w:t>
            </w:r>
          </w:p>
        </w:tc>
        <w:tc>
          <w:tcPr>
            <w:tcW w:w="2508" w:type="dxa"/>
          </w:tcPr>
          <w:p>
            <w:pPr>
              <w:pStyle w:val="16"/>
              <w:spacing w:before="57"/>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0.9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8.</w:t>
            </w:r>
          </w:p>
        </w:tc>
        <w:tc>
          <w:tcPr>
            <w:tcW w:w="1997" w:type="dxa"/>
          </w:tcPr>
          <w:p>
            <w:pPr>
              <w:pStyle w:val="16"/>
              <w:spacing w:before="56"/>
              <w:ind w:left="230" w:right="229"/>
              <w:rPr>
                <w:rFonts w:hint="default" w:ascii="Times New Roman" w:hAnsi="Times New Roman" w:eastAsia="宋体" w:cs="Times New Roman"/>
                <w:sz w:val="21"/>
              </w:rPr>
            </w:pPr>
            <w:r>
              <w:rPr>
                <w:rFonts w:hint="default" w:ascii="Times New Roman" w:hAnsi="Times New Roman" w:eastAsia="宋体" w:cs="Times New Roman"/>
                <w:position w:val="2"/>
                <w:sz w:val="21"/>
              </w:rPr>
              <w:t>反</w:t>
            </w:r>
            <w:r>
              <w:rPr>
                <w:rFonts w:hint="default" w:ascii="Times New Roman" w:hAnsi="Times New Roman" w:cs="Times New Roman"/>
                <w:sz w:val="21"/>
              </w:rPr>
              <w:t>-1,2-</w:t>
            </w:r>
            <w:r>
              <w:rPr>
                <w:rFonts w:hint="default" w:ascii="Times New Roman" w:hAnsi="Times New Roman" w:eastAsia="宋体" w:cs="Times New Roman"/>
                <w:position w:val="2"/>
                <w:sz w:val="21"/>
              </w:rPr>
              <w:t>二氯乙烯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0.9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9.</w:t>
            </w:r>
          </w:p>
        </w:tc>
        <w:tc>
          <w:tcPr>
            <w:tcW w:w="1997" w:type="dxa"/>
          </w:tcPr>
          <w:p>
            <w:pPr>
              <w:pStyle w:val="16"/>
              <w:spacing w:before="66"/>
              <w:ind w:left="230" w:right="229"/>
              <w:rPr>
                <w:rFonts w:hint="default" w:ascii="Times New Roman" w:hAnsi="Times New Roman" w:eastAsia="宋体" w:cs="Times New Roman"/>
                <w:sz w:val="21"/>
              </w:rPr>
            </w:pPr>
            <w:r>
              <w:rPr>
                <w:rFonts w:hint="default" w:ascii="Times New Roman" w:hAnsi="Times New Roman" w:eastAsia="宋体" w:cs="Times New Roman"/>
                <w:sz w:val="21"/>
              </w:rPr>
              <w:t>二氯甲烷</w:t>
            </w:r>
          </w:p>
        </w:tc>
        <w:tc>
          <w:tcPr>
            <w:tcW w:w="2508" w:type="dxa"/>
          </w:tcPr>
          <w:p>
            <w:pPr>
              <w:pStyle w:val="16"/>
              <w:spacing w:before="58"/>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7"/>
              <w:ind w:left="487"/>
              <w:jc w:val="left"/>
              <w:rPr>
                <w:rFonts w:hint="default" w:ascii="Times New Roman" w:hAnsi="Times New Roman" w:cs="Times New Roman"/>
                <w:sz w:val="21"/>
              </w:rPr>
            </w:pPr>
            <w:r>
              <w:rPr>
                <w:rFonts w:hint="default" w:ascii="Times New Roman" w:hAnsi="Times New Roman" w:cs="Times New Roman"/>
                <w:sz w:val="21"/>
              </w:rPr>
              <w:t>2.6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10.</w:t>
            </w:r>
          </w:p>
        </w:tc>
        <w:tc>
          <w:tcPr>
            <w:tcW w:w="1997" w:type="dxa"/>
          </w:tcPr>
          <w:p>
            <w:pPr>
              <w:pStyle w:val="16"/>
              <w:spacing w:before="56"/>
              <w:ind w:left="230" w:right="226"/>
              <w:rPr>
                <w:rFonts w:hint="default" w:ascii="Times New Roman" w:hAnsi="Times New Roman" w:eastAsia="宋体" w:cs="Times New Roman"/>
                <w:sz w:val="21"/>
              </w:rPr>
            </w:pPr>
            <w:r>
              <w:rPr>
                <w:rFonts w:hint="default" w:ascii="Times New Roman" w:hAnsi="Times New Roman" w:cs="Times New Roman"/>
                <w:sz w:val="21"/>
              </w:rPr>
              <w:t>1,2-</w:t>
            </w:r>
            <w:r>
              <w:rPr>
                <w:rFonts w:hint="default" w:ascii="Times New Roman" w:hAnsi="Times New Roman" w:eastAsia="宋体" w:cs="Times New Roman"/>
                <w:position w:val="2"/>
                <w:sz w:val="21"/>
              </w:rPr>
              <w:t>二氯丙烷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11.</w:t>
            </w:r>
          </w:p>
        </w:tc>
        <w:tc>
          <w:tcPr>
            <w:tcW w:w="1997" w:type="dxa"/>
          </w:tcPr>
          <w:p>
            <w:pPr>
              <w:pStyle w:val="16"/>
              <w:spacing w:before="56"/>
              <w:ind w:left="230" w:right="229"/>
              <w:rPr>
                <w:rFonts w:hint="default" w:ascii="Times New Roman" w:hAnsi="Times New Roman" w:eastAsia="宋体" w:cs="Times New Roman"/>
                <w:sz w:val="21"/>
              </w:rPr>
            </w:pPr>
            <w:r>
              <w:rPr>
                <w:rFonts w:hint="default" w:ascii="Times New Roman" w:hAnsi="Times New Roman" w:cs="Times New Roman"/>
                <w:sz w:val="21"/>
              </w:rPr>
              <w:t>1,1,1,2-</w:t>
            </w:r>
            <w:r>
              <w:rPr>
                <w:rFonts w:hint="default" w:ascii="Times New Roman" w:hAnsi="Times New Roman" w:eastAsia="宋体" w:cs="Times New Roman"/>
                <w:position w:val="2"/>
                <w:sz w:val="21"/>
              </w:rPr>
              <w:t>四氯乙烷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12.</w:t>
            </w:r>
          </w:p>
        </w:tc>
        <w:tc>
          <w:tcPr>
            <w:tcW w:w="1997" w:type="dxa"/>
          </w:tcPr>
          <w:p>
            <w:pPr>
              <w:pStyle w:val="16"/>
              <w:spacing w:before="56"/>
              <w:ind w:left="230" w:right="229"/>
              <w:rPr>
                <w:rFonts w:hint="default" w:ascii="Times New Roman" w:hAnsi="Times New Roman" w:eastAsia="宋体" w:cs="Times New Roman"/>
                <w:sz w:val="21"/>
              </w:rPr>
            </w:pPr>
            <w:r>
              <w:rPr>
                <w:rFonts w:hint="default" w:ascii="Times New Roman" w:hAnsi="Times New Roman" w:cs="Times New Roman"/>
                <w:sz w:val="21"/>
              </w:rPr>
              <w:t>1,1,2,2-</w:t>
            </w:r>
            <w:r>
              <w:rPr>
                <w:rFonts w:hint="default" w:ascii="Times New Roman" w:hAnsi="Times New Roman" w:eastAsia="宋体" w:cs="Times New Roman"/>
                <w:position w:val="2"/>
                <w:sz w:val="21"/>
              </w:rPr>
              <w:t>四氯乙烷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13.</w:t>
            </w:r>
          </w:p>
        </w:tc>
        <w:tc>
          <w:tcPr>
            <w:tcW w:w="1997" w:type="dxa"/>
          </w:tcPr>
          <w:p>
            <w:pPr>
              <w:pStyle w:val="16"/>
              <w:spacing w:before="64"/>
              <w:ind w:left="230" w:right="229"/>
              <w:rPr>
                <w:rFonts w:hint="default" w:ascii="Times New Roman" w:hAnsi="Times New Roman" w:eastAsia="宋体" w:cs="Times New Roman"/>
                <w:sz w:val="21"/>
              </w:rPr>
            </w:pPr>
            <w:r>
              <w:rPr>
                <w:rFonts w:hint="default" w:ascii="Times New Roman" w:hAnsi="Times New Roman" w:eastAsia="宋体" w:cs="Times New Roman"/>
                <w:sz w:val="21"/>
              </w:rPr>
              <w:t>四氯乙烯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0.8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14.</w:t>
            </w:r>
          </w:p>
        </w:tc>
        <w:tc>
          <w:tcPr>
            <w:tcW w:w="1997" w:type="dxa"/>
          </w:tcPr>
          <w:p>
            <w:pPr>
              <w:pStyle w:val="16"/>
              <w:spacing w:before="56"/>
              <w:ind w:left="230" w:right="229"/>
              <w:rPr>
                <w:rFonts w:hint="default" w:ascii="Times New Roman" w:hAnsi="Times New Roman" w:eastAsia="宋体" w:cs="Times New Roman"/>
                <w:sz w:val="21"/>
              </w:rPr>
            </w:pPr>
            <w:r>
              <w:rPr>
                <w:rFonts w:hint="default" w:ascii="Times New Roman" w:hAnsi="Times New Roman" w:cs="Times New Roman"/>
                <w:sz w:val="21"/>
              </w:rPr>
              <w:t>1,1,1-</w:t>
            </w:r>
            <w:r>
              <w:rPr>
                <w:rFonts w:hint="default" w:ascii="Times New Roman" w:hAnsi="Times New Roman" w:eastAsia="宋体" w:cs="Times New Roman"/>
                <w:position w:val="2"/>
                <w:sz w:val="21"/>
              </w:rPr>
              <w:t>三氯乙烷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1.1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15.</w:t>
            </w:r>
          </w:p>
        </w:tc>
        <w:tc>
          <w:tcPr>
            <w:tcW w:w="1997" w:type="dxa"/>
          </w:tcPr>
          <w:p>
            <w:pPr>
              <w:pStyle w:val="16"/>
              <w:spacing w:before="58"/>
              <w:ind w:left="230" w:right="229"/>
              <w:rPr>
                <w:rFonts w:hint="default" w:ascii="Times New Roman" w:hAnsi="Times New Roman" w:eastAsia="宋体" w:cs="Times New Roman"/>
                <w:sz w:val="21"/>
              </w:rPr>
            </w:pPr>
            <w:r>
              <w:rPr>
                <w:rFonts w:hint="default" w:ascii="Times New Roman" w:hAnsi="Times New Roman" w:cs="Times New Roman"/>
                <w:sz w:val="21"/>
              </w:rPr>
              <w:t>1,1,2-</w:t>
            </w:r>
            <w:r>
              <w:rPr>
                <w:rFonts w:hint="default" w:ascii="Times New Roman" w:hAnsi="Times New Roman" w:eastAsia="宋体" w:cs="Times New Roman"/>
                <w:position w:val="2"/>
                <w:sz w:val="21"/>
              </w:rPr>
              <w:t>三氯乙烷</w:t>
            </w:r>
          </w:p>
        </w:tc>
        <w:tc>
          <w:tcPr>
            <w:tcW w:w="2508" w:type="dxa"/>
          </w:tcPr>
          <w:p>
            <w:pPr>
              <w:pStyle w:val="16"/>
              <w:spacing w:before="58"/>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7"/>
              <w:ind w:left="487"/>
              <w:jc w:val="left"/>
              <w:rPr>
                <w:rFonts w:hint="default" w:ascii="Times New Roman" w:hAnsi="Times New Roman" w:cs="Times New Roman"/>
                <w:sz w:val="21"/>
              </w:rPr>
            </w:pPr>
            <w:r>
              <w:rPr>
                <w:rFonts w:hint="default" w:ascii="Times New Roman" w:hAnsi="Times New Roman" w:cs="Times New Roman"/>
                <w:sz w:val="21"/>
              </w:rPr>
              <w:t>1.4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16.</w:t>
            </w:r>
          </w:p>
        </w:tc>
        <w:tc>
          <w:tcPr>
            <w:tcW w:w="1997" w:type="dxa"/>
          </w:tcPr>
          <w:p>
            <w:pPr>
              <w:pStyle w:val="16"/>
              <w:spacing w:before="64"/>
              <w:ind w:left="230" w:right="229"/>
              <w:rPr>
                <w:rFonts w:hint="default" w:ascii="Times New Roman" w:hAnsi="Times New Roman" w:eastAsia="宋体" w:cs="Times New Roman"/>
                <w:sz w:val="21"/>
              </w:rPr>
            </w:pPr>
            <w:r>
              <w:rPr>
                <w:rFonts w:hint="default" w:ascii="Times New Roman" w:hAnsi="Times New Roman" w:eastAsia="宋体" w:cs="Times New Roman"/>
                <w:sz w:val="21"/>
              </w:rPr>
              <w:t>三氯乙烯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0.9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17.</w:t>
            </w:r>
          </w:p>
        </w:tc>
        <w:tc>
          <w:tcPr>
            <w:tcW w:w="1997" w:type="dxa"/>
          </w:tcPr>
          <w:p>
            <w:pPr>
              <w:pStyle w:val="16"/>
              <w:spacing w:before="56"/>
              <w:ind w:left="230" w:right="229"/>
              <w:rPr>
                <w:rFonts w:hint="default" w:ascii="Times New Roman" w:hAnsi="Times New Roman" w:eastAsia="宋体" w:cs="Times New Roman"/>
                <w:sz w:val="21"/>
              </w:rPr>
            </w:pPr>
            <w:r>
              <w:rPr>
                <w:rFonts w:hint="default" w:ascii="Times New Roman" w:hAnsi="Times New Roman" w:cs="Times New Roman"/>
                <w:sz w:val="21"/>
              </w:rPr>
              <w:t>1,2,3-</w:t>
            </w:r>
            <w:r>
              <w:rPr>
                <w:rFonts w:hint="default" w:ascii="Times New Roman" w:hAnsi="Times New Roman" w:eastAsia="宋体" w:cs="Times New Roman"/>
                <w:position w:val="2"/>
                <w:sz w:val="21"/>
              </w:rPr>
              <w:t>三氯丙烷</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18.</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氯乙烯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1.5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19.</w:t>
            </w:r>
          </w:p>
        </w:tc>
        <w:tc>
          <w:tcPr>
            <w:tcW w:w="1997"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20.</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氯苯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1.1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21.</w:t>
            </w:r>
          </w:p>
        </w:tc>
        <w:tc>
          <w:tcPr>
            <w:tcW w:w="1997" w:type="dxa"/>
          </w:tcPr>
          <w:p>
            <w:pPr>
              <w:pStyle w:val="16"/>
              <w:spacing w:before="58"/>
              <w:ind w:left="230" w:right="229"/>
              <w:rPr>
                <w:rFonts w:hint="default" w:ascii="Times New Roman" w:hAnsi="Times New Roman" w:eastAsia="宋体" w:cs="Times New Roman"/>
                <w:sz w:val="21"/>
              </w:rPr>
            </w:pPr>
            <w:r>
              <w:rPr>
                <w:rFonts w:hint="default" w:ascii="Times New Roman" w:hAnsi="Times New Roman" w:cs="Times New Roman"/>
                <w:sz w:val="21"/>
              </w:rPr>
              <w:t>1,2-</w:t>
            </w:r>
            <w:r>
              <w:rPr>
                <w:rFonts w:hint="default" w:ascii="Times New Roman" w:hAnsi="Times New Roman" w:eastAsia="宋体" w:cs="Times New Roman"/>
                <w:position w:val="2"/>
                <w:sz w:val="21"/>
              </w:rPr>
              <w:t>二氯苯</w:t>
            </w:r>
          </w:p>
        </w:tc>
        <w:tc>
          <w:tcPr>
            <w:tcW w:w="2508" w:type="dxa"/>
          </w:tcPr>
          <w:p>
            <w:pPr>
              <w:pStyle w:val="16"/>
              <w:spacing w:before="58"/>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7"/>
              <w:ind w:left="487"/>
              <w:jc w:val="left"/>
              <w:rPr>
                <w:rFonts w:hint="default" w:ascii="Times New Roman" w:hAnsi="Times New Roman" w:cs="Times New Roman"/>
                <w:sz w:val="21"/>
              </w:rPr>
            </w:pPr>
            <w:r>
              <w:rPr>
                <w:rFonts w:hint="default" w:ascii="Times New Roman" w:hAnsi="Times New Roman" w:cs="Times New Roman"/>
                <w:sz w:val="21"/>
              </w:rPr>
              <w:t>1.0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22.</w:t>
            </w:r>
          </w:p>
        </w:tc>
        <w:tc>
          <w:tcPr>
            <w:tcW w:w="1997" w:type="dxa"/>
          </w:tcPr>
          <w:p>
            <w:pPr>
              <w:pStyle w:val="16"/>
              <w:spacing w:before="57"/>
              <w:ind w:left="230" w:right="229"/>
              <w:rPr>
                <w:rFonts w:hint="default" w:ascii="Times New Roman" w:hAnsi="Times New Roman" w:eastAsia="宋体" w:cs="Times New Roman"/>
                <w:sz w:val="21"/>
              </w:rPr>
            </w:pPr>
            <w:r>
              <w:rPr>
                <w:rFonts w:hint="default" w:ascii="Times New Roman" w:hAnsi="Times New Roman" w:cs="Times New Roman"/>
                <w:sz w:val="21"/>
              </w:rPr>
              <w:t>1,4-</w:t>
            </w:r>
            <w:r>
              <w:rPr>
                <w:rFonts w:hint="default" w:ascii="Times New Roman" w:hAnsi="Times New Roman" w:eastAsia="宋体" w:cs="Times New Roman"/>
                <w:position w:val="2"/>
                <w:sz w:val="21"/>
              </w:rPr>
              <w:t>二氯苯</w:t>
            </w:r>
          </w:p>
        </w:tc>
        <w:tc>
          <w:tcPr>
            <w:tcW w:w="2508" w:type="dxa"/>
          </w:tcPr>
          <w:p>
            <w:pPr>
              <w:pStyle w:val="16"/>
              <w:spacing w:before="57"/>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1.2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23.</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乙苯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1.2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24.</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苯乙烯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1.6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25.</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甲苯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5"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2.0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trPr>
        <w:tc>
          <w:tcPr>
            <w:tcW w:w="780" w:type="dxa"/>
          </w:tcPr>
          <w:p>
            <w:pPr>
              <w:pStyle w:val="16"/>
              <w:jc w:val="center"/>
              <w:rPr>
                <w:rFonts w:hint="default" w:ascii="Times New Roman" w:hAnsi="Times New Roman" w:cs="Times New Roman"/>
                <w:b/>
                <w:sz w:val="14"/>
              </w:rPr>
            </w:pPr>
          </w:p>
          <w:p>
            <w:pPr>
              <w:pStyle w:val="16"/>
              <w:spacing w:before="1"/>
              <w:ind w:left="175"/>
              <w:jc w:val="center"/>
              <w:rPr>
                <w:rFonts w:hint="default" w:ascii="Times New Roman" w:hAnsi="Times New Roman" w:cs="Times New Roman"/>
                <w:sz w:val="21"/>
              </w:rPr>
            </w:pPr>
            <w:r>
              <w:rPr>
                <w:rFonts w:hint="default" w:ascii="Times New Roman" w:hAnsi="Times New Roman" w:cs="Times New Roman"/>
                <w:sz w:val="21"/>
              </w:rPr>
              <w:t>26.</w:t>
            </w:r>
          </w:p>
        </w:tc>
        <w:tc>
          <w:tcPr>
            <w:tcW w:w="1997" w:type="dxa"/>
          </w:tcPr>
          <w:p>
            <w:pPr>
              <w:pStyle w:val="16"/>
              <w:spacing w:line="247" w:lineRule="auto"/>
              <w:ind w:left="887" w:right="201" w:hanging="682"/>
              <w:jc w:val="left"/>
              <w:rPr>
                <w:rFonts w:hint="default" w:ascii="Times New Roman" w:hAnsi="Times New Roman" w:eastAsia="宋体" w:cs="Times New Roman"/>
                <w:sz w:val="21"/>
              </w:rPr>
            </w:pPr>
            <w:r>
              <w:rPr>
                <w:rFonts w:hint="default" w:ascii="Times New Roman" w:hAnsi="Times New Roman" w:eastAsia="宋体" w:cs="Times New Roman"/>
                <w:w w:val="100"/>
                <w:sz w:val="21"/>
              </w:rPr>
              <w:t>间二</w:t>
            </w:r>
            <w:r>
              <w:rPr>
                <w:rFonts w:hint="default" w:ascii="Times New Roman" w:hAnsi="Times New Roman" w:eastAsia="宋体" w:cs="Times New Roman"/>
                <w:spacing w:val="-3"/>
                <w:w w:val="100"/>
                <w:sz w:val="21"/>
              </w:rPr>
              <w:t>甲</w:t>
            </w:r>
            <w:r>
              <w:rPr>
                <w:rFonts w:hint="default" w:ascii="Times New Roman" w:hAnsi="Times New Roman" w:eastAsia="宋体" w:cs="Times New Roman"/>
                <w:w w:val="100"/>
                <w:sz w:val="21"/>
              </w:rPr>
              <w:t>苯</w:t>
            </w:r>
            <w:r>
              <w:rPr>
                <w:rFonts w:hint="default" w:ascii="Times New Roman" w:hAnsi="Times New Roman" w:cs="Times New Roman"/>
                <w:spacing w:val="-2"/>
                <w:w w:val="100"/>
                <w:sz w:val="21"/>
              </w:rPr>
              <w:t>+</w:t>
            </w:r>
            <w:r>
              <w:rPr>
                <w:rFonts w:hint="default" w:ascii="Times New Roman" w:hAnsi="Times New Roman" w:eastAsia="宋体" w:cs="Times New Roman"/>
                <w:w w:val="100"/>
                <w:sz w:val="21"/>
              </w:rPr>
              <w:t>对</w:t>
            </w:r>
            <w:r>
              <w:rPr>
                <w:rFonts w:hint="default" w:ascii="Times New Roman" w:hAnsi="Times New Roman" w:eastAsia="宋体" w:cs="Times New Roman"/>
                <w:spacing w:val="-3"/>
                <w:w w:val="100"/>
                <w:sz w:val="21"/>
              </w:rPr>
              <w:t>二</w:t>
            </w:r>
            <w:r>
              <w:rPr>
                <w:rFonts w:hint="default" w:ascii="Times New Roman" w:hAnsi="Times New Roman" w:eastAsia="宋体" w:cs="Times New Roman"/>
                <w:w w:val="100"/>
                <w:sz w:val="21"/>
              </w:rPr>
              <w:t>甲苯</w:t>
            </w:r>
          </w:p>
        </w:tc>
        <w:tc>
          <w:tcPr>
            <w:tcW w:w="2508" w:type="dxa"/>
          </w:tcPr>
          <w:p>
            <w:pPr>
              <w:pStyle w:val="16"/>
              <w:spacing w:before="143"/>
              <w:ind w:left="178" w:right="178"/>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jc w:val="left"/>
              <w:rPr>
                <w:rFonts w:hint="default" w:ascii="Times New Roman" w:hAnsi="Times New Roman" w:cs="Times New Roman"/>
                <w:b/>
                <w:sz w:val="14"/>
              </w:rPr>
            </w:pPr>
          </w:p>
          <w:p>
            <w:pPr>
              <w:pStyle w:val="16"/>
              <w:spacing w:before="1"/>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jc w:val="left"/>
              <w:rPr>
                <w:rFonts w:hint="default" w:ascii="Times New Roman" w:hAnsi="Times New Roman" w:cs="Times New Roman"/>
                <w:b/>
                <w:sz w:val="14"/>
              </w:rPr>
            </w:pPr>
          </w:p>
          <w:p>
            <w:pPr>
              <w:pStyle w:val="16"/>
              <w:spacing w:before="1"/>
              <w:ind w:left="482"/>
              <w:jc w:val="left"/>
              <w:rPr>
                <w:rFonts w:hint="default" w:ascii="Times New Roman" w:hAnsi="Times New Roman" w:cs="Times New Roman"/>
                <w:sz w:val="21"/>
              </w:rPr>
            </w:pPr>
            <w:r>
              <w:rPr>
                <w:rFonts w:hint="default" w:ascii="Times New Roman" w:hAnsi="Times New Roman" w:cs="Times New Roman"/>
                <w:sz w:val="21"/>
              </w:rPr>
              <w:t>3.6 μg/kg</w:t>
            </w:r>
          </w:p>
        </w:tc>
      </w:tr>
    </w:tbl>
    <w:p>
      <w:pPr>
        <w:spacing w:after="0"/>
        <w:jc w:val="left"/>
        <w:rPr>
          <w:sz w:val="21"/>
        </w:rPr>
        <w:sectPr>
          <w:pgSz w:w="11910" w:h="16840"/>
          <w:pgMar w:top="1460" w:right="1440" w:bottom="1160" w:left="1440" w:header="0" w:footer="915" w:gutter="0"/>
          <w:pgNumType w:fmt="decimal"/>
        </w:sectPr>
      </w:pPr>
    </w:p>
    <w:tbl>
      <w:tblPr>
        <w:tblStyle w:val="11"/>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97"/>
        <w:gridCol w:w="2508"/>
        <w:gridCol w:w="1721"/>
        <w:gridCol w:w="1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64"/>
              <w:ind w:left="172"/>
              <w:jc w:val="center"/>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997" w:type="dxa"/>
          </w:tcPr>
          <w:p>
            <w:pPr>
              <w:pStyle w:val="16"/>
              <w:spacing w:before="64"/>
              <w:ind w:left="230" w:right="226"/>
              <w:rPr>
                <w:rFonts w:hint="default" w:ascii="Times New Roman" w:hAnsi="Times New Roman" w:eastAsia="宋体" w:cs="Times New Roman"/>
                <w:b/>
                <w:sz w:val="21"/>
              </w:rPr>
            </w:pPr>
            <w:r>
              <w:rPr>
                <w:rFonts w:hint="default" w:ascii="Times New Roman" w:hAnsi="Times New Roman" w:eastAsia="宋体" w:cs="Times New Roman"/>
                <w:b/>
                <w:sz w:val="21"/>
              </w:rPr>
              <w:t>检测项目</w:t>
            </w:r>
          </w:p>
        </w:tc>
        <w:tc>
          <w:tcPr>
            <w:tcW w:w="2508" w:type="dxa"/>
          </w:tcPr>
          <w:p>
            <w:pPr>
              <w:pStyle w:val="16"/>
              <w:spacing w:before="64"/>
              <w:ind w:left="180" w:right="178"/>
              <w:rPr>
                <w:rFonts w:hint="default" w:ascii="Times New Roman" w:hAnsi="Times New Roman" w:eastAsia="宋体" w:cs="Times New Roman"/>
                <w:b/>
                <w:sz w:val="21"/>
              </w:rPr>
            </w:pPr>
            <w:r>
              <w:rPr>
                <w:rFonts w:hint="default" w:ascii="Times New Roman" w:hAnsi="Times New Roman" w:eastAsia="宋体" w:cs="Times New Roman"/>
                <w:b/>
                <w:sz w:val="21"/>
              </w:rPr>
              <w:t>分析方法</w:t>
            </w:r>
          </w:p>
        </w:tc>
        <w:tc>
          <w:tcPr>
            <w:tcW w:w="1721" w:type="dxa"/>
          </w:tcPr>
          <w:p>
            <w:pPr>
              <w:pStyle w:val="16"/>
              <w:spacing w:before="64"/>
              <w:ind w:left="86" w:right="85"/>
              <w:rPr>
                <w:rFonts w:hint="default" w:ascii="Times New Roman" w:hAnsi="Times New Roman" w:eastAsia="宋体" w:cs="Times New Roman"/>
                <w:b/>
                <w:sz w:val="21"/>
              </w:rPr>
            </w:pPr>
            <w:r>
              <w:rPr>
                <w:rFonts w:hint="default" w:ascii="Times New Roman" w:hAnsi="Times New Roman" w:eastAsia="宋体" w:cs="Times New Roman"/>
                <w:b/>
                <w:sz w:val="21"/>
              </w:rPr>
              <w:t>方法来源</w:t>
            </w:r>
          </w:p>
        </w:tc>
        <w:tc>
          <w:tcPr>
            <w:tcW w:w="1791" w:type="dxa"/>
          </w:tcPr>
          <w:p>
            <w:pPr>
              <w:pStyle w:val="16"/>
              <w:spacing w:before="64"/>
              <w:ind w:left="179" w:right="182"/>
              <w:rPr>
                <w:rFonts w:hint="default" w:ascii="Times New Roman" w:hAnsi="Times New Roman" w:eastAsia="宋体" w:cs="Times New Roman"/>
                <w:b/>
                <w:sz w:val="21"/>
              </w:rPr>
            </w:pPr>
            <w:r>
              <w:rPr>
                <w:rFonts w:hint="default" w:ascii="Times New Roman" w:hAnsi="Times New Roman" w:eastAsia="宋体"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5"/>
              <w:ind w:left="175"/>
              <w:jc w:val="center"/>
              <w:rPr>
                <w:rFonts w:hint="default" w:ascii="Times New Roman" w:hAnsi="Times New Roman" w:cs="Times New Roman"/>
                <w:sz w:val="21"/>
              </w:rPr>
            </w:pPr>
            <w:r>
              <w:rPr>
                <w:rFonts w:hint="default" w:ascii="Times New Roman" w:hAnsi="Times New Roman" w:cs="Times New Roman"/>
                <w:sz w:val="21"/>
              </w:rPr>
              <w:t>27.</w:t>
            </w:r>
          </w:p>
        </w:tc>
        <w:tc>
          <w:tcPr>
            <w:tcW w:w="1997" w:type="dxa"/>
          </w:tcPr>
          <w:p>
            <w:pPr>
              <w:pStyle w:val="16"/>
              <w:spacing w:before="64"/>
              <w:ind w:left="230" w:right="229"/>
              <w:rPr>
                <w:rFonts w:hint="default" w:ascii="Times New Roman" w:hAnsi="Times New Roman" w:eastAsia="宋体" w:cs="Times New Roman"/>
                <w:sz w:val="21"/>
              </w:rPr>
            </w:pPr>
            <w:r>
              <w:rPr>
                <w:rFonts w:hint="default" w:ascii="Times New Roman" w:hAnsi="Times New Roman" w:eastAsia="宋体" w:cs="Times New Roman"/>
                <w:sz w:val="21"/>
              </w:rPr>
              <w:t>邻二甲苯</w:t>
            </w:r>
          </w:p>
        </w:tc>
        <w:tc>
          <w:tcPr>
            <w:tcW w:w="2508" w:type="dxa"/>
          </w:tcPr>
          <w:p>
            <w:pPr>
              <w:pStyle w:val="16"/>
              <w:spacing w:before="56"/>
              <w:ind w:left="178" w:right="178"/>
              <w:rPr>
                <w:rFonts w:hint="default" w:ascii="Times New Roman" w:hAnsi="Times New Roman" w:eastAsia="宋体" w:cs="Times New Roman"/>
                <w:sz w:val="21"/>
              </w:rPr>
            </w:pPr>
            <w:r>
              <w:rPr>
                <w:rFonts w:hint="default" w:ascii="Times New Roman" w:hAnsi="Times New Roman" w:eastAsia="宋体" w:cs="Times New Roman"/>
                <w:position w:val="2"/>
                <w:sz w:val="21"/>
              </w:rPr>
              <w:t>顶空</w:t>
            </w:r>
            <w:r>
              <w:rPr>
                <w:rFonts w:hint="default" w:ascii="Times New Roman" w:hAnsi="Times New Roman" w:cs="Times New Roman"/>
                <w:sz w:val="21"/>
              </w:rPr>
              <w:t>/</w:t>
            </w:r>
            <w:r>
              <w:rPr>
                <w:rFonts w:hint="default" w:ascii="Times New Roman" w:hAnsi="Times New Roman" w:eastAsia="宋体" w:cs="Times New Roman"/>
                <w:position w:val="2"/>
                <w:sz w:val="21"/>
              </w:rPr>
              <w:t>气相色谱</w:t>
            </w:r>
            <w:r>
              <w:rPr>
                <w:rFonts w:hint="default" w:ascii="Times New Roman" w:hAnsi="Times New Roman" w:cs="Times New Roman"/>
                <w:sz w:val="21"/>
              </w:rPr>
              <w:t>-</w:t>
            </w:r>
            <w:r>
              <w:rPr>
                <w:rFonts w:hint="default" w:ascii="Times New Roman" w:hAnsi="Times New Roman" w:eastAsia="宋体" w:cs="Times New Roman"/>
                <w:position w:val="2"/>
                <w:sz w:val="21"/>
              </w:rPr>
              <w:t>质谱法</w:t>
            </w:r>
          </w:p>
        </w:tc>
        <w:tc>
          <w:tcPr>
            <w:tcW w:w="1721" w:type="dxa"/>
          </w:tcPr>
          <w:p>
            <w:pPr>
              <w:pStyle w:val="16"/>
              <w:spacing w:before="105"/>
              <w:ind w:left="86" w:right="85"/>
              <w:rPr>
                <w:rFonts w:hint="default" w:ascii="Times New Roman" w:hAnsi="Times New Roman" w:cs="Times New Roman"/>
                <w:sz w:val="21"/>
              </w:rPr>
            </w:pPr>
            <w:r>
              <w:rPr>
                <w:rFonts w:hint="default" w:ascii="Times New Roman" w:hAnsi="Times New Roman" w:cs="Times New Roman"/>
                <w:sz w:val="21"/>
              </w:rPr>
              <w:t>HJ 642-2013</w:t>
            </w:r>
          </w:p>
        </w:tc>
        <w:tc>
          <w:tcPr>
            <w:tcW w:w="1791" w:type="dxa"/>
          </w:tcPr>
          <w:p>
            <w:pPr>
              <w:pStyle w:val="16"/>
              <w:spacing w:before="105"/>
              <w:ind w:left="487"/>
              <w:jc w:val="left"/>
              <w:rPr>
                <w:rFonts w:hint="default" w:ascii="Times New Roman" w:hAnsi="Times New Roman" w:cs="Times New Roman"/>
                <w:sz w:val="21"/>
              </w:rPr>
            </w:pPr>
            <w:r>
              <w:rPr>
                <w:rFonts w:hint="default" w:ascii="Times New Roman" w:hAnsi="Times New Roman" w:cs="Times New Roman"/>
                <w:sz w:val="21"/>
              </w:rPr>
              <w:t>1.3 μg/kg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28.</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硝基苯</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834-2017</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0.09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9"/>
              <w:ind w:left="175"/>
              <w:jc w:val="center"/>
              <w:rPr>
                <w:rFonts w:hint="default" w:ascii="Times New Roman" w:hAnsi="Times New Roman" w:cs="Times New Roman"/>
                <w:sz w:val="21"/>
              </w:rPr>
            </w:pPr>
            <w:r>
              <w:rPr>
                <w:rFonts w:hint="default" w:ascii="Times New Roman" w:hAnsi="Times New Roman" w:cs="Times New Roman"/>
                <w:sz w:val="21"/>
              </w:rPr>
              <w:t>29.</w:t>
            </w:r>
          </w:p>
        </w:tc>
        <w:tc>
          <w:tcPr>
            <w:tcW w:w="1997" w:type="dxa"/>
          </w:tcPr>
          <w:p>
            <w:pPr>
              <w:pStyle w:val="16"/>
              <w:spacing w:before="66"/>
              <w:ind w:left="230" w:right="226"/>
              <w:rPr>
                <w:rFonts w:hint="default" w:ascii="Times New Roman" w:hAnsi="Times New Roman" w:eastAsia="宋体" w:cs="Times New Roman"/>
                <w:sz w:val="21"/>
              </w:rPr>
            </w:pPr>
            <w:r>
              <w:rPr>
                <w:rFonts w:hint="default" w:ascii="Times New Roman" w:hAnsi="Times New Roman" w:eastAsia="宋体" w:cs="Times New Roman"/>
                <w:sz w:val="21"/>
              </w:rPr>
              <w:t>苯胺</w:t>
            </w:r>
          </w:p>
        </w:tc>
        <w:tc>
          <w:tcPr>
            <w:tcW w:w="2508" w:type="dxa"/>
          </w:tcPr>
          <w:p>
            <w:pPr>
              <w:pStyle w:val="16"/>
              <w:spacing w:before="66"/>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9"/>
              <w:ind w:left="86" w:right="85"/>
              <w:rPr>
                <w:rFonts w:hint="default" w:ascii="Times New Roman" w:hAnsi="Times New Roman" w:cs="Times New Roman"/>
                <w:sz w:val="21"/>
              </w:rPr>
            </w:pPr>
            <w:r>
              <w:rPr>
                <w:rFonts w:hint="default" w:ascii="Times New Roman" w:hAnsi="Times New Roman" w:cs="Times New Roman"/>
                <w:sz w:val="21"/>
              </w:rPr>
              <w:t>HJ 834-2017</w:t>
            </w:r>
          </w:p>
        </w:tc>
        <w:tc>
          <w:tcPr>
            <w:tcW w:w="1791" w:type="dxa"/>
          </w:tcPr>
          <w:p>
            <w:pPr>
              <w:pStyle w:val="16"/>
              <w:spacing w:before="109"/>
              <w:ind w:left="403"/>
              <w:jc w:val="left"/>
              <w:rPr>
                <w:rFonts w:hint="default" w:ascii="Times New Roman" w:hAnsi="Times New Roman" w:cs="Times New Roman"/>
                <w:sz w:val="21"/>
              </w:rPr>
            </w:pPr>
            <w:r>
              <w:rPr>
                <w:rFonts w:hint="default" w:ascii="Times New Roman" w:hAnsi="Times New Roman" w:cs="Times New Roman"/>
                <w:sz w:val="21"/>
              </w:rPr>
              <w:t>0.09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30.</w:t>
            </w:r>
          </w:p>
        </w:tc>
        <w:tc>
          <w:tcPr>
            <w:tcW w:w="1997" w:type="dxa"/>
          </w:tcPr>
          <w:p>
            <w:pPr>
              <w:pStyle w:val="16"/>
              <w:spacing w:before="64"/>
              <w:ind w:left="229" w:right="229"/>
              <w:rPr>
                <w:rFonts w:hint="default" w:ascii="Times New Roman" w:hAnsi="Times New Roman" w:eastAsia="宋体" w:cs="Times New Roman"/>
                <w:sz w:val="21"/>
              </w:rPr>
            </w:pPr>
            <w:r>
              <w:rPr>
                <w:rFonts w:hint="default" w:ascii="Times New Roman" w:hAnsi="Times New Roman" w:cs="Times New Roman"/>
                <w:sz w:val="21"/>
              </w:rPr>
              <w:t>2-</w:t>
            </w:r>
            <w:r>
              <w:rPr>
                <w:rFonts w:hint="default" w:ascii="Times New Roman" w:hAnsi="Times New Roman" w:eastAsia="宋体" w:cs="Times New Roman"/>
                <w:sz w:val="21"/>
              </w:rPr>
              <w:t>氯酚</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834-2017</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0.06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31.</w:t>
            </w:r>
          </w:p>
        </w:tc>
        <w:tc>
          <w:tcPr>
            <w:tcW w:w="1997" w:type="dxa"/>
          </w:tcPr>
          <w:p>
            <w:pPr>
              <w:pStyle w:val="16"/>
              <w:spacing w:before="64"/>
              <w:ind w:left="230" w:right="228"/>
              <w:rPr>
                <w:rFonts w:hint="default" w:ascii="Times New Roman" w:hAnsi="Times New Roman" w:eastAsia="宋体" w:cs="Times New Roman"/>
                <w:sz w:val="21"/>
              </w:rPr>
            </w:pPr>
            <w:r>
              <w:rPr>
                <w:rFonts w:hint="default" w:ascii="Times New Roman" w:hAnsi="Times New Roman" w:eastAsia="宋体" w:cs="Times New Roman"/>
                <w:sz w:val="21"/>
              </w:rPr>
              <w:t>苯并</w:t>
            </w:r>
            <w:r>
              <w:rPr>
                <w:rFonts w:hint="default" w:ascii="Times New Roman" w:hAnsi="Times New Roman" w:cs="Times New Roman"/>
                <w:sz w:val="21"/>
              </w:rPr>
              <w:t>[a]</w:t>
            </w:r>
            <w:r>
              <w:rPr>
                <w:rFonts w:hint="default" w:ascii="Times New Roman" w:hAnsi="Times New Roman" w:eastAsia="宋体" w:cs="Times New Roman"/>
                <w:sz w:val="21"/>
              </w:rPr>
              <w:t>蒽</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0.12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32.</w:t>
            </w:r>
          </w:p>
        </w:tc>
        <w:tc>
          <w:tcPr>
            <w:tcW w:w="1997" w:type="dxa"/>
          </w:tcPr>
          <w:p>
            <w:pPr>
              <w:pStyle w:val="16"/>
              <w:spacing w:before="64"/>
              <w:ind w:left="230" w:right="228"/>
              <w:rPr>
                <w:rFonts w:hint="default" w:ascii="Times New Roman" w:hAnsi="Times New Roman" w:eastAsia="宋体" w:cs="Times New Roman"/>
                <w:sz w:val="21"/>
              </w:rPr>
            </w:pPr>
            <w:r>
              <w:rPr>
                <w:rFonts w:hint="default" w:ascii="Times New Roman" w:hAnsi="Times New Roman" w:eastAsia="宋体" w:cs="Times New Roman"/>
                <w:sz w:val="21"/>
              </w:rPr>
              <w:t>苯并</w:t>
            </w:r>
            <w:r>
              <w:rPr>
                <w:rFonts w:hint="default" w:ascii="Times New Roman" w:hAnsi="Times New Roman" w:cs="Times New Roman"/>
                <w:sz w:val="21"/>
              </w:rPr>
              <w:t>[a]</w:t>
            </w:r>
            <w:r>
              <w:rPr>
                <w:rFonts w:hint="default" w:ascii="Times New Roman" w:hAnsi="Times New Roman" w:eastAsia="宋体" w:cs="Times New Roman"/>
                <w:sz w:val="21"/>
              </w:rPr>
              <w:t>芘</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0.17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33.</w:t>
            </w:r>
          </w:p>
        </w:tc>
        <w:tc>
          <w:tcPr>
            <w:tcW w:w="1997" w:type="dxa"/>
          </w:tcPr>
          <w:p>
            <w:pPr>
              <w:pStyle w:val="16"/>
              <w:spacing w:before="64"/>
              <w:ind w:left="230" w:right="228"/>
              <w:rPr>
                <w:rFonts w:hint="default" w:ascii="Times New Roman" w:hAnsi="Times New Roman" w:eastAsia="宋体" w:cs="Times New Roman"/>
                <w:sz w:val="21"/>
              </w:rPr>
            </w:pPr>
            <w:r>
              <w:rPr>
                <w:rFonts w:hint="default" w:ascii="Times New Roman" w:hAnsi="Times New Roman" w:eastAsia="宋体" w:cs="Times New Roman"/>
                <w:sz w:val="21"/>
              </w:rPr>
              <w:t>苯并</w:t>
            </w:r>
            <w:r>
              <w:rPr>
                <w:rFonts w:hint="default" w:ascii="Times New Roman" w:hAnsi="Times New Roman" w:cs="Times New Roman"/>
                <w:sz w:val="21"/>
              </w:rPr>
              <w:t>[b]</w:t>
            </w:r>
            <w:r>
              <w:rPr>
                <w:rFonts w:hint="default" w:ascii="Times New Roman" w:hAnsi="Times New Roman" w:eastAsia="宋体" w:cs="Times New Roman"/>
                <w:sz w:val="21"/>
              </w:rPr>
              <w:t>荧蒽</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0.17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8"/>
              <w:ind w:left="175"/>
              <w:jc w:val="center"/>
              <w:rPr>
                <w:rFonts w:hint="default" w:ascii="Times New Roman" w:hAnsi="Times New Roman" w:cs="Times New Roman"/>
                <w:sz w:val="21"/>
              </w:rPr>
            </w:pPr>
            <w:r>
              <w:rPr>
                <w:rFonts w:hint="default" w:ascii="Times New Roman" w:hAnsi="Times New Roman" w:cs="Times New Roman"/>
                <w:sz w:val="21"/>
              </w:rPr>
              <w:t>34.</w:t>
            </w:r>
          </w:p>
        </w:tc>
        <w:tc>
          <w:tcPr>
            <w:tcW w:w="1997" w:type="dxa"/>
          </w:tcPr>
          <w:p>
            <w:pPr>
              <w:pStyle w:val="16"/>
              <w:spacing w:before="65"/>
              <w:ind w:left="230" w:right="228"/>
              <w:rPr>
                <w:rFonts w:hint="default" w:ascii="Times New Roman" w:hAnsi="Times New Roman" w:eastAsia="宋体" w:cs="Times New Roman"/>
                <w:sz w:val="21"/>
              </w:rPr>
            </w:pPr>
            <w:r>
              <w:rPr>
                <w:rFonts w:hint="default" w:ascii="Times New Roman" w:hAnsi="Times New Roman" w:eastAsia="宋体" w:cs="Times New Roman"/>
                <w:sz w:val="21"/>
              </w:rPr>
              <w:t>苯并</w:t>
            </w:r>
            <w:r>
              <w:rPr>
                <w:rFonts w:hint="default" w:ascii="Times New Roman" w:hAnsi="Times New Roman" w:cs="Times New Roman"/>
                <w:sz w:val="21"/>
              </w:rPr>
              <w:t>[k]</w:t>
            </w:r>
            <w:r>
              <w:rPr>
                <w:rFonts w:hint="default" w:ascii="Times New Roman" w:hAnsi="Times New Roman" w:eastAsia="宋体" w:cs="Times New Roman"/>
                <w:sz w:val="21"/>
              </w:rPr>
              <w:t>荧蒽</w:t>
            </w:r>
          </w:p>
        </w:tc>
        <w:tc>
          <w:tcPr>
            <w:tcW w:w="2508" w:type="dxa"/>
          </w:tcPr>
          <w:p>
            <w:pPr>
              <w:pStyle w:val="16"/>
              <w:spacing w:before="65"/>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8"/>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8"/>
              <w:ind w:left="403"/>
              <w:jc w:val="left"/>
              <w:rPr>
                <w:rFonts w:hint="default" w:ascii="Times New Roman" w:hAnsi="Times New Roman" w:cs="Times New Roman"/>
                <w:sz w:val="21"/>
              </w:rPr>
            </w:pPr>
            <w:r>
              <w:rPr>
                <w:rFonts w:hint="default" w:ascii="Times New Roman" w:hAnsi="Times New Roman" w:cs="Times New Roman"/>
                <w:sz w:val="21"/>
              </w:rPr>
              <w:t>0.11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9"/>
              <w:ind w:left="175"/>
              <w:jc w:val="center"/>
              <w:rPr>
                <w:rFonts w:hint="default" w:ascii="Times New Roman" w:hAnsi="Times New Roman" w:cs="Times New Roman"/>
                <w:sz w:val="21"/>
              </w:rPr>
            </w:pPr>
            <w:r>
              <w:rPr>
                <w:rFonts w:hint="default" w:ascii="Times New Roman" w:hAnsi="Times New Roman" w:cs="Times New Roman"/>
                <w:sz w:val="21"/>
              </w:rPr>
              <w:t>35.</w:t>
            </w:r>
          </w:p>
        </w:tc>
        <w:tc>
          <w:tcPr>
            <w:tcW w:w="1997" w:type="dxa"/>
          </w:tcPr>
          <w:p>
            <w:pPr>
              <w:pStyle w:val="16"/>
              <w:spacing w:before="66"/>
              <w:rPr>
                <w:rFonts w:hint="default" w:ascii="Times New Roman" w:hAnsi="Times New Roman" w:eastAsia="宋体" w:cs="Times New Roman"/>
                <w:sz w:val="21"/>
              </w:rPr>
            </w:pPr>
            <w:r>
              <w:rPr>
                <w:rFonts w:hint="default" w:ascii="Times New Roman" w:hAnsi="Times New Roman" w:eastAsia="宋体" w:cs="Times New Roman"/>
                <w:w w:val="100"/>
                <w:sz w:val="21"/>
              </w:rPr>
              <w:t>䓛</w:t>
            </w:r>
          </w:p>
        </w:tc>
        <w:tc>
          <w:tcPr>
            <w:tcW w:w="2508" w:type="dxa"/>
          </w:tcPr>
          <w:p>
            <w:pPr>
              <w:pStyle w:val="16"/>
              <w:spacing w:before="66"/>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9"/>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9"/>
              <w:ind w:left="403"/>
              <w:jc w:val="left"/>
              <w:rPr>
                <w:rFonts w:hint="default" w:ascii="Times New Roman" w:hAnsi="Times New Roman" w:cs="Times New Roman"/>
                <w:sz w:val="21"/>
              </w:rPr>
            </w:pPr>
            <w:r>
              <w:rPr>
                <w:rFonts w:hint="default" w:ascii="Times New Roman" w:hAnsi="Times New Roman" w:cs="Times New Roman"/>
                <w:sz w:val="21"/>
              </w:rPr>
              <w:t>0.14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36.</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二苯并</w:t>
            </w:r>
            <w:r>
              <w:rPr>
                <w:rFonts w:hint="default" w:ascii="Times New Roman" w:hAnsi="Times New Roman" w:cs="Times New Roman"/>
                <w:sz w:val="21"/>
              </w:rPr>
              <w:t>[a,h]</w:t>
            </w:r>
            <w:r>
              <w:rPr>
                <w:rFonts w:hint="default" w:ascii="Times New Roman" w:hAnsi="Times New Roman" w:eastAsia="宋体" w:cs="Times New Roman"/>
                <w:sz w:val="21"/>
              </w:rPr>
              <w:t>蒽</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0.13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37.</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eastAsia="宋体" w:cs="Times New Roman"/>
                <w:sz w:val="21"/>
              </w:rPr>
              <w:t>茚并</w:t>
            </w:r>
            <w:r>
              <w:rPr>
                <w:rFonts w:hint="default" w:ascii="Times New Roman" w:hAnsi="Times New Roman" w:cs="Times New Roman"/>
                <w:sz w:val="21"/>
              </w:rPr>
              <w:t>[1,2,3-cd]</w:t>
            </w:r>
            <w:r>
              <w:rPr>
                <w:rFonts w:hint="default" w:ascii="Times New Roman" w:hAnsi="Times New Roman" w:eastAsia="宋体" w:cs="Times New Roman"/>
                <w:sz w:val="21"/>
              </w:rPr>
              <w:t>芘</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0.13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38.</w:t>
            </w:r>
          </w:p>
        </w:tc>
        <w:tc>
          <w:tcPr>
            <w:tcW w:w="1997"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萘</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HJ 805-2016</w:t>
            </w:r>
          </w:p>
        </w:tc>
        <w:tc>
          <w:tcPr>
            <w:tcW w:w="1791" w:type="dxa"/>
          </w:tcPr>
          <w:p>
            <w:pPr>
              <w:pStyle w:val="16"/>
              <w:spacing w:before="107"/>
              <w:ind w:left="403"/>
              <w:jc w:val="left"/>
              <w:rPr>
                <w:rFonts w:hint="default" w:ascii="Times New Roman" w:hAnsi="Times New Roman" w:cs="Times New Roman"/>
                <w:sz w:val="21"/>
              </w:rPr>
            </w:pPr>
            <w:r>
              <w:rPr>
                <w:rFonts w:hint="default" w:ascii="Times New Roman" w:hAnsi="Times New Roman" w:cs="Times New Roman"/>
                <w:sz w:val="21"/>
              </w:rPr>
              <w:t>0.09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39.</w:t>
            </w:r>
          </w:p>
        </w:tc>
        <w:tc>
          <w:tcPr>
            <w:tcW w:w="1997" w:type="dxa"/>
          </w:tcPr>
          <w:p>
            <w:pPr>
              <w:pStyle w:val="16"/>
              <w:spacing w:before="64"/>
              <w:ind w:left="230" w:right="228"/>
              <w:rPr>
                <w:rFonts w:hint="default" w:ascii="Times New Roman" w:hAnsi="Times New Roman" w:eastAsia="宋体" w:cs="Times New Roman"/>
                <w:sz w:val="21"/>
              </w:rPr>
            </w:pPr>
            <w:r>
              <w:rPr>
                <w:rFonts w:hint="default" w:ascii="Times New Roman" w:hAnsi="Times New Roman" w:cs="Times New Roman"/>
                <w:sz w:val="21"/>
              </w:rPr>
              <w:t xml:space="preserve">pH </w:t>
            </w:r>
            <w:r>
              <w:rPr>
                <w:rFonts w:hint="default" w:ascii="Times New Roman" w:hAnsi="Times New Roman" w:eastAsia="宋体" w:cs="Times New Roman"/>
                <w:sz w:val="21"/>
              </w:rPr>
              <w:t>值</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玻璃电极法</w:t>
            </w:r>
          </w:p>
        </w:tc>
        <w:tc>
          <w:tcPr>
            <w:tcW w:w="1721" w:type="dxa"/>
          </w:tcPr>
          <w:p>
            <w:pPr>
              <w:pStyle w:val="16"/>
              <w:spacing w:before="107"/>
              <w:ind w:left="84" w:right="85"/>
              <w:rPr>
                <w:rFonts w:hint="default" w:ascii="Times New Roman" w:hAnsi="Times New Roman" w:cs="Times New Roman"/>
                <w:sz w:val="21"/>
              </w:rPr>
            </w:pPr>
            <w:r>
              <w:rPr>
                <w:rFonts w:hint="default" w:ascii="Times New Roman" w:hAnsi="Times New Roman" w:cs="Times New Roman"/>
                <w:sz w:val="21"/>
              </w:rPr>
              <w:t>NY/T1121.2-2006</w:t>
            </w:r>
          </w:p>
        </w:tc>
        <w:tc>
          <w:tcPr>
            <w:tcW w:w="1791" w:type="dxa"/>
          </w:tcPr>
          <w:p>
            <w:pPr>
              <w:pStyle w:val="16"/>
              <w:spacing w:before="64"/>
              <w:ind w:left="180" w:right="18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6"/>
              <w:jc w:val="center"/>
              <w:rPr>
                <w:rFonts w:hint="default" w:ascii="Times New Roman" w:hAnsi="Times New Roman" w:cs="Times New Roman"/>
                <w:b/>
                <w:sz w:val="14"/>
              </w:rPr>
            </w:pPr>
          </w:p>
          <w:p>
            <w:pPr>
              <w:pStyle w:val="16"/>
              <w:spacing w:before="1"/>
              <w:ind w:left="175"/>
              <w:jc w:val="center"/>
              <w:rPr>
                <w:rFonts w:hint="default" w:ascii="Times New Roman" w:hAnsi="Times New Roman" w:cs="Times New Roman"/>
                <w:sz w:val="21"/>
              </w:rPr>
            </w:pPr>
            <w:r>
              <w:rPr>
                <w:rFonts w:hint="default" w:ascii="Times New Roman" w:hAnsi="Times New Roman" w:cs="Times New Roman"/>
                <w:sz w:val="21"/>
              </w:rPr>
              <w:t>40.</w:t>
            </w:r>
          </w:p>
        </w:tc>
        <w:tc>
          <w:tcPr>
            <w:tcW w:w="1997" w:type="dxa"/>
          </w:tcPr>
          <w:p>
            <w:pPr>
              <w:pStyle w:val="16"/>
              <w:spacing w:before="143"/>
              <w:rPr>
                <w:rFonts w:hint="default" w:ascii="Times New Roman" w:hAnsi="Times New Roman" w:eastAsia="宋体" w:cs="Times New Roman"/>
                <w:sz w:val="21"/>
              </w:rPr>
            </w:pPr>
            <w:r>
              <w:rPr>
                <w:rFonts w:hint="default" w:ascii="Times New Roman" w:hAnsi="Times New Roman" w:eastAsia="宋体" w:cs="Times New Roman"/>
                <w:w w:val="100"/>
                <w:sz w:val="21"/>
              </w:rPr>
              <w:t>砷</w:t>
            </w:r>
          </w:p>
        </w:tc>
        <w:tc>
          <w:tcPr>
            <w:tcW w:w="2508" w:type="dxa"/>
          </w:tcPr>
          <w:p>
            <w:pPr>
              <w:pStyle w:val="16"/>
              <w:spacing w:line="247" w:lineRule="auto"/>
              <w:ind w:left="722" w:right="163" w:hanging="557"/>
              <w:jc w:val="left"/>
              <w:rPr>
                <w:rFonts w:hint="default" w:ascii="Times New Roman" w:hAnsi="Times New Roman" w:eastAsia="宋体" w:cs="Times New Roman"/>
                <w:sz w:val="21"/>
              </w:rPr>
            </w:pPr>
            <w:r>
              <w:rPr>
                <w:rFonts w:hint="default" w:ascii="Times New Roman" w:hAnsi="Times New Roman" w:eastAsia="宋体" w:cs="Times New Roman"/>
                <w:w w:val="100"/>
                <w:sz w:val="21"/>
              </w:rPr>
              <w:t>王水</w:t>
            </w:r>
            <w:r>
              <w:rPr>
                <w:rFonts w:hint="default" w:ascii="Times New Roman" w:hAnsi="Times New Roman" w:eastAsia="宋体" w:cs="Times New Roman"/>
                <w:spacing w:val="-3"/>
                <w:w w:val="100"/>
                <w:sz w:val="21"/>
              </w:rPr>
              <w:t>提</w:t>
            </w:r>
            <w:r>
              <w:rPr>
                <w:rFonts w:hint="default" w:ascii="Times New Roman" w:hAnsi="Times New Roman" w:eastAsia="宋体" w:cs="Times New Roman"/>
                <w:spacing w:val="-1"/>
                <w:w w:val="100"/>
                <w:sz w:val="21"/>
              </w:rPr>
              <w:t>取</w:t>
            </w:r>
            <w:r>
              <w:rPr>
                <w:rFonts w:hint="default" w:ascii="Times New Roman" w:hAnsi="Times New Roman" w:cs="Times New Roman"/>
                <w:spacing w:val="-3"/>
                <w:w w:val="100"/>
                <w:sz w:val="21"/>
              </w:rPr>
              <w:t>-</w:t>
            </w:r>
            <w:r>
              <w:rPr>
                <w:rFonts w:hint="default" w:ascii="Times New Roman" w:hAnsi="Times New Roman" w:eastAsia="宋体" w:cs="Times New Roman"/>
                <w:w w:val="100"/>
                <w:sz w:val="21"/>
              </w:rPr>
              <w:t>电</w:t>
            </w:r>
            <w:r>
              <w:rPr>
                <w:rFonts w:hint="default" w:ascii="Times New Roman" w:hAnsi="Times New Roman" w:eastAsia="宋体" w:cs="Times New Roman"/>
                <w:spacing w:val="-3"/>
                <w:w w:val="100"/>
                <w:sz w:val="21"/>
              </w:rPr>
              <w:t>感</w:t>
            </w:r>
            <w:r>
              <w:rPr>
                <w:rFonts w:hint="default" w:ascii="Times New Roman" w:hAnsi="Times New Roman" w:eastAsia="宋体" w:cs="Times New Roman"/>
                <w:w w:val="100"/>
                <w:sz w:val="21"/>
              </w:rPr>
              <w:t>耦</w:t>
            </w:r>
            <w:r>
              <w:rPr>
                <w:rFonts w:hint="default" w:ascii="Times New Roman" w:hAnsi="Times New Roman" w:eastAsia="宋体" w:cs="Times New Roman"/>
                <w:spacing w:val="-3"/>
                <w:w w:val="100"/>
                <w:sz w:val="21"/>
              </w:rPr>
              <w:t>合</w:t>
            </w:r>
            <w:r>
              <w:rPr>
                <w:rFonts w:hint="default" w:ascii="Times New Roman" w:hAnsi="Times New Roman" w:eastAsia="宋体" w:cs="Times New Roman"/>
                <w:w w:val="100"/>
                <w:sz w:val="21"/>
              </w:rPr>
              <w:t>等离子体</w:t>
            </w:r>
            <w:r>
              <w:rPr>
                <w:rFonts w:hint="default" w:ascii="Times New Roman" w:hAnsi="Times New Roman" w:eastAsia="宋体" w:cs="Times New Roman"/>
                <w:spacing w:val="-3"/>
                <w:w w:val="100"/>
                <w:sz w:val="21"/>
              </w:rPr>
              <w:t>质</w:t>
            </w:r>
            <w:r>
              <w:rPr>
                <w:rFonts w:hint="default" w:ascii="Times New Roman" w:hAnsi="Times New Roman" w:eastAsia="宋体" w:cs="Times New Roman"/>
                <w:w w:val="100"/>
                <w:sz w:val="21"/>
              </w:rPr>
              <w:t>谱法</w:t>
            </w:r>
          </w:p>
        </w:tc>
        <w:tc>
          <w:tcPr>
            <w:tcW w:w="1721" w:type="dxa"/>
          </w:tcPr>
          <w:p>
            <w:pPr>
              <w:pStyle w:val="16"/>
              <w:jc w:val="left"/>
              <w:rPr>
                <w:rFonts w:hint="default" w:ascii="Times New Roman" w:hAnsi="Times New Roman" w:cs="Times New Roman"/>
                <w:b/>
                <w:sz w:val="14"/>
              </w:rPr>
            </w:pPr>
          </w:p>
          <w:p>
            <w:pPr>
              <w:pStyle w:val="16"/>
              <w:spacing w:before="1"/>
              <w:ind w:left="86" w:right="85"/>
              <w:rPr>
                <w:rFonts w:hint="default" w:ascii="Times New Roman" w:hAnsi="Times New Roman" w:cs="Times New Roman"/>
                <w:sz w:val="21"/>
              </w:rPr>
            </w:pPr>
            <w:r>
              <w:rPr>
                <w:rFonts w:hint="default" w:ascii="Times New Roman" w:hAnsi="Times New Roman" w:cs="Times New Roman"/>
                <w:sz w:val="21"/>
              </w:rPr>
              <w:t>HJ 803-2016</w:t>
            </w:r>
          </w:p>
        </w:tc>
        <w:tc>
          <w:tcPr>
            <w:tcW w:w="1791" w:type="dxa"/>
          </w:tcPr>
          <w:p>
            <w:pPr>
              <w:pStyle w:val="16"/>
              <w:jc w:val="left"/>
              <w:rPr>
                <w:rFonts w:hint="default" w:ascii="Times New Roman" w:hAnsi="Times New Roman" w:cs="Times New Roman"/>
                <w:b/>
                <w:sz w:val="14"/>
              </w:rPr>
            </w:pPr>
          </w:p>
          <w:p>
            <w:pPr>
              <w:pStyle w:val="16"/>
              <w:spacing w:before="1"/>
              <w:ind w:left="455"/>
              <w:jc w:val="left"/>
              <w:rPr>
                <w:rFonts w:hint="default" w:ascii="Times New Roman" w:hAnsi="Times New Roman" w:cs="Times New Roman"/>
                <w:sz w:val="21"/>
              </w:rPr>
            </w:pPr>
            <w:r>
              <w:rPr>
                <w:rFonts w:hint="default" w:ascii="Times New Roman" w:hAnsi="Times New Roman" w:cs="Times New Roman"/>
                <w:sz w:val="21"/>
              </w:rPr>
              <w:t>0.6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trPr>
        <w:tc>
          <w:tcPr>
            <w:tcW w:w="780" w:type="dxa"/>
          </w:tcPr>
          <w:p>
            <w:pPr>
              <w:pStyle w:val="16"/>
              <w:spacing w:before="3"/>
              <w:jc w:val="center"/>
              <w:rPr>
                <w:rFonts w:hint="default" w:ascii="Times New Roman" w:hAnsi="Times New Roman" w:cs="Times New Roman"/>
                <w:b/>
                <w:sz w:val="14"/>
              </w:rPr>
            </w:pPr>
          </w:p>
          <w:p>
            <w:pPr>
              <w:pStyle w:val="16"/>
              <w:ind w:left="175"/>
              <w:jc w:val="center"/>
              <w:rPr>
                <w:rFonts w:hint="default" w:ascii="Times New Roman" w:hAnsi="Times New Roman" w:cs="Times New Roman"/>
                <w:sz w:val="21"/>
              </w:rPr>
            </w:pPr>
            <w:r>
              <w:rPr>
                <w:rFonts w:hint="default" w:ascii="Times New Roman" w:hAnsi="Times New Roman" w:cs="Times New Roman"/>
                <w:sz w:val="21"/>
              </w:rPr>
              <w:t>41.</w:t>
            </w:r>
          </w:p>
        </w:tc>
        <w:tc>
          <w:tcPr>
            <w:tcW w:w="1997" w:type="dxa"/>
          </w:tcPr>
          <w:p>
            <w:pPr>
              <w:pStyle w:val="16"/>
              <w:spacing w:before="146"/>
              <w:rPr>
                <w:rFonts w:hint="default" w:ascii="Times New Roman" w:hAnsi="Times New Roman" w:eastAsia="宋体" w:cs="Times New Roman"/>
                <w:sz w:val="21"/>
              </w:rPr>
            </w:pPr>
            <w:r>
              <w:rPr>
                <w:rFonts w:hint="default" w:ascii="Times New Roman" w:hAnsi="Times New Roman" w:eastAsia="宋体" w:cs="Times New Roman"/>
                <w:w w:val="100"/>
                <w:sz w:val="21"/>
              </w:rPr>
              <w:t>铅</w:t>
            </w:r>
          </w:p>
        </w:tc>
        <w:tc>
          <w:tcPr>
            <w:tcW w:w="2508" w:type="dxa"/>
          </w:tcPr>
          <w:p>
            <w:pPr>
              <w:pStyle w:val="16"/>
              <w:spacing w:line="247" w:lineRule="auto"/>
              <w:ind w:left="722" w:right="163" w:hanging="557"/>
              <w:jc w:val="left"/>
              <w:rPr>
                <w:rFonts w:hint="default" w:ascii="Times New Roman" w:hAnsi="Times New Roman" w:eastAsia="宋体" w:cs="Times New Roman"/>
                <w:sz w:val="21"/>
              </w:rPr>
            </w:pPr>
            <w:r>
              <w:rPr>
                <w:rFonts w:hint="default" w:ascii="Times New Roman" w:hAnsi="Times New Roman" w:eastAsia="宋体" w:cs="Times New Roman"/>
                <w:w w:val="100"/>
                <w:sz w:val="21"/>
              </w:rPr>
              <w:t>王水</w:t>
            </w:r>
            <w:r>
              <w:rPr>
                <w:rFonts w:hint="default" w:ascii="Times New Roman" w:hAnsi="Times New Roman" w:eastAsia="宋体" w:cs="Times New Roman"/>
                <w:spacing w:val="-3"/>
                <w:w w:val="100"/>
                <w:sz w:val="21"/>
              </w:rPr>
              <w:t>提</w:t>
            </w:r>
            <w:r>
              <w:rPr>
                <w:rFonts w:hint="default" w:ascii="Times New Roman" w:hAnsi="Times New Roman" w:eastAsia="宋体" w:cs="Times New Roman"/>
                <w:spacing w:val="-1"/>
                <w:w w:val="100"/>
                <w:sz w:val="21"/>
              </w:rPr>
              <w:t>取</w:t>
            </w:r>
            <w:r>
              <w:rPr>
                <w:rFonts w:hint="default" w:ascii="Times New Roman" w:hAnsi="Times New Roman" w:cs="Times New Roman"/>
                <w:spacing w:val="-3"/>
                <w:w w:val="100"/>
                <w:sz w:val="21"/>
              </w:rPr>
              <w:t>-</w:t>
            </w:r>
            <w:r>
              <w:rPr>
                <w:rFonts w:hint="default" w:ascii="Times New Roman" w:hAnsi="Times New Roman" w:eastAsia="宋体" w:cs="Times New Roman"/>
                <w:w w:val="100"/>
                <w:sz w:val="21"/>
              </w:rPr>
              <w:t>电</w:t>
            </w:r>
            <w:r>
              <w:rPr>
                <w:rFonts w:hint="default" w:ascii="Times New Roman" w:hAnsi="Times New Roman" w:eastAsia="宋体" w:cs="Times New Roman"/>
                <w:spacing w:val="-3"/>
                <w:w w:val="100"/>
                <w:sz w:val="21"/>
              </w:rPr>
              <w:t>感</w:t>
            </w:r>
            <w:r>
              <w:rPr>
                <w:rFonts w:hint="default" w:ascii="Times New Roman" w:hAnsi="Times New Roman" w:eastAsia="宋体" w:cs="Times New Roman"/>
                <w:w w:val="100"/>
                <w:sz w:val="21"/>
              </w:rPr>
              <w:t>耦</w:t>
            </w:r>
            <w:r>
              <w:rPr>
                <w:rFonts w:hint="default" w:ascii="Times New Roman" w:hAnsi="Times New Roman" w:eastAsia="宋体" w:cs="Times New Roman"/>
                <w:spacing w:val="-3"/>
                <w:w w:val="100"/>
                <w:sz w:val="21"/>
              </w:rPr>
              <w:t>合</w:t>
            </w:r>
            <w:r>
              <w:rPr>
                <w:rFonts w:hint="default" w:ascii="Times New Roman" w:hAnsi="Times New Roman" w:eastAsia="宋体" w:cs="Times New Roman"/>
                <w:w w:val="100"/>
                <w:sz w:val="21"/>
              </w:rPr>
              <w:t>等离子体</w:t>
            </w:r>
            <w:r>
              <w:rPr>
                <w:rFonts w:hint="default" w:ascii="Times New Roman" w:hAnsi="Times New Roman" w:eastAsia="宋体" w:cs="Times New Roman"/>
                <w:spacing w:val="-3"/>
                <w:w w:val="100"/>
                <w:sz w:val="21"/>
              </w:rPr>
              <w:t>质</w:t>
            </w:r>
            <w:r>
              <w:rPr>
                <w:rFonts w:hint="default" w:ascii="Times New Roman" w:hAnsi="Times New Roman" w:eastAsia="宋体" w:cs="Times New Roman"/>
                <w:w w:val="100"/>
                <w:sz w:val="21"/>
              </w:rPr>
              <w:t>谱法</w:t>
            </w:r>
          </w:p>
        </w:tc>
        <w:tc>
          <w:tcPr>
            <w:tcW w:w="1721" w:type="dxa"/>
          </w:tcPr>
          <w:p>
            <w:pPr>
              <w:pStyle w:val="16"/>
              <w:spacing w:before="3"/>
              <w:jc w:val="left"/>
              <w:rPr>
                <w:rFonts w:hint="default" w:ascii="Times New Roman" w:hAnsi="Times New Roman" w:cs="Times New Roman"/>
                <w:b/>
                <w:sz w:val="14"/>
              </w:rPr>
            </w:pPr>
          </w:p>
          <w:p>
            <w:pPr>
              <w:pStyle w:val="16"/>
              <w:ind w:left="86" w:right="85"/>
              <w:rPr>
                <w:rFonts w:hint="default" w:ascii="Times New Roman" w:hAnsi="Times New Roman" w:cs="Times New Roman"/>
                <w:sz w:val="21"/>
              </w:rPr>
            </w:pPr>
            <w:r>
              <w:rPr>
                <w:rFonts w:hint="default" w:ascii="Times New Roman" w:hAnsi="Times New Roman" w:cs="Times New Roman"/>
                <w:sz w:val="21"/>
              </w:rPr>
              <w:t>HJ 803-2016</w:t>
            </w:r>
          </w:p>
        </w:tc>
        <w:tc>
          <w:tcPr>
            <w:tcW w:w="1791" w:type="dxa"/>
          </w:tcPr>
          <w:p>
            <w:pPr>
              <w:pStyle w:val="16"/>
              <w:spacing w:before="3"/>
              <w:jc w:val="left"/>
              <w:rPr>
                <w:rFonts w:hint="default" w:ascii="Times New Roman" w:hAnsi="Times New Roman" w:cs="Times New Roman"/>
                <w:b/>
                <w:sz w:val="14"/>
              </w:rPr>
            </w:pPr>
          </w:p>
          <w:p>
            <w:pPr>
              <w:pStyle w:val="16"/>
              <w:ind w:left="180" w:right="180"/>
              <w:rPr>
                <w:rFonts w:hint="default" w:ascii="Times New Roman" w:hAnsi="Times New Roman" w:cs="Times New Roman"/>
                <w:sz w:val="21"/>
              </w:rPr>
            </w:pPr>
            <w:r>
              <w:rPr>
                <w:rFonts w:hint="default" w:ascii="Times New Roman" w:hAnsi="Times New Roman" w:cs="Times New Roman"/>
                <w:sz w:val="21"/>
              </w:rPr>
              <w:t>2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6"/>
              <w:jc w:val="center"/>
              <w:rPr>
                <w:rFonts w:hint="default" w:ascii="Times New Roman" w:hAnsi="Times New Roman" w:cs="Times New Roman"/>
                <w:b/>
                <w:sz w:val="14"/>
              </w:rPr>
            </w:pPr>
          </w:p>
          <w:p>
            <w:pPr>
              <w:pStyle w:val="16"/>
              <w:spacing w:before="1"/>
              <w:ind w:left="175"/>
              <w:jc w:val="center"/>
              <w:rPr>
                <w:rFonts w:hint="default" w:ascii="Times New Roman" w:hAnsi="Times New Roman" w:cs="Times New Roman"/>
                <w:sz w:val="21"/>
              </w:rPr>
            </w:pPr>
            <w:r>
              <w:rPr>
                <w:rFonts w:hint="default" w:ascii="Times New Roman" w:hAnsi="Times New Roman" w:cs="Times New Roman"/>
                <w:sz w:val="21"/>
              </w:rPr>
              <w:t>42.</w:t>
            </w:r>
          </w:p>
        </w:tc>
        <w:tc>
          <w:tcPr>
            <w:tcW w:w="1997" w:type="dxa"/>
          </w:tcPr>
          <w:p>
            <w:pPr>
              <w:pStyle w:val="16"/>
              <w:spacing w:before="143"/>
              <w:rPr>
                <w:rFonts w:hint="default" w:ascii="Times New Roman" w:hAnsi="Times New Roman" w:eastAsia="宋体" w:cs="Times New Roman"/>
                <w:sz w:val="21"/>
              </w:rPr>
            </w:pPr>
            <w:r>
              <w:rPr>
                <w:rFonts w:hint="default" w:ascii="Times New Roman" w:hAnsi="Times New Roman" w:eastAsia="宋体" w:cs="Times New Roman"/>
                <w:w w:val="100"/>
                <w:sz w:val="21"/>
              </w:rPr>
              <w:t>镉</w:t>
            </w:r>
          </w:p>
        </w:tc>
        <w:tc>
          <w:tcPr>
            <w:tcW w:w="2508" w:type="dxa"/>
          </w:tcPr>
          <w:p>
            <w:pPr>
              <w:pStyle w:val="16"/>
              <w:spacing w:line="247" w:lineRule="auto"/>
              <w:ind w:left="722" w:right="163" w:hanging="557"/>
              <w:jc w:val="left"/>
              <w:rPr>
                <w:rFonts w:hint="default" w:ascii="Times New Roman" w:hAnsi="Times New Roman" w:eastAsia="宋体" w:cs="Times New Roman"/>
                <w:sz w:val="21"/>
              </w:rPr>
            </w:pPr>
            <w:r>
              <w:rPr>
                <w:rFonts w:hint="default" w:ascii="Times New Roman" w:hAnsi="Times New Roman" w:eastAsia="宋体" w:cs="Times New Roman"/>
                <w:w w:val="100"/>
                <w:sz w:val="21"/>
              </w:rPr>
              <w:t>王水</w:t>
            </w:r>
            <w:r>
              <w:rPr>
                <w:rFonts w:hint="default" w:ascii="Times New Roman" w:hAnsi="Times New Roman" w:eastAsia="宋体" w:cs="Times New Roman"/>
                <w:spacing w:val="-3"/>
                <w:w w:val="100"/>
                <w:sz w:val="21"/>
              </w:rPr>
              <w:t>提</w:t>
            </w:r>
            <w:r>
              <w:rPr>
                <w:rFonts w:hint="default" w:ascii="Times New Roman" w:hAnsi="Times New Roman" w:eastAsia="宋体" w:cs="Times New Roman"/>
                <w:spacing w:val="-1"/>
                <w:w w:val="100"/>
                <w:sz w:val="21"/>
              </w:rPr>
              <w:t>取</w:t>
            </w:r>
            <w:r>
              <w:rPr>
                <w:rFonts w:hint="default" w:ascii="Times New Roman" w:hAnsi="Times New Roman" w:cs="Times New Roman"/>
                <w:spacing w:val="-3"/>
                <w:w w:val="100"/>
                <w:sz w:val="21"/>
              </w:rPr>
              <w:t>-</w:t>
            </w:r>
            <w:r>
              <w:rPr>
                <w:rFonts w:hint="default" w:ascii="Times New Roman" w:hAnsi="Times New Roman" w:eastAsia="宋体" w:cs="Times New Roman"/>
                <w:w w:val="100"/>
                <w:sz w:val="21"/>
              </w:rPr>
              <w:t>电</w:t>
            </w:r>
            <w:r>
              <w:rPr>
                <w:rFonts w:hint="default" w:ascii="Times New Roman" w:hAnsi="Times New Roman" w:eastAsia="宋体" w:cs="Times New Roman"/>
                <w:spacing w:val="-3"/>
                <w:w w:val="100"/>
                <w:sz w:val="21"/>
              </w:rPr>
              <w:t>感</w:t>
            </w:r>
            <w:r>
              <w:rPr>
                <w:rFonts w:hint="default" w:ascii="Times New Roman" w:hAnsi="Times New Roman" w:eastAsia="宋体" w:cs="Times New Roman"/>
                <w:w w:val="100"/>
                <w:sz w:val="21"/>
              </w:rPr>
              <w:t>耦</w:t>
            </w:r>
            <w:r>
              <w:rPr>
                <w:rFonts w:hint="default" w:ascii="Times New Roman" w:hAnsi="Times New Roman" w:eastAsia="宋体" w:cs="Times New Roman"/>
                <w:spacing w:val="-3"/>
                <w:w w:val="100"/>
                <w:sz w:val="21"/>
              </w:rPr>
              <w:t>合</w:t>
            </w:r>
            <w:r>
              <w:rPr>
                <w:rFonts w:hint="default" w:ascii="Times New Roman" w:hAnsi="Times New Roman" w:eastAsia="宋体" w:cs="Times New Roman"/>
                <w:w w:val="100"/>
                <w:sz w:val="21"/>
              </w:rPr>
              <w:t>等离子体</w:t>
            </w:r>
            <w:r>
              <w:rPr>
                <w:rFonts w:hint="default" w:ascii="Times New Roman" w:hAnsi="Times New Roman" w:eastAsia="宋体" w:cs="Times New Roman"/>
                <w:spacing w:val="-3"/>
                <w:w w:val="100"/>
                <w:sz w:val="21"/>
              </w:rPr>
              <w:t>质</w:t>
            </w:r>
            <w:r>
              <w:rPr>
                <w:rFonts w:hint="default" w:ascii="Times New Roman" w:hAnsi="Times New Roman" w:eastAsia="宋体" w:cs="Times New Roman"/>
                <w:w w:val="100"/>
                <w:sz w:val="21"/>
              </w:rPr>
              <w:t>谱法</w:t>
            </w:r>
          </w:p>
        </w:tc>
        <w:tc>
          <w:tcPr>
            <w:tcW w:w="1721" w:type="dxa"/>
          </w:tcPr>
          <w:p>
            <w:pPr>
              <w:pStyle w:val="16"/>
              <w:jc w:val="left"/>
              <w:rPr>
                <w:rFonts w:hint="default" w:ascii="Times New Roman" w:hAnsi="Times New Roman" w:cs="Times New Roman"/>
                <w:b/>
                <w:sz w:val="14"/>
              </w:rPr>
            </w:pPr>
          </w:p>
          <w:p>
            <w:pPr>
              <w:pStyle w:val="16"/>
              <w:spacing w:before="1"/>
              <w:ind w:left="86" w:right="85"/>
              <w:rPr>
                <w:rFonts w:hint="default" w:ascii="Times New Roman" w:hAnsi="Times New Roman" w:cs="Times New Roman"/>
                <w:sz w:val="21"/>
              </w:rPr>
            </w:pPr>
            <w:r>
              <w:rPr>
                <w:rFonts w:hint="default" w:ascii="Times New Roman" w:hAnsi="Times New Roman" w:cs="Times New Roman"/>
                <w:sz w:val="21"/>
              </w:rPr>
              <w:t>HJ 803-2016</w:t>
            </w:r>
          </w:p>
        </w:tc>
        <w:tc>
          <w:tcPr>
            <w:tcW w:w="1791" w:type="dxa"/>
          </w:tcPr>
          <w:p>
            <w:pPr>
              <w:pStyle w:val="16"/>
              <w:jc w:val="left"/>
              <w:rPr>
                <w:rFonts w:hint="default" w:ascii="Times New Roman" w:hAnsi="Times New Roman" w:cs="Times New Roman"/>
                <w:b/>
                <w:sz w:val="14"/>
              </w:rPr>
            </w:pPr>
          </w:p>
          <w:p>
            <w:pPr>
              <w:pStyle w:val="16"/>
              <w:spacing w:before="1"/>
              <w:ind w:left="403"/>
              <w:jc w:val="left"/>
              <w:rPr>
                <w:rFonts w:hint="default" w:ascii="Times New Roman" w:hAnsi="Times New Roman" w:cs="Times New Roman"/>
                <w:sz w:val="21"/>
              </w:rPr>
            </w:pPr>
            <w:r>
              <w:rPr>
                <w:rFonts w:hint="default" w:ascii="Times New Roman" w:hAnsi="Times New Roman" w:cs="Times New Roman"/>
                <w:sz w:val="21"/>
              </w:rPr>
              <w:t>0.07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6"/>
              <w:jc w:val="center"/>
              <w:rPr>
                <w:rFonts w:hint="default" w:ascii="Times New Roman" w:hAnsi="Times New Roman" w:cs="Times New Roman"/>
                <w:b/>
                <w:sz w:val="14"/>
              </w:rPr>
            </w:pPr>
          </w:p>
          <w:p>
            <w:pPr>
              <w:pStyle w:val="16"/>
              <w:spacing w:before="1"/>
              <w:ind w:left="175"/>
              <w:jc w:val="center"/>
              <w:rPr>
                <w:rFonts w:hint="default" w:ascii="Times New Roman" w:hAnsi="Times New Roman" w:cs="Times New Roman"/>
                <w:sz w:val="21"/>
              </w:rPr>
            </w:pPr>
            <w:r>
              <w:rPr>
                <w:rFonts w:hint="default" w:ascii="Times New Roman" w:hAnsi="Times New Roman" w:cs="Times New Roman"/>
                <w:sz w:val="21"/>
              </w:rPr>
              <w:t>43.</w:t>
            </w:r>
          </w:p>
        </w:tc>
        <w:tc>
          <w:tcPr>
            <w:tcW w:w="1997" w:type="dxa"/>
          </w:tcPr>
          <w:p>
            <w:pPr>
              <w:pStyle w:val="16"/>
              <w:spacing w:before="143"/>
              <w:rPr>
                <w:rFonts w:hint="default" w:ascii="Times New Roman" w:hAnsi="Times New Roman" w:eastAsia="宋体" w:cs="Times New Roman"/>
                <w:sz w:val="21"/>
              </w:rPr>
            </w:pPr>
            <w:r>
              <w:rPr>
                <w:rFonts w:hint="default" w:ascii="Times New Roman" w:hAnsi="Times New Roman" w:eastAsia="宋体" w:cs="Times New Roman"/>
                <w:w w:val="100"/>
                <w:sz w:val="21"/>
              </w:rPr>
              <w:t>铜</w:t>
            </w:r>
          </w:p>
        </w:tc>
        <w:tc>
          <w:tcPr>
            <w:tcW w:w="2508" w:type="dxa"/>
          </w:tcPr>
          <w:p>
            <w:pPr>
              <w:pStyle w:val="16"/>
              <w:spacing w:line="247" w:lineRule="auto"/>
              <w:ind w:left="722" w:right="163" w:hanging="557"/>
              <w:jc w:val="left"/>
              <w:rPr>
                <w:rFonts w:hint="default" w:ascii="Times New Roman" w:hAnsi="Times New Roman" w:eastAsia="宋体" w:cs="Times New Roman"/>
                <w:sz w:val="21"/>
              </w:rPr>
            </w:pPr>
            <w:r>
              <w:rPr>
                <w:rFonts w:hint="default" w:ascii="Times New Roman" w:hAnsi="Times New Roman" w:eastAsia="宋体" w:cs="Times New Roman"/>
                <w:w w:val="100"/>
                <w:sz w:val="21"/>
              </w:rPr>
              <w:t>王水</w:t>
            </w:r>
            <w:r>
              <w:rPr>
                <w:rFonts w:hint="default" w:ascii="Times New Roman" w:hAnsi="Times New Roman" w:eastAsia="宋体" w:cs="Times New Roman"/>
                <w:spacing w:val="-3"/>
                <w:w w:val="100"/>
                <w:sz w:val="21"/>
              </w:rPr>
              <w:t>提</w:t>
            </w:r>
            <w:r>
              <w:rPr>
                <w:rFonts w:hint="default" w:ascii="Times New Roman" w:hAnsi="Times New Roman" w:eastAsia="宋体" w:cs="Times New Roman"/>
                <w:spacing w:val="-1"/>
                <w:w w:val="100"/>
                <w:sz w:val="21"/>
              </w:rPr>
              <w:t>取</w:t>
            </w:r>
            <w:r>
              <w:rPr>
                <w:rFonts w:hint="default" w:ascii="Times New Roman" w:hAnsi="Times New Roman" w:cs="Times New Roman"/>
                <w:spacing w:val="-3"/>
                <w:w w:val="100"/>
                <w:sz w:val="21"/>
              </w:rPr>
              <w:t>-</w:t>
            </w:r>
            <w:r>
              <w:rPr>
                <w:rFonts w:hint="default" w:ascii="Times New Roman" w:hAnsi="Times New Roman" w:eastAsia="宋体" w:cs="Times New Roman"/>
                <w:w w:val="100"/>
                <w:sz w:val="21"/>
              </w:rPr>
              <w:t>电</w:t>
            </w:r>
            <w:r>
              <w:rPr>
                <w:rFonts w:hint="default" w:ascii="Times New Roman" w:hAnsi="Times New Roman" w:eastAsia="宋体" w:cs="Times New Roman"/>
                <w:spacing w:val="-3"/>
                <w:w w:val="100"/>
                <w:sz w:val="21"/>
              </w:rPr>
              <w:t>感</w:t>
            </w:r>
            <w:r>
              <w:rPr>
                <w:rFonts w:hint="default" w:ascii="Times New Roman" w:hAnsi="Times New Roman" w:eastAsia="宋体" w:cs="Times New Roman"/>
                <w:w w:val="100"/>
                <w:sz w:val="21"/>
              </w:rPr>
              <w:t>耦</w:t>
            </w:r>
            <w:r>
              <w:rPr>
                <w:rFonts w:hint="default" w:ascii="Times New Roman" w:hAnsi="Times New Roman" w:eastAsia="宋体" w:cs="Times New Roman"/>
                <w:spacing w:val="-3"/>
                <w:w w:val="100"/>
                <w:sz w:val="21"/>
              </w:rPr>
              <w:t>合</w:t>
            </w:r>
            <w:r>
              <w:rPr>
                <w:rFonts w:hint="default" w:ascii="Times New Roman" w:hAnsi="Times New Roman" w:eastAsia="宋体" w:cs="Times New Roman"/>
                <w:w w:val="100"/>
                <w:sz w:val="21"/>
              </w:rPr>
              <w:t>等离子体</w:t>
            </w:r>
            <w:r>
              <w:rPr>
                <w:rFonts w:hint="default" w:ascii="Times New Roman" w:hAnsi="Times New Roman" w:eastAsia="宋体" w:cs="Times New Roman"/>
                <w:spacing w:val="-3"/>
                <w:w w:val="100"/>
                <w:sz w:val="21"/>
              </w:rPr>
              <w:t>质</w:t>
            </w:r>
            <w:r>
              <w:rPr>
                <w:rFonts w:hint="default" w:ascii="Times New Roman" w:hAnsi="Times New Roman" w:eastAsia="宋体" w:cs="Times New Roman"/>
                <w:w w:val="100"/>
                <w:sz w:val="21"/>
              </w:rPr>
              <w:t>谱法</w:t>
            </w:r>
          </w:p>
        </w:tc>
        <w:tc>
          <w:tcPr>
            <w:tcW w:w="1721" w:type="dxa"/>
          </w:tcPr>
          <w:p>
            <w:pPr>
              <w:pStyle w:val="16"/>
              <w:jc w:val="left"/>
              <w:rPr>
                <w:rFonts w:hint="default" w:ascii="Times New Roman" w:hAnsi="Times New Roman" w:cs="Times New Roman"/>
                <w:b/>
                <w:sz w:val="14"/>
              </w:rPr>
            </w:pPr>
          </w:p>
          <w:p>
            <w:pPr>
              <w:pStyle w:val="16"/>
              <w:spacing w:before="1"/>
              <w:ind w:left="86" w:right="85"/>
              <w:rPr>
                <w:rFonts w:hint="default" w:ascii="Times New Roman" w:hAnsi="Times New Roman" w:cs="Times New Roman"/>
                <w:sz w:val="21"/>
              </w:rPr>
            </w:pPr>
            <w:r>
              <w:rPr>
                <w:rFonts w:hint="default" w:ascii="Times New Roman" w:hAnsi="Times New Roman" w:cs="Times New Roman"/>
                <w:sz w:val="21"/>
              </w:rPr>
              <w:t>HJ 803-2016</w:t>
            </w:r>
          </w:p>
        </w:tc>
        <w:tc>
          <w:tcPr>
            <w:tcW w:w="1791" w:type="dxa"/>
          </w:tcPr>
          <w:p>
            <w:pPr>
              <w:pStyle w:val="16"/>
              <w:jc w:val="left"/>
              <w:rPr>
                <w:rFonts w:hint="default" w:ascii="Times New Roman" w:hAnsi="Times New Roman" w:cs="Times New Roman"/>
                <w:b/>
                <w:sz w:val="14"/>
              </w:rPr>
            </w:pPr>
          </w:p>
          <w:p>
            <w:pPr>
              <w:pStyle w:val="16"/>
              <w:spacing w:before="1"/>
              <w:ind w:left="455"/>
              <w:jc w:val="left"/>
              <w:rPr>
                <w:rFonts w:hint="default" w:ascii="Times New Roman" w:hAnsi="Times New Roman" w:cs="Times New Roman"/>
                <w:sz w:val="21"/>
              </w:rPr>
            </w:pPr>
            <w:r>
              <w:rPr>
                <w:rFonts w:hint="default" w:ascii="Times New Roman" w:hAnsi="Times New Roman" w:cs="Times New Roman"/>
                <w:sz w:val="21"/>
              </w:rPr>
              <w:t>0.5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44.</w:t>
            </w:r>
          </w:p>
        </w:tc>
        <w:tc>
          <w:tcPr>
            <w:tcW w:w="1997"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汞</w:t>
            </w:r>
          </w:p>
        </w:tc>
        <w:tc>
          <w:tcPr>
            <w:tcW w:w="2508" w:type="dxa"/>
          </w:tcPr>
          <w:p>
            <w:pPr>
              <w:pStyle w:val="16"/>
              <w:spacing w:before="64"/>
              <w:ind w:left="180" w:right="178"/>
              <w:rPr>
                <w:rFonts w:hint="default" w:ascii="Times New Roman" w:hAnsi="Times New Roman" w:eastAsia="宋体" w:cs="Times New Roman"/>
                <w:sz w:val="21"/>
              </w:rPr>
            </w:pPr>
            <w:r>
              <w:rPr>
                <w:rFonts w:hint="default" w:ascii="Times New Roman" w:hAnsi="Times New Roman" w:eastAsia="宋体" w:cs="Times New Roman"/>
                <w:sz w:val="21"/>
              </w:rPr>
              <w:t>冷原子吸收分光光度法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17136-1997</w:t>
            </w:r>
          </w:p>
        </w:tc>
        <w:tc>
          <w:tcPr>
            <w:tcW w:w="1791" w:type="dxa"/>
          </w:tcPr>
          <w:p>
            <w:pPr>
              <w:pStyle w:val="16"/>
              <w:spacing w:before="107"/>
              <w:ind w:left="350"/>
              <w:jc w:val="left"/>
              <w:rPr>
                <w:rFonts w:hint="default" w:ascii="Times New Roman" w:hAnsi="Times New Roman" w:cs="Times New Roman"/>
                <w:sz w:val="21"/>
              </w:rPr>
            </w:pPr>
            <w:r>
              <w:rPr>
                <w:rFonts w:hint="default" w:ascii="Times New Roman" w:hAnsi="Times New Roman" w:cs="Times New Roman"/>
                <w:sz w:val="21"/>
              </w:rPr>
              <w:t>0.005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0" w:type="dxa"/>
          </w:tcPr>
          <w:p>
            <w:pPr>
              <w:pStyle w:val="16"/>
              <w:jc w:val="center"/>
              <w:rPr>
                <w:rFonts w:hint="default" w:ascii="Times New Roman" w:hAnsi="Times New Roman" w:cs="Times New Roman"/>
                <w:b/>
                <w:sz w:val="14"/>
              </w:rPr>
            </w:pPr>
          </w:p>
          <w:p>
            <w:pPr>
              <w:pStyle w:val="16"/>
              <w:spacing w:before="1"/>
              <w:ind w:left="175"/>
              <w:jc w:val="center"/>
              <w:rPr>
                <w:rFonts w:hint="default" w:ascii="Times New Roman" w:hAnsi="Times New Roman" w:cs="Times New Roman"/>
                <w:sz w:val="21"/>
              </w:rPr>
            </w:pPr>
            <w:r>
              <w:rPr>
                <w:rFonts w:hint="default" w:ascii="Times New Roman" w:hAnsi="Times New Roman" w:cs="Times New Roman"/>
                <w:sz w:val="21"/>
              </w:rPr>
              <w:t>45.</w:t>
            </w:r>
          </w:p>
        </w:tc>
        <w:tc>
          <w:tcPr>
            <w:tcW w:w="1997" w:type="dxa"/>
          </w:tcPr>
          <w:p>
            <w:pPr>
              <w:pStyle w:val="16"/>
              <w:spacing w:before="143"/>
              <w:rPr>
                <w:rFonts w:hint="default" w:ascii="Times New Roman" w:hAnsi="Times New Roman" w:eastAsia="宋体" w:cs="Times New Roman"/>
                <w:sz w:val="21"/>
              </w:rPr>
            </w:pPr>
            <w:r>
              <w:rPr>
                <w:rFonts w:hint="default" w:ascii="Times New Roman" w:hAnsi="Times New Roman" w:eastAsia="宋体" w:cs="Times New Roman"/>
                <w:w w:val="100"/>
                <w:sz w:val="21"/>
              </w:rPr>
              <w:t>镍</w:t>
            </w:r>
          </w:p>
        </w:tc>
        <w:tc>
          <w:tcPr>
            <w:tcW w:w="2508" w:type="dxa"/>
          </w:tcPr>
          <w:p>
            <w:pPr>
              <w:pStyle w:val="16"/>
              <w:spacing w:line="247" w:lineRule="auto"/>
              <w:ind w:left="722" w:right="163" w:hanging="557"/>
              <w:jc w:val="left"/>
              <w:rPr>
                <w:rFonts w:hint="default" w:ascii="Times New Roman" w:hAnsi="Times New Roman" w:eastAsia="宋体" w:cs="Times New Roman"/>
                <w:sz w:val="21"/>
              </w:rPr>
            </w:pPr>
            <w:r>
              <w:rPr>
                <w:rFonts w:hint="default" w:ascii="Times New Roman" w:hAnsi="Times New Roman" w:eastAsia="宋体" w:cs="Times New Roman"/>
                <w:w w:val="100"/>
                <w:sz w:val="21"/>
              </w:rPr>
              <w:t>王水</w:t>
            </w:r>
            <w:r>
              <w:rPr>
                <w:rFonts w:hint="default" w:ascii="Times New Roman" w:hAnsi="Times New Roman" w:eastAsia="宋体" w:cs="Times New Roman"/>
                <w:spacing w:val="-3"/>
                <w:w w:val="100"/>
                <w:sz w:val="21"/>
              </w:rPr>
              <w:t>提</w:t>
            </w:r>
            <w:r>
              <w:rPr>
                <w:rFonts w:hint="default" w:ascii="Times New Roman" w:hAnsi="Times New Roman" w:eastAsia="宋体" w:cs="Times New Roman"/>
                <w:spacing w:val="-1"/>
                <w:w w:val="100"/>
                <w:sz w:val="21"/>
              </w:rPr>
              <w:t>取</w:t>
            </w:r>
            <w:r>
              <w:rPr>
                <w:rFonts w:hint="default" w:ascii="Times New Roman" w:hAnsi="Times New Roman" w:cs="Times New Roman"/>
                <w:spacing w:val="-3"/>
                <w:w w:val="100"/>
                <w:sz w:val="21"/>
              </w:rPr>
              <w:t>-</w:t>
            </w:r>
            <w:r>
              <w:rPr>
                <w:rFonts w:hint="default" w:ascii="Times New Roman" w:hAnsi="Times New Roman" w:eastAsia="宋体" w:cs="Times New Roman"/>
                <w:w w:val="100"/>
                <w:sz w:val="21"/>
              </w:rPr>
              <w:t>电</w:t>
            </w:r>
            <w:r>
              <w:rPr>
                <w:rFonts w:hint="default" w:ascii="Times New Roman" w:hAnsi="Times New Roman" w:eastAsia="宋体" w:cs="Times New Roman"/>
                <w:spacing w:val="-3"/>
                <w:w w:val="100"/>
                <w:sz w:val="21"/>
              </w:rPr>
              <w:t>感</w:t>
            </w:r>
            <w:r>
              <w:rPr>
                <w:rFonts w:hint="default" w:ascii="Times New Roman" w:hAnsi="Times New Roman" w:eastAsia="宋体" w:cs="Times New Roman"/>
                <w:w w:val="100"/>
                <w:sz w:val="21"/>
              </w:rPr>
              <w:t>耦</w:t>
            </w:r>
            <w:r>
              <w:rPr>
                <w:rFonts w:hint="default" w:ascii="Times New Roman" w:hAnsi="Times New Roman" w:eastAsia="宋体" w:cs="Times New Roman"/>
                <w:spacing w:val="-3"/>
                <w:w w:val="100"/>
                <w:sz w:val="21"/>
              </w:rPr>
              <w:t>合</w:t>
            </w:r>
            <w:r>
              <w:rPr>
                <w:rFonts w:hint="default" w:ascii="Times New Roman" w:hAnsi="Times New Roman" w:eastAsia="宋体" w:cs="Times New Roman"/>
                <w:w w:val="100"/>
                <w:sz w:val="21"/>
              </w:rPr>
              <w:t>等离子体</w:t>
            </w:r>
            <w:r>
              <w:rPr>
                <w:rFonts w:hint="default" w:ascii="Times New Roman" w:hAnsi="Times New Roman" w:eastAsia="宋体" w:cs="Times New Roman"/>
                <w:spacing w:val="-3"/>
                <w:w w:val="100"/>
                <w:sz w:val="21"/>
              </w:rPr>
              <w:t>质</w:t>
            </w:r>
            <w:r>
              <w:rPr>
                <w:rFonts w:hint="default" w:ascii="Times New Roman" w:hAnsi="Times New Roman" w:eastAsia="宋体" w:cs="Times New Roman"/>
                <w:w w:val="100"/>
                <w:sz w:val="21"/>
              </w:rPr>
              <w:t>谱法</w:t>
            </w:r>
          </w:p>
        </w:tc>
        <w:tc>
          <w:tcPr>
            <w:tcW w:w="1721" w:type="dxa"/>
          </w:tcPr>
          <w:p>
            <w:pPr>
              <w:pStyle w:val="16"/>
              <w:jc w:val="left"/>
              <w:rPr>
                <w:rFonts w:hint="default" w:ascii="Times New Roman" w:hAnsi="Times New Roman" w:cs="Times New Roman"/>
                <w:b/>
                <w:sz w:val="14"/>
              </w:rPr>
            </w:pPr>
          </w:p>
          <w:p>
            <w:pPr>
              <w:pStyle w:val="16"/>
              <w:spacing w:before="1"/>
              <w:ind w:left="86" w:right="85"/>
              <w:rPr>
                <w:rFonts w:hint="default" w:ascii="Times New Roman" w:hAnsi="Times New Roman" w:cs="Times New Roman"/>
                <w:sz w:val="21"/>
              </w:rPr>
            </w:pPr>
            <w:r>
              <w:rPr>
                <w:rFonts w:hint="default" w:ascii="Times New Roman" w:hAnsi="Times New Roman" w:cs="Times New Roman"/>
                <w:sz w:val="21"/>
              </w:rPr>
              <w:t>HJ 803-2016</w:t>
            </w:r>
          </w:p>
        </w:tc>
        <w:tc>
          <w:tcPr>
            <w:tcW w:w="1791" w:type="dxa"/>
          </w:tcPr>
          <w:p>
            <w:pPr>
              <w:pStyle w:val="16"/>
              <w:jc w:val="left"/>
              <w:rPr>
                <w:rFonts w:hint="default" w:ascii="Times New Roman" w:hAnsi="Times New Roman" w:cs="Times New Roman"/>
                <w:b/>
                <w:sz w:val="14"/>
              </w:rPr>
            </w:pPr>
          </w:p>
          <w:p>
            <w:pPr>
              <w:pStyle w:val="16"/>
              <w:spacing w:before="1"/>
              <w:ind w:left="180" w:right="180"/>
              <w:rPr>
                <w:rFonts w:hint="default" w:ascii="Times New Roman" w:hAnsi="Times New Roman" w:cs="Times New Roman"/>
                <w:sz w:val="21"/>
              </w:rPr>
            </w:pPr>
            <w:r>
              <w:rPr>
                <w:rFonts w:hint="default" w:ascii="Times New Roman" w:hAnsi="Times New Roman" w:cs="Times New Roman"/>
                <w:sz w:val="21"/>
              </w:rPr>
              <w:t>2 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46.</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cs="Times New Roman"/>
                <w:sz w:val="21"/>
              </w:rPr>
              <w:t>P</w:t>
            </w:r>
            <w:r>
              <w:rPr>
                <w:rFonts w:hint="default" w:ascii="Times New Roman" w:hAnsi="Times New Roman" w:eastAsia="宋体" w:cs="Times New Roman"/>
                <w:sz w:val="21"/>
              </w:rPr>
              <w:t>，</w:t>
            </w:r>
            <w:r>
              <w:rPr>
                <w:rFonts w:hint="default" w:ascii="Times New Roman" w:hAnsi="Times New Roman" w:cs="Times New Roman"/>
                <w:sz w:val="21"/>
              </w:rPr>
              <w:t>P'-</w:t>
            </w:r>
            <w:r>
              <w:rPr>
                <w:rFonts w:hint="default" w:ascii="Times New Roman" w:hAnsi="Times New Roman" w:eastAsia="宋体" w:cs="Times New Roman"/>
                <w:sz w:val="21"/>
              </w:rPr>
              <w:t>滴滴滴</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4"/>
              <w:ind w:left="187"/>
              <w:jc w:val="left"/>
              <w:rPr>
                <w:rFonts w:hint="default" w:ascii="Times New Roman" w:hAnsi="Times New Roman" w:cs="Times New Roman"/>
                <w:sz w:val="21"/>
              </w:rPr>
            </w:pPr>
            <w:r>
              <w:rPr>
                <w:rFonts w:hint="default" w:ascii="Times New Roman" w:hAnsi="Times New Roman" w:cs="Times New Roman"/>
                <w:sz w:val="21"/>
              </w:rPr>
              <w:t>0.48 ×10</w:t>
            </w:r>
            <w:r>
              <w:rPr>
                <w:rFonts w:hint="default" w:ascii="Times New Roman" w:hAnsi="Times New Roman" w:cs="Times New Roman"/>
                <w:position w:val="7"/>
                <w:sz w:val="14"/>
              </w:rPr>
              <w:t>-3</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exact"/>
        </w:trPr>
        <w:tc>
          <w:tcPr>
            <w:tcW w:w="780" w:type="dxa"/>
          </w:tcPr>
          <w:p>
            <w:pPr>
              <w:pStyle w:val="16"/>
              <w:spacing w:before="110"/>
              <w:ind w:left="175"/>
              <w:jc w:val="center"/>
              <w:rPr>
                <w:rFonts w:hint="default" w:ascii="Times New Roman" w:hAnsi="Times New Roman" w:cs="Times New Roman"/>
                <w:sz w:val="21"/>
              </w:rPr>
            </w:pPr>
            <w:r>
              <w:rPr>
                <w:rFonts w:hint="default" w:ascii="Times New Roman" w:hAnsi="Times New Roman" w:cs="Times New Roman"/>
                <w:sz w:val="21"/>
              </w:rPr>
              <w:t>47.</w:t>
            </w:r>
          </w:p>
        </w:tc>
        <w:tc>
          <w:tcPr>
            <w:tcW w:w="1997" w:type="dxa"/>
          </w:tcPr>
          <w:p>
            <w:pPr>
              <w:pStyle w:val="16"/>
              <w:spacing w:before="67"/>
              <w:ind w:left="230" w:right="226"/>
              <w:rPr>
                <w:rFonts w:hint="default" w:ascii="Times New Roman" w:hAnsi="Times New Roman" w:eastAsia="宋体" w:cs="Times New Roman"/>
                <w:sz w:val="21"/>
              </w:rPr>
            </w:pPr>
            <w:r>
              <w:rPr>
                <w:rFonts w:hint="default" w:ascii="Times New Roman" w:hAnsi="Times New Roman" w:cs="Times New Roman"/>
                <w:sz w:val="21"/>
              </w:rPr>
              <w:t>P</w:t>
            </w:r>
            <w:r>
              <w:rPr>
                <w:rFonts w:hint="default" w:ascii="Times New Roman" w:hAnsi="Times New Roman" w:eastAsia="宋体" w:cs="Times New Roman"/>
                <w:sz w:val="21"/>
              </w:rPr>
              <w:t>，</w:t>
            </w:r>
            <w:r>
              <w:rPr>
                <w:rFonts w:hint="default" w:ascii="Times New Roman" w:hAnsi="Times New Roman" w:cs="Times New Roman"/>
                <w:sz w:val="21"/>
              </w:rPr>
              <w:t>P'-</w:t>
            </w:r>
            <w:r>
              <w:rPr>
                <w:rFonts w:hint="default" w:ascii="Times New Roman" w:hAnsi="Times New Roman" w:eastAsia="宋体" w:cs="Times New Roman"/>
                <w:sz w:val="21"/>
              </w:rPr>
              <w:t>滴滴伊</w:t>
            </w:r>
          </w:p>
        </w:tc>
        <w:tc>
          <w:tcPr>
            <w:tcW w:w="2508" w:type="dxa"/>
          </w:tcPr>
          <w:p>
            <w:pPr>
              <w:pStyle w:val="16"/>
              <w:spacing w:before="67"/>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10"/>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7"/>
              <w:ind w:left="180" w:right="182"/>
              <w:rPr>
                <w:rFonts w:hint="default" w:ascii="Times New Roman" w:hAnsi="Times New Roman" w:cs="Times New Roman"/>
                <w:sz w:val="21"/>
              </w:rPr>
            </w:pPr>
            <w:r>
              <w:rPr>
                <w:rFonts w:hint="default" w:ascii="Times New Roman" w:hAnsi="Times New Roman" w:cs="Times New Roman"/>
                <w:sz w:val="21"/>
              </w:rPr>
              <w:t>0.17×10</w:t>
            </w:r>
            <w:r>
              <w:rPr>
                <w:rFonts w:hint="default" w:ascii="Times New Roman" w:hAnsi="Times New Roman" w:cs="Times New Roman"/>
                <w:position w:val="7"/>
                <w:sz w:val="14"/>
              </w:rPr>
              <w:t xml:space="preserve">-3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48.</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cs="Times New Roman"/>
                <w:sz w:val="21"/>
              </w:rPr>
              <w:t>P</w:t>
            </w:r>
            <w:r>
              <w:rPr>
                <w:rFonts w:hint="default" w:ascii="Times New Roman" w:hAnsi="Times New Roman" w:eastAsia="宋体" w:cs="Times New Roman"/>
                <w:sz w:val="21"/>
              </w:rPr>
              <w:t>，</w:t>
            </w:r>
            <w:r>
              <w:rPr>
                <w:rFonts w:hint="default" w:ascii="Times New Roman" w:hAnsi="Times New Roman" w:cs="Times New Roman"/>
                <w:sz w:val="21"/>
              </w:rPr>
              <w:t>P'-</w:t>
            </w:r>
            <w:r>
              <w:rPr>
                <w:rFonts w:hint="default" w:ascii="Times New Roman" w:hAnsi="Times New Roman" w:eastAsia="宋体" w:cs="Times New Roman"/>
                <w:sz w:val="21"/>
              </w:rPr>
              <w:t>滴滴涕</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4"/>
              <w:ind w:left="180" w:right="182"/>
              <w:rPr>
                <w:rFonts w:hint="default" w:ascii="Times New Roman" w:hAnsi="Times New Roman" w:cs="Times New Roman"/>
                <w:sz w:val="21"/>
              </w:rPr>
            </w:pPr>
            <w:r>
              <w:rPr>
                <w:rFonts w:hint="default" w:ascii="Times New Roman" w:hAnsi="Times New Roman" w:cs="Times New Roman"/>
                <w:sz w:val="21"/>
              </w:rPr>
              <w:t>4.87×10</w:t>
            </w:r>
            <w:r>
              <w:rPr>
                <w:rFonts w:hint="default" w:ascii="Times New Roman" w:hAnsi="Times New Roman" w:cs="Times New Roman"/>
                <w:position w:val="7"/>
                <w:sz w:val="14"/>
              </w:rPr>
              <w:t xml:space="preserve">-3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49.</w:t>
            </w:r>
          </w:p>
        </w:tc>
        <w:tc>
          <w:tcPr>
            <w:tcW w:w="1997" w:type="dxa"/>
          </w:tcPr>
          <w:p>
            <w:pPr>
              <w:pStyle w:val="16"/>
              <w:spacing w:before="64"/>
              <w:ind w:left="230" w:right="226"/>
              <w:rPr>
                <w:rFonts w:hint="default" w:ascii="Times New Roman" w:hAnsi="Times New Roman" w:eastAsia="宋体" w:cs="Times New Roman"/>
                <w:sz w:val="21"/>
              </w:rPr>
            </w:pPr>
            <w:r>
              <w:rPr>
                <w:rFonts w:hint="default" w:ascii="Times New Roman" w:hAnsi="Times New Roman" w:cs="Times New Roman"/>
                <w:sz w:val="21"/>
              </w:rPr>
              <w:t>O</w:t>
            </w:r>
            <w:r>
              <w:rPr>
                <w:rFonts w:hint="default" w:ascii="Times New Roman" w:hAnsi="Times New Roman" w:eastAsia="宋体" w:cs="Times New Roman"/>
                <w:sz w:val="21"/>
              </w:rPr>
              <w:t>，</w:t>
            </w:r>
            <w:r>
              <w:rPr>
                <w:rFonts w:hint="default" w:ascii="Times New Roman" w:hAnsi="Times New Roman" w:cs="Times New Roman"/>
                <w:sz w:val="21"/>
              </w:rPr>
              <w:t>P'-</w:t>
            </w:r>
            <w:r>
              <w:rPr>
                <w:rFonts w:hint="default" w:ascii="Times New Roman" w:hAnsi="Times New Roman" w:eastAsia="宋体" w:cs="Times New Roman"/>
                <w:sz w:val="21"/>
              </w:rPr>
              <w:t>滴滴涕</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4"/>
              <w:ind w:left="180" w:right="181"/>
              <w:rPr>
                <w:rFonts w:hint="default" w:ascii="Times New Roman" w:hAnsi="Times New Roman" w:cs="Times New Roman"/>
                <w:sz w:val="21"/>
              </w:rPr>
            </w:pPr>
            <w:r>
              <w:rPr>
                <w:rFonts w:hint="default" w:ascii="Times New Roman" w:hAnsi="Times New Roman" w:cs="Times New Roman"/>
                <w:sz w:val="21"/>
              </w:rPr>
              <w:t>1.90×10</w:t>
            </w:r>
            <w:r>
              <w:rPr>
                <w:rFonts w:hint="default" w:ascii="Times New Roman" w:hAnsi="Times New Roman" w:cs="Times New Roman"/>
                <w:position w:val="7"/>
                <w:sz w:val="14"/>
              </w:rPr>
              <w:t xml:space="preserve">-3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50.</w:t>
            </w:r>
          </w:p>
        </w:tc>
        <w:tc>
          <w:tcPr>
            <w:tcW w:w="1997" w:type="dxa"/>
          </w:tcPr>
          <w:p>
            <w:pPr>
              <w:pStyle w:val="16"/>
              <w:spacing w:before="107"/>
              <w:ind w:left="230" w:right="229"/>
              <w:rPr>
                <w:rFonts w:hint="default" w:ascii="Times New Roman" w:hAnsi="Times New Roman" w:cs="Times New Roman"/>
                <w:sz w:val="21"/>
              </w:rPr>
            </w:pPr>
            <w:r>
              <w:rPr>
                <w:rFonts w:hint="default" w:ascii="Times New Roman" w:hAnsi="Times New Roman" w:cs="Times New Roman"/>
                <w:sz w:val="21"/>
              </w:rPr>
              <w:t>α-666</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4"/>
              <w:ind w:left="180" w:right="182"/>
              <w:rPr>
                <w:rFonts w:hint="default" w:ascii="Times New Roman" w:hAnsi="Times New Roman" w:cs="Times New Roman"/>
                <w:sz w:val="21"/>
              </w:rPr>
            </w:pPr>
            <w:r>
              <w:rPr>
                <w:rFonts w:hint="default" w:ascii="Times New Roman" w:hAnsi="Times New Roman" w:cs="Times New Roman"/>
                <w:sz w:val="21"/>
              </w:rPr>
              <w:t>0.49×10</w:t>
            </w:r>
            <w:r>
              <w:rPr>
                <w:rFonts w:hint="default" w:ascii="Times New Roman" w:hAnsi="Times New Roman" w:cs="Times New Roman"/>
                <w:position w:val="7"/>
                <w:sz w:val="14"/>
              </w:rPr>
              <w:t xml:space="preserve">-4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51.</w:t>
            </w:r>
          </w:p>
        </w:tc>
        <w:tc>
          <w:tcPr>
            <w:tcW w:w="1997" w:type="dxa"/>
          </w:tcPr>
          <w:p>
            <w:pPr>
              <w:pStyle w:val="16"/>
              <w:spacing w:before="107"/>
              <w:ind w:left="229" w:right="229"/>
              <w:rPr>
                <w:rFonts w:hint="default" w:ascii="Times New Roman" w:hAnsi="Times New Roman" w:cs="Times New Roman"/>
                <w:sz w:val="21"/>
              </w:rPr>
            </w:pPr>
            <w:r>
              <w:rPr>
                <w:rFonts w:hint="default" w:ascii="Times New Roman" w:hAnsi="Times New Roman" w:cs="Times New Roman"/>
                <w:sz w:val="21"/>
              </w:rPr>
              <w:t>β-666</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4"/>
              <w:ind w:left="180" w:right="182"/>
              <w:rPr>
                <w:rFonts w:hint="default" w:ascii="Times New Roman" w:hAnsi="Times New Roman" w:cs="Times New Roman"/>
                <w:sz w:val="21"/>
              </w:rPr>
            </w:pPr>
            <w:r>
              <w:rPr>
                <w:rFonts w:hint="default" w:ascii="Times New Roman" w:hAnsi="Times New Roman" w:cs="Times New Roman"/>
                <w:sz w:val="21"/>
              </w:rPr>
              <w:t>0.74×10</w:t>
            </w:r>
            <w:r>
              <w:rPr>
                <w:rFonts w:hint="default" w:ascii="Times New Roman" w:hAnsi="Times New Roman" w:cs="Times New Roman"/>
                <w:position w:val="7"/>
                <w:sz w:val="14"/>
              </w:rPr>
              <w:t xml:space="preserve">-4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52.</w:t>
            </w:r>
          </w:p>
        </w:tc>
        <w:tc>
          <w:tcPr>
            <w:tcW w:w="1997" w:type="dxa"/>
          </w:tcPr>
          <w:p>
            <w:pPr>
              <w:pStyle w:val="16"/>
              <w:spacing w:before="107"/>
              <w:ind w:left="230" w:right="228"/>
              <w:rPr>
                <w:rFonts w:hint="default" w:ascii="Times New Roman" w:hAnsi="Times New Roman" w:cs="Times New Roman"/>
                <w:sz w:val="21"/>
              </w:rPr>
            </w:pPr>
            <w:r>
              <w:rPr>
                <w:rFonts w:hint="default" w:ascii="Times New Roman" w:hAnsi="Times New Roman" w:cs="Times New Roman"/>
                <w:sz w:val="21"/>
              </w:rPr>
              <w:t>γ-666</w:t>
            </w:r>
          </w:p>
        </w:tc>
        <w:tc>
          <w:tcPr>
            <w:tcW w:w="2508"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21"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791" w:type="dxa"/>
          </w:tcPr>
          <w:p>
            <w:pPr>
              <w:pStyle w:val="16"/>
              <w:spacing w:before="104"/>
              <w:ind w:left="180" w:right="182"/>
              <w:rPr>
                <w:rFonts w:hint="default" w:ascii="Times New Roman" w:hAnsi="Times New Roman" w:cs="Times New Roman"/>
                <w:sz w:val="21"/>
              </w:rPr>
            </w:pPr>
            <w:r>
              <w:rPr>
                <w:rFonts w:hint="default" w:ascii="Times New Roman" w:hAnsi="Times New Roman" w:cs="Times New Roman"/>
                <w:sz w:val="21"/>
              </w:rPr>
              <w:t>0.80×10</w:t>
            </w:r>
            <w:r>
              <w:rPr>
                <w:rFonts w:hint="default" w:ascii="Times New Roman" w:hAnsi="Times New Roman" w:cs="Times New Roman"/>
                <w:position w:val="7"/>
                <w:sz w:val="14"/>
              </w:rPr>
              <w:t xml:space="preserve">-4 </w:t>
            </w:r>
            <w:r>
              <w:rPr>
                <w:rFonts w:hint="default" w:ascii="Times New Roman" w:hAnsi="Times New Roman" w:cs="Times New Roman"/>
                <w:sz w:val="21"/>
              </w:rPr>
              <w:t>mg/kg</w:t>
            </w:r>
          </w:p>
        </w:tc>
      </w:tr>
    </w:tbl>
    <w:p>
      <w:pPr>
        <w:spacing w:after="0"/>
        <w:rPr>
          <w:sz w:val="21"/>
        </w:rPr>
        <w:sectPr>
          <w:pgSz w:w="11910" w:h="16840"/>
          <w:pgMar w:top="1420" w:right="1440" w:bottom="1100" w:left="1440" w:header="0" w:footer="915" w:gutter="0"/>
          <w:pgNumType w:fmt="decimal"/>
        </w:sectPr>
      </w:pPr>
    </w:p>
    <w:tbl>
      <w:tblPr>
        <w:tblStyle w:val="11"/>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997"/>
        <w:gridCol w:w="2446"/>
        <w:gridCol w:w="1770"/>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64"/>
              <w:ind w:left="172"/>
              <w:jc w:val="both"/>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997" w:type="dxa"/>
          </w:tcPr>
          <w:p>
            <w:pPr>
              <w:pStyle w:val="16"/>
              <w:spacing w:before="64"/>
              <w:ind w:left="230" w:right="226"/>
              <w:rPr>
                <w:rFonts w:hint="default" w:ascii="Times New Roman" w:hAnsi="Times New Roman" w:eastAsia="宋体" w:cs="Times New Roman"/>
                <w:b/>
                <w:sz w:val="21"/>
              </w:rPr>
            </w:pPr>
            <w:r>
              <w:rPr>
                <w:rFonts w:hint="default" w:ascii="Times New Roman" w:hAnsi="Times New Roman" w:eastAsia="宋体" w:cs="Times New Roman"/>
                <w:b/>
                <w:sz w:val="21"/>
              </w:rPr>
              <w:t>检测项目</w:t>
            </w:r>
          </w:p>
        </w:tc>
        <w:tc>
          <w:tcPr>
            <w:tcW w:w="2446" w:type="dxa"/>
          </w:tcPr>
          <w:p>
            <w:pPr>
              <w:pStyle w:val="16"/>
              <w:spacing w:before="64"/>
              <w:ind w:left="180" w:right="178"/>
              <w:rPr>
                <w:rFonts w:hint="default" w:ascii="Times New Roman" w:hAnsi="Times New Roman" w:eastAsia="宋体" w:cs="Times New Roman"/>
                <w:b/>
                <w:sz w:val="21"/>
              </w:rPr>
            </w:pPr>
            <w:r>
              <w:rPr>
                <w:rFonts w:hint="default" w:ascii="Times New Roman" w:hAnsi="Times New Roman" w:eastAsia="宋体" w:cs="Times New Roman"/>
                <w:b/>
                <w:sz w:val="21"/>
              </w:rPr>
              <w:t>分析方法</w:t>
            </w:r>
          </w:p>
        </w:tc>
        <w:tc>
          <w:tcPr>
            <w:tcW w:w="1770" w:type="dxa"/>
          </w:tcPr>
          <w:p>
            <w:pPr>
              <w:pStyle w:val="16"/>
              <w:spacing w:before="64"/>
              <w:ind w:left="86" w:right="85"/>
              <w:rPr>
                <w:rFonts w:hint="default" w:ascii="Times New Roman" w:hAnsi="Times New Roman" w:eastAsia="宋体" w:cs="Times New Roman"/>
                <w:b/>
                <w:sz w:val="21"/>
              </w:rPr>
            </w:pPr>
            <w:r>
              <w:rPr>
                <w:rFonts w:hint="default" w:ascii="Times New Roman" w:hAnsi="Times New Roman" w:eastAsia="宋体" w:cs="Times New Roman"/>
                <w:b/>
                <w:sz w:val="21"/>
              </w:rPr>
              <w:t>方法来源</w:t>
            </w:r>
          </w:p>
        </w:tc>
        <w:tc>
          <w:tcPr>
            <w:tcW w:w="1804" w:type="dxa"/>
          </w:tcPr>
          <w:p>
            <w:pPr>
              <w:pStyle w:val="16"/>
              <w:spacing w:before="64"/>
              <w:ind w:left="179" w:right="182"/>
              <w:rPr>
                <w:rFonts w:hint="default" w:ascii="Times New Roman" w:hAnsi="Times New Roman" w:eastAsia="宋体" w:cs="Times New Roman"/>
                <w:b/>
                <w:sz w:val="21"/>
              </w:rPr>
            </w:pPr>
            <w:r>
              <w:rPr>
                <w:rFonts w:hint="default" w:ascii="Times New Roman" w:hAnsi="Times New Roman" w:eastAsia="宋体"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0" w:type="dxa"/>
          </w:tcPr>
          <w:p>
            <w:pPr>
              <w:pStyle w:val="16"/>
              <w:spacing w:before="107"/>
              <w:ind w:left="175"/>
              <w:jc w:val="center"/>
              <w:rPr>
                <w:rFonts w:hint="default" w:ascii="Times New Roman" w:hAnsi="Times New Roman" w:cs="Times New Roman"/>
                <w:sz w:val="21"/>
              </w:rPr>
            </w:pPr>
            <w:r>
              <w:rPr>
                <w:rFonts w:hint="default" w:ascii="Times New Roman" w:hAnsi="Times New Roman" w:cs="Times New Roman"/>
                <w:sz w:val="21"/>
              </w:rPr>
              <w:t>53.</w:t>
            </w:r>
          </w:p>
        </w:tc>
        <w:tc>
          <w:tcPr>
            <w:tcW w:w="1997" w:type="dxa"/>
          </w:tcPr>
          <w:p>
            <w:pPr>
              <w:pStyle w:val="16"/>
              <w:spacing w:before="107"/>
              <w:ind w:left="229" w:right="229"/>
              <w:rPr>
                <w:rFonts w:hint="default" w:ascii="Times New Roman" w:hAnsi="Times New Roman" w:cs="Times New Roman"/>
                <w:sz w:val="21"/>
              </w:rPr>
            </w:pPr>
            <w:r>
              <w:rPr>
                <w:rFonts w:hint="default" w:ascii="Times New Roman" w:hAnsi="Times New Roman" w:cs="Times New Roman"/>
                <w:sz w:val="21"/>
              </w:rPr>
              <w:t>δ-666</w:t>
            </w:r>
          </w:p>
        </w:tc>
        <w:tc>
          <w:tcPr>
            <w:tcW w:w="2446" w:type="dxa"/>
          </w:tcPr>
          <w:p>
            <w:pPr>
              <w:pStyle w:val="16"/>
              <w:spacing w:before="64"/>
              <w:ind w:left="178" w:right="178"/>
              <w:rPr>
                <w:rFonts w:hint="default" w:ascii="Times New Roman" w:hAnsi="Times New Roman" w:eastAsia="宋体" w:cs="Times New Roman"/>
                <w:sz w:val="21"/>
              </w:rPr>
            </w:pPr>
            <w:r>
              <w:rPr>
                <w:rFonts w:hint="default" w:ascii="Times New Roman" w:hAnsi="Times New Roman" w:eastAsia="宋体" w:cs="Times New Roman"/>
                <w:sz w:val="21"/>
              </w:rPr>
              <w:t>气相色谱法</w:t>
            </w:r>
          </w:p>
        </w:tc>
        <w:tc>
          <w:tcPr>
            <w:tcW w:w="1770" w:type="dxa"/>
          </w:tcPr>
          <w:p>
            <w:pPr>
              <w:pStyle w:val="16"/>
              <w:spacing w:before="107"/>
              <w:ind w:left="86" w:right="85"/>
              <w:rPr>
                <w:rFonts w:hint="default" w:ascii="Times New Roman" w:hAnsi="Times New Roman" w:cs="Times New Roman"/>
                <w:sz w:val="21"/>
              </w:rPr>
            </w:pPr>
            <w:r>
              <w:rPr>
                <w:rFonts w:hint="default" w:ascii="Times New Roman" w:hAnsi="Times New Roman" w:cs="Times New Roman"/>
                <w:sz w:val="21"/>
              </w:rPr>
              <w:t>GB/T 14550-2003</w:t>
            </w:r>
          </w:p>
        </w:tc>
        <w:tc>
          <w:tcPr>
            <w:tcW w:w="1804" w:type="dxa"/>
          </w:tcPr>
          <w:p>
            <w:pPr>
              <w:pStyle w:val="16"/>
              <w:spacing w:before="104"/>
              <w:ind w:left="180" w:right="182"/>
              <w:rPr>
                <w:rFonts w:hint="default" w:ascii="Times New Roman" w:hAnsi="Times New Roman" w:cs="Times New Roman"/>
                <w:sz w:val="21"/>
              </w:rPr>
            </w:pPr>
            <w:r>
              <w:rPr>
                <w:rFonts w:hint="default" w:ascii="Times New Roman" w:hAnsi="Times New Roman" w:cs="Times New Roman"/>
                <w:sz w:val="21"/>
              </w:rPr>
              <w:t>0.18×10</w:t>
            </w:r>
            <w:r>
              <w:rPr>
                <w:rFonts w:hint="default" w:ascii="Times New Roman" w:hAnsi="Times New Roman" w:cs="Times New Roman"/>
                <w:position w:val="7"/>
                <w:sz w:val="14"/>
              </w:rPr>
              <w:t xml:space="preserve">-3 </w:t>
            </w:r>
            <w:r>
              <w:rPr>
                <w:rFonts w:hint="default" w:ascii="Times New Roman" w:hAnsi="Times New Roman" w:cs="Times New Roman"/>
                <w:sz w:val="21"/>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exact"/>
        </w:trPr>
        <w:tc>
          <w:tcPr>
            <w:tcW w:w="780" w:type="dxa"/>
          </w:tcPr>
          <w:p>
            <w:pPr>
              <w:pStyle w:val="16"/>
              <w:jc w:val="center"/>
              <w:rPr>
                <w:rFonts w:hint="default" w:ascii="Times New Roman" w:hAnsi="Times New Roman" w:cs="Times New Roman"/>
                <w:b/>
                <w:sz w:val="14"/>
              </w:rPr>
            </w:pPr>
          </w:p>
          <w:p>
            <w:pPr>
              <w:pStyle w:val="16"/>
              <w:spacing w:before="1"/>
              <w:ind w:left="175"/>
              <w:jc w:val="center"/>
              <w:rPr>
                <w:rFonts w:hint="default" w:ascii="Times New Roman" w:hAnsi="Times New Roman" w:cs="Times New Roman"/>
                <w:sz w:val="21"/>
              </w:rPr>
            </w:pPr>
            <w:r>
              <w:rPr>
                <w:rFonts w:hint="default" w:ascii="Times New Roman" w:hAnsi="Times New Roman" w:cs="Times New Roman"/>
                <w:sz w:val="21"/>
              </w:rPr>
              <w:t>54.</w:t>
            </w:r>
          </w:p>
        </w:tc>
        <w:tc>
          <w:tcPr>
            <w:tcW w:w="1997" w:type="dxa"/>
          </w:tcPr>
          <w:p>
            <w:pPr>
              <w:pStyle w:val="16"/>
              <w:spacing w:before="143"/>
              <w:ind w:left="230" w:right="226"/>
              <w:rPr>
                <w:rFonts w:hint="default" w:ascii="Times New Roman" w:hAnsi="Times New Roman" w:cs="Times New Roman"/>
                <w:sz w:val="21"/>
              </w:rPr>
            </w:pPr>
            <w:r>
              <w:rPr>
                <w:rFonts w:hint="default" w:ascii="Times New Roman" w:hAnsi="Times New Roman" w:eastAsia="宋体" w:cs="Times New Roman"/>
                <w:sz w:val="21"/>
              </w:rPr>
              <w:t>铬（六价）</w:t>
            </w:r>
            <w:r>
              <w:rPr>
                <w:rFonts w:hint="default" w:ascii="Times New Roman" w:hAnsi="Times New Roman" w:cs="Times New Roman"/>
                <w:sz w:val="21"/>
              </w:rPr>
              <w:t>*</w:t>
            </w:r>
          </w:p>
        </w:tc>
        <w:tc>
          <w:tcPr>
            <w:tcW w:w="2446" w:type="dxa"/>
          </w:tcPr>
          <w:p>
            <w:pPr>
              <w:pStyle w:val="16"/>
              <w:spacing w:line="273" w:lineRule="auto"/>
              <w:ind w:left="1142" w:right="194" w:hanging="944"/>
              <w:jc w:val="left"/>
              <w:rPr>
                <w:rFonts w:hint="default" w:ascii="Times New Roman" w:hAnsi="Times New Roman" w:eastAsia="宋体" w:cs="Times New Roman"/>
                <w:sz w:val="21"/>
              </w:rPr>
            </w:pPr>
            <w:r>
              <w:rPr>
                <w:rFonts w:hint="default" w:ascii="Times New Roman" w:hAnsi="Times New Roman" w:eastAsia="宋体" w:cs="Times New Roman"/>
                <w:w w:val="100"/>
                <w:sz w:val="21"/>
              </w:rPr>
              <w:t>火焰</w:t>
            </w:r>
            <w:r>
              <w:rPr>
                <w:rFonts w:hint="default" w:ascii="Times New Roman" w:hAnsi="Times New Roman" w:eastAsia="宋体" w:cs="Times New Roman"/>
                <w:spacing w:val="-3"/>
                <w:w w:val="100"/>
                <w:sz w:val="21"/>
              </w:rPr>
              <w:t>原</w:t>
            </w:r>
            <w:r>
              <w:rPr>
                <w:rFonts w:hint="default" w:ascii="Times New Roman" w:hAnsi="Times New Roman" w:eastAsia="宋体" w:cs="Times New Roman"/>
                <w:w w:val="100"/>
                <w:sz w:val="21"/>
              </w:rPr>
              <w:t>子</w:t>
            </w:r>
            <w:r>
              <w:rPr>
                <w:rFonts w:hint="default" w:ascii="Times New Roman" w:hAnsi="Times New Roman" w:eastAsia="宋体" w:cs="Times New Roman"/>
                <w:spacing w:val="-3"/>
                <w:w w:val="100"/>
                <w:sz w:val="21"/>
              </w:rPr>
              <w:t>吸</w:t>
            </w:r>
            <w:r>
              <w:rPr>
                <w:rFonts w:hint="default" w:ascii="Times New Roman" w:hAnsi="Times New Roman" w:eastAsia="宋体" w:cs="Times New Roman"/>
                <w:w w:val="100"/>
                <w:sz w:val="21"/>
              </w:rPr>
              <w:t>收</w:t>
            </w:r>
            <w:r>
              <w:rPr>
                <w:rFonts w:hint="default" w:ascii="Times New Roman" w:hAnsi="Times New Roman" w:eastAsia="宋体" w:cs="Times New Roman"/>
                <w:spacing w:val="-3"/>
                <w:w w:val="100"/>
                <w:sz w:val="21"/>
              </w:rPr>
              <w:t>分</w:t>
            </w:r>
            <w:r>
              <w:rPr>
                <w:rFonts w:hint="default" w:ascii="Times New Roman" w:hAnsi="Times New Roman" w:eastAsia="宋体" w:cs="Times New Roman"/>
                <w:w w:val="100"/>
                <w:sz w:val="21"/>
              </w:rPr>
              <w:t>光</w:t>
            </w:r>
            <w:r>
              <w:rPr>
                <w:rFonts w:hint="default" w:ascii="Times New Roman" w:hAnsi="Times New Roman" w:eastAsia="宋体" w:cs="Times New Roman"/>
                <w:spacing w:val="-3"/>
                <w:w w:val="100"/>
                <w:sz w:val="21"/>
              </w:rPr>
              <w:t>光</w:t>
            </w:r>
            <w:r>
              <w:rPr>
                <w:rFonts w:hint="default" w:ascii="Times New Roman" w:hAnsi="Times New Roman" w:eastAsia="宋体" w:cs="Times New Roman"/>
                <w:w w:val="100"/>
                <w:sz w:val="21"/>
              </w:rPr>
              <w:t>度法</w:t>
            </w:r>
          </w:p>
        </w:tc>
        <w:tc>
          <w:tcPr>
            <w:tcW w:w="1770" w:type="dxa"/>
          </w:tcPr>
          <w:p>
            <w:pPr>
              <w:pStyle w:val="16"/>
              <w:jc w:val="left"/>
              <w:rPr>
                <w:rFonts w:hint="default" w:ascii="Times New Roman" w:hAnsi="Times New Roman" w:cs="Times New Roman"/>
                <w:b/>
                <w:sz w:val="14"/>
              </w:rPr>
            </w:pPr>
          </w:p>
          <w:p>
            <w:pPr>
              <w:pStyle w:val="16"/>
              <w:spacing w:before="1"/>
              <w:ind w:left="86" w:right="85"/>
              <w:rPr>
                <w:rFonts w:hint="default" w:ascii="Times New Roman" w:hAnsi="Times New Roman" w:cs="Times New Roman"/>
                <w:sz w:val="21"/>
              </w:rPr>
            </w:pPr>
            <w:r>
              <w:rPr>
                <w:rFonts w:hint="default" w:ascii="Times New Roman" w:hAnsi="Times New Roman" w:cs="Times New Roman"/>
                <w:sz w:val="21"/>
              </w:rPr>
              <w:t>HJ 687-2014</w:t>
            </w:r>
          </w:p>
        </w:tc>
        <w:tc>
          <w:tcPr>
            <w:tcW w:w="1804" w:type="dxa"/>
          </w:tcPr>
          <w:p>
            <w:pPr>
              <w:pStyle w:val="16"/>
              <w:jc w:val="left"/>
              <w:rPr>
                <w:rFonts w:hint="default" w:ascii="Times New Roman" w:hAnsi="Times New Roman" w:cs="Times New Roman"/>
                <w:b/>
                <w:sz w:val="14"/>
              </w:rPr>
            </w:pPr>
          </w:p>
          <w:p>
            <w:pPr>
              <w:pStyle w:val="16"/>
              <w:spacing w:before="1"/>
              <w:ind w:left="180" w:right="180"/>
              <w:rPr>
                <w:rFonts w:hint="default" w:ascii="Times New Roman" w:hAnsi="Times New Roman" w:cs="Times New Roman"/>
                <w:sz w:val="21"/>
              </w:rPr>
            </w:pPr>
            <w:r>
              <w:rPr>
                <w:rFonts w:hint="default" w:ascii="Times New Roman" w:hAnsi="Times New Roman" w:cs="Times New Roman"/>
                <w:sz w:val="21"/>
              </w:rPr>
              <w:t>2 mg/kg</w:t>
            </w:r>
          </w:p>
        </w:tc>
      </w:tr>
    </w:tbl>
    <w:p>
      <w:pPr>
        <w:pStyle w:val="5"/>
        <w:ind w:left="0"/>
        <w:rPr>
          <w:rFonts w:ascii="黑体"/>
          <w:b/>
          <w:sz w:val="20"/>
        </w:rPr>
      </w:pPr>
    </w:p>
    <w:p>
      <w:pPr>
        <w:pStyle w:val="5"/>
        <w:spacing w:before="5"/>
        <w:ind w:left="0"/>
        <w:rPr>
          <w:rFonts w:ascii="黑体"/>
          <w:b/>
          <w:sz w:val="17"/>
        </w:rPr>
      </w:pPr>
    </w:p>
    <w:p>
      <w:pPr>
        <w:spacing w:before="43"/>
        <w:ind w:left="3224" w:right="3222" w:firstLine="0"/>
        <w:jc w:val="center"/>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4.2-2 </w:t>
      </w:r>
      <w:r>
        <w:rPr>
          <w:rFonts w:hint="eastAsia" w:ascii="黑体" w:eastAsia="黑体"/>
          <w:b/>
          <w:sz w:val="21"/>
        </w:rPr>
        <w:t>地下水样品检测方法</w:t>
      </w:r>
    </w:p>
    <w:p>
      <w:pPr>
        <w:pStyle w:val="5"/>
        <w:spacing w:before="8"/>
        <w:ind w:left="0"/>
        <w:rPr>
          <w:rFonts w:ascii="黑体"/>
          <w:b/>
          <w:sz w:val="8"/>
        </w:rPr>
      </w:pP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4"/>
        <w:gridCol w:w="1711"/>
        <w:gridCol w:w="3168"/>
        <w:gridCol w:w="1832"/>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64"/>
              <w:ind w:left="213"/>
              <w:jc w:val="both"/>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711" w:type="dxa"/>
          </w:tcPr>
          <w:p>
            <w:pPr>
              <w:pStyle w:val="16"/>
              <w:spacing w:before="64"/>
              <w:ind w:left="388"/>
              <w:jc w:val="left"/>
              <w:rPr>
                <w:rFonts w:hint="default" w:ascii="Times New Roman" w:hAnsi="Times New Roman" w:eastAsia="宋体" w:cs="Times New Roman"/>
                <w:b/>
                <w:sz w:val="21"/>
              </w:rPr>
            </w:pPr>
            <w:r>
              <w:rPr>
                <w:rFonts w:hint="default" w:ascii="Times New Roman" w:hAnsi="Times New Roman" w:eastAsia="宋体" w:cs="Times New Roman"/>
                <w:b/>
                <w:sz w:val="21"/>
              </w:rPr>
              <w:t>检测项目</w:t>
            </w:r>
          </w:p>
        </w:tc>
        <w:tc>
          <w:tcPr>
            <w:tcW w:w="3168" w:type="dxa"/>
          </w:tcPr>
          <w:p>
            <w:pPr>
              <w:pStyle w:val="16"/>
              <w:spacing w:before="64"/>
              <w:ind w:left="109" w:right="109"/>
              <w:rPr>
                <w:rFonts w:hint="default" w:ascii="Times New Roman" w:hAnsi="Times New Roman" w:eastAsia="宋体" w:cs="Times New Roman"/>
                <w:b/>
                <w:sz w:val="21"/>
              </w:rPr>
            </w:pPr>
            <w:r>
              <w:rPr>
                <w:rFonts w:hint="default" w:ascii="Times New Roman" w:hAnsi="Times New Roman" w:eastAsia="宋体" w:cs="Times New Roman"/>
                <w:b/>
                <w:sz w:val="21"/>
              </w:rPr>
              <w:t>分析方法</w:t>
            </w:r>
          </w:p>
        </w:tc>
        <w:tc>
          <w:tcPr>
            <w:tcW w:w="1832" w:type="dxa"/>
          </w:tcPr>
          <w:p>
            <w:pPr>
              <w:pStyle w:val="16"/>
              <w:spacing w:before="64"/>
              <w:ind w:left="67" w:right="66"/>
              <w:rPr>
                <w:rFonts w:hint="default" w:ascii="Times New Roman" w:hAnsi="Times New Roman" w:eastAsia="宋体" w:cs="Times New Roman"/>
                <w:b/>
                <w:sz w:val="21"/>
              </w:rPr>
            </w:pPr>
            <w:r>
              <w:rPr>
                <w:rFonts w:hint="default" w:ascii="Times New Roman" w:hAnsi="Times New Roman" w:eastAsia="宋体" w:cs="Times New Roman"/>
                <w:b/>
                <w:sz w:val="21"/>
              </w:rPr>
              <w:t>方法来源</w:t>
            </w:r>
          </w:p>
        </w:tc>
        <w:tc>
          <w:tcPr>
            <w:tcW w:w="1457" w:type="dxa"/>
          </w:tcPr>
          <w:p>
            <w:pPr>
              <w:pStyle w:val="16"/>
              <w:spacing w:before="64"/>
              <w:ind w:left="405"/>
              <w:jc w:val="left"/>
              <w:rPr>
                <w:rFonts w:hint="default" w:ascii="Times New Roman" w:hAnsi="Times New Roman" w:eastAsia="宋体" w:cs="Times New Roman"/>
                <w:b/>
                <w:sz w:val="21"/>
              </w:rPr>
            </w:pPr>
            <w:r>
              <w:rPr>
                <w:rFonts w:hint="default" w:ascii="Times New Roman" w:hAnsi="Times New Roman" w:eastAsia="宋体"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exact"/>
        </w:trPr>
        <w:tc>
          <w:tcPr>
            <w:tcW w:w="784" w:type="dxa"/>
          </w:tcPr>
          <w:p>
            <w:pPr>
              <w:pStyle w:val="16"/>
              <w:spacing w:before="57"/>
              <w:ind w:left="213"/>
              <w:jc w:val="center"/>
              <w:rPr>
                <w:rFonts w:hint="default" w:ascii="Times New Roman" w:hAnsi="Times New Roman" w:cs="Times New Roman"/>
                <w:sz w:val="21"/>
              </w:rPr>
            </w:pPr>
            <w:r>
              <w:rPr>
                <w:rFonts w:hint="default" w:ascii="Times New Roman" w:hAnsi="Times New Roman" w:cs="Times New Roman"/>
                <w:sz w:val="21"/>
              </w:rPr>
              <w:t>1.</w:t>
            </w:r>
          </w:p>
        </w:tc>
        <w:tc>
          <w:tcPr>
            <w:tcW w:w="1711" w:type="dxa"/>
          </w:tcPr>
          <w:p>
            <w:pPr>
              <w:pStyle w:val="16"/>
              <w:spacing w:before="16"/>
              <w:ind w:left="103" w:right="-5"/>
              <w:jc w:val="left"/>
              <w:rPr>
                <w:rFonts w:hint="default" w:ascii="Times New Roman" w:hAnsi="Times New Roman" w:eastAsia="宋体" w:cs="Times New Roman"/>
                <w:sz w:val="21"/>
              </w:rPr>
            </w:pPr>
            <w:r>
              <w:rPr>
                <w:rFonts w:hint="default" w:ascii="Times New Roman" w:hAnsi="Times New Roman" w:cs="Times New Roman"/>
                <w:sz w:val="21"/>
              </w:rPr>
              <w:t>pH</w:t>
            </w:r>
            <w:r>
              <w:rPr>
                <w:rFonts w:hint="default" w:ascii="Times New Roman" w:hAnsi="Times New Roman" w:cs="Times New Roman"/>
                <w:spacing w:val="14"/>
                <w:sz w:val="21"/>
              </w:rPr>
              <w:t xml:space="preserve"> </w:t>
            </w:r>
            <w:r>
              <w:rPr>
                <w:rFonts w:hint="default" w:ascii="Times New Roman" w:hAnsi="Times New Roman" w:eastAsia="宋体" w:cs="Times New Roman"/>
                <w:spacing w:val="-7"/>
                <w:sz w:val="21"/>
              </w:rPr>
              <w:t>值（无量纲）</w:t>
            </w:r>
          </w:p>
        </w:tc>
        <w:tc>
          <w:tcPr>
            <w:tcW w:w="3168" w:type="dxa"/>
          </w:tcPr>
          <w:p>
            <w:pPr>
              <w:pStyle w:val="16"/>
              <w:spacing w:before="16"/>
              <w:ind w:left="109" w:right="107"/>
              <w:rPr>
                <w:rFonts w:hint="default" w:ascii="Times New Roman" w:hAnsi="Times New Roman" w:eastAsia="宋体" w:cs="Times New Roman"/>
                <w:sz w:val="21"/>
              </w:rPr>
            </w:pPr>
            <w:r>
              <w:rPr>
                <w:rFonts w:hint="default" w:ascii="Times New Roman" w:hAnsi="Times New Roman" w:eastAsia="宋体" w:cs="Times New Roman"/>
                <w:sz w:val="21"/>
              </w:rPr>
              <w:t>玻璃电极法</w:t>
            </w:r>
          </w:p>
        </w:tc>
        <w:tc>
          <w:tcPr>
            <w:tcW w:w="1832" w:type="dxa"/>
          </w:tcPr>
          <w:p>
            <w:pPr>
              <w:pStyle w:val="16"/>
              <w:spacing w:before="5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spacing w:before="16"/>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2.</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色</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稀释倍数法</w:t>
            </w:r>
          </w:p>
        </w:tc>
        <w:tc>
          <w:tcPr>
            <w:tcW w:w="1832" w:type="dxa"/>
          </w:tcPr>
          <w:p>
            <w:pPr>
              <w:pStyle w:val="16"/>
              <w:spacing w:before="107"/>
              <w:ind w:left="66" w:right="66"/>
              <w:rPr>
                <w:rFonts w:hint="default" w:ascii="Times New Roman" w:hAnsi="Times New Roman" w:cs="Times New Roman"/>
                <w:sz w:val="21"/>
              </w:rPr>
            </w:pPr>
            <w:r>
              <w:rPr>
                <w:rFonts w:hint="default" w:ascii="Times New Roman" w:hAnsi="Times New Roman" w:cs="Times New Roman"/>
                <w:sz w:val="21"/>
              </w:rPr>
              <w:t>GB 11903-1989</w:t>
            </w:r>
          </w:p>
        </w:tc>
        <w:tc>
          <w:tcPr>
            <w:tcW w:w="1457" w:type="dxa"/>
          </w:tcPr>
          <w:p>
            <w:pPr>
              <w:pStyle w:val="16"/>
              <w:spacing w:before="64"/>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8"/>
              <w:ind w:left="213"/>
              <w:jc w:val="center"/>
              <w:rPr>
                <w:rFonts w:hint="default" w:ascii="Times New Roman" w:hAnsi="Times New Roman" w:cs="Times New Roman"/>
                <w:sz w:val="21"/>
              </w:rPr>
            </w:pPr>
            <w:r>
              <w:rPr>
                <w:rFonts w:hint="default" w:ascii="Times New Roman" w:hAnsi="Times New Roman" w:cs="Times New Roman"/>
                <w:sz w:val="21"/>
              </w:rPr>
              <w:t>3.</w:t>
            </w:r>
          </w:p>
        </w:tc>
        <w:tc>
          <w:tcPr>
            <w:tcW w:w="1711" w:type="dxa"/>
          </w:tcPr>
          <w:p>
            <w:pPr>
              <w:pStyle w:val="16"/>
              <w:spacing w:before="65"/>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嗅和味</w:t>
            </w:r>
          </w:p>
        </w:tc>
        <w:tc>
          <w:tcPr>
            <w:tcW w:w="3168" w:type="dxa"/>
          </w:tcPr>
          <w:p>
            <w:pPr>
              <w:pStyle w:val="16"/>
              <w:spacing w:before="65"/>
              <w:ind w:left="109" w:right="109"/>
              <w:rPr>
                <w:rFonts w:hint="default" w:ascii="Times New Roman" w:hAnsi="Times New Roman" w:eastAsia="宋体" w:cs="Times New Roman"/>
                <w:sz w:val="21"/>
              </w:rPr>
            </w:pPr>
            <w:r>
              <w:rPr>
                <w:rFonts w:hint="default" w:ascii="Times New Roman" w:hAnsi="Times New Roman" w:eastAsia="宋体" w:cs="Times New Roman"/>
                <w:sz w:val="21"/>
              </w:rPr>
              <w:t>嗅气和尝味法</w:t>
            </w:r>
          </w:p>
        </w:tc>
        <w:tc>
          <w:tcPr>
            <w:tcW w:w="1832" w:type="dxa"/>
          </w:tcPr>
          <w:p>
            <w:pPr>
              <w:pStyle w:val="16"/>
              <w:spacing w:before="108"/>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spacing w:before="65"/>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4.</w:t>
            </w:r>
          </w:p>
        </w:tc>
        <w:tc>
          <w:tcPr>
            <w:tcW w:w="1711" w:type="dxa"/>
          </w:tcPr>
          <w:p>
            <w:pPr>
              <w:pStyle w:val="16"/>
              <w:spacing w:before="64"/>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浑浊度</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目视比浊法</w:t>
            </w:r>
          </w:p>
        </w:tc>
        <w:tc>
          <w:tcPr>
            <w:tcW w:w="1832" w:type="dxa"/>
          </w:tcPr>
          <w:p>
            <w:pPr>
              <w:pStyle w:val="16"/>
              <w:spacing w:before="113"/>
              <w:ind w:left="70" w:right="66"/>
              <w:rPr>
                <w:rFonts w:hint="default" w:ascii="Times New Roman" w:hAnsi="Times New Roman" w:cs="Times New Roman"/>
                <w:sz w:val="21"/>
              </w:rPr>
            </w:pPr>
            <w:r>
              <w:rPr>
                <w:rFonts w:hint="default" w:ascii="Times New Roman" w:hAnsi="Times New Roman" w:cs="Times New Roman"/>
                <w:sz w:val="21"/>
              </w:rPr>
              <w:t>GB/T 13200-1991</w:t>
            </w:r>
          </w:p>
        </w:tc>
        <w:tc>
          <w:tcPr>
            <w:tcW w:w="1457" w:type="dxa"/>
          </w:tcPr>
          <w:p>
            <w:pPr>
              <w:pStyle w:val="16"/>
              <w:spacing w:before="64"/>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exact"/>
        </w:trPr>
        <w:tc>
          <w:tcPr>
            <w:tcW w:w="784" w:type="dxa"/>
          </w:tcPr>
          <w:p>
            <w:pPr>
              <w:pStyle w:val="16"/>
              <w:spacing w:before="57"/>
              <w:ind w:left="213"/>
              <w:jc w:val="center"/>
              <w:rPr>
                <w:rFonts w:hint="default" w:ascii="Times New Roman" w:hAnsi="Times New Roman" w:cs="Times New Roman"/>
                <w:sz w:val="21"/>
              </w:rPr>
            </w:pPr>
            <w:r>
              <w:rPr>
                <w:rFonts w:hint="default" w:ascii="Times New Roman" w:hAnsi="Times New Roman" w:cs="Times New Roman"/>
                <w:sz w:val="21"/>
              </w:rPr>
              <w:t>5.</w:t>
            </w:r>
          </w:p>
        </w:tc>
        <w:tc>
          <w:tcPr>
            <w:tcW w:w="1711" w:type="dxa"/>
          </w:tcPr>
          <w:p>
            <w:pPr>
              <w:pStyle w:val="16"/>
              <w:spacing w:before="16"/>
              <w:ind w:left="285"/>
              <w:jc w:val="left"/>
              <w:rPr>
                <w:rFonts w:hint="default" w:ascii="Times New Roman" w:hAnsi="Times New Roman" w:eastAsia="宋体" w:cs="Times New Roman"/>
                <w:sz w:val="21"/>
              </w:rPr>
            </w:pPr>
            <w:r>
              <w:rPr>
                <w:rFonts w:hint="default" w:ascii="Times New Roman" w:hAnsi="Times New Roman" w:eastAsia="宋体" w:cs="Times New Roman"/>
                <w:sz w:val="21"/>
              </w:rPr>
              <w:t>肉眼可见物</w:t>
            </w:r>
          </w:p>
        </w:tc>
        <w:tc>
          <w:tcPr>
            <w:tcW w:w="3168" w:type="dxa"/>
          </w:tcPr>
          <w:p>
            <w:pPr>
              <w:pStyle w:val="16"/>
              <w:spacing w:before="16"/>
              <w:ind w:left="109" w:right="107"/>
              <w:rPr>
                <w:rFonts w:hint="default" w:ascii="Times New Roman" w:hAnsi="Times New Roman" w:eastAsia="宋体" w:cs="Times New Roman"/>
                <w:sz w:val="21"/>
              </w:rPr>
            </w:pPr>
            <w:r>
              <w:rPr>
                <w:rFonts w:hint="default" w:ascii="Times New Roman" w:hAnsi="Times New Roman" w:eastAsia="宋体" w:cs="Times New Roman"/>
                <w:sz w:val="21"/>
              </w:rPr>
              <w:t>直接观察法</w:t>
            </w:r>
          </w:p>
        </w:tc>
        <w:tc>
          <w:tcPr>
            <w:tcW w:w="1832" w:type="dxa"/>
          </w:tcPr>
          <w:p>
            <w:pPr>
              <w:pStyle w:val="16"/>
              <w:spacing w:before="5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spacing w:before="16"/>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5"/>
              <w:ind w:left="213"/>
              <w:jc w:val="center"/>
              <w:rPr>
                <w:rFonts w:hint="default" w:ascii="Times New Roman" w:hAnsi="Times New Roman" w:cs="Times New Roman"/>
                <w:sz w:val="21"/>
              </w:rPr>
            </w:pPr>
            <w:r>
              <w:rPr>
                <w:rFonts w:hint="default" w:ascii="Times New Roman" w:hAnsi="Times New Roman" w:cs="Times New Roman"/>
                <w:sz w:val="21"/>
              </w:rPr>
              <w:t>6.</w:t>
            </w:r>
          </w:p>
        </w:tc>
        <w:tc>
          <w:tcPr>
            <w:tcW w:w="1711" w:type="dxa"/>
          </w:tcPr>
          <w:p>
            <w:pPr>
              <w:pStyle w:val="16"/>
              <w:spacing w:before="64"/>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总硬度</w:t>
            </w:r>
          </w:p>
        </w:tc>
        <w:tc>
          <w:tcPr>
            <w:tcW w:w="3168" w:type="dxa"/>
          </w:tcPr>
          <w:p>
            <w:pPr>
              <w:pStyle w:val="16"/>
              <w:spacing w:before="64"/>
              <w:ind w:left="109" w:right="109"/>
              <w:rPr>
                <w:rFonts w:hint="default" w:ascii="Times New Roman" w:hAnsi="Times New Roman" w:eastAsia="宋体" w:cs="Times New Roman"/>
                <w:sz w:val="21"/>
              </w:rPr>
            </w:pPr>
            <w:r>
              <w:rPr>
                <w:rFonts w:hint="default" w:ascii="Times New Roman" w:hAnsi="Times New Roman" w:eastAsia="宋体" w:cs="Times New Roman"/>
                <w:sz w:val="21"/>
              </w:rPr>
              <w:t>乙二胺四乙酸二钠滴定法</w:t>
            </w:r>
          </w:p>
        </w:tc>
        <w:tc>
          <w:tcPr>
            <w:tcW w:w="1832" w:type="dxa"/>
          </w:tcPr>
          <w:p>
            <w:pPr>
              <w:pStyle w:val="16"/>
              <w:spacing w:before="105"/>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spacing w:before="105"/>
              <w:ind w:left="348"/>
              <w:jc w:val="left"/>
              <w:rPr>
                <w:rFonts w:hint="default" w:ascii="Times New Roman" w:hAnsi="Times New Roman" w:cs="Times New Roman"/>
                <w:sz w:val="21"/>
              </w:rPr>
            </w:pPr>
            <w:r>
              <w:rPr>
                <w:rFonts w:hint="default" w:ascii="Times New Roman" w:hAnsi="Times New Roman" w:cs="Times New Roman"/>
                <w:sz w:val="21"/>
              </w:rPr>
              <w:t>1.0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5"/>
              <w:ind w:left="213"/>
              <w:jc w:val="center"/>
              <w:rPr>
                <w:rFonts w:hint="default" w:ascii="Times New Roman" w:hAnsi="Times New Roman" w:cs="Times New Roman"/>
                <w:sz w:val="21"/>
              </w:rPr>
            </w:pPr>
            <w:r>
              <w:rPr>
                <w:rFonts w:hint="default" w:ascii="Times New Roman" w:hAnsi="Times New Roman" w:cs="Times New Roman"/>
                <w:sz w:val="21"/>
              </w:rPr>
              <w:t>7.</w:t>
            </w:r>
          </w:p>
        </w:tc>
        <w:tc>
          <w:tcPr>
            <w:tcW w:w="1711" w:type="dxa"/>
          </w:tcPr>
          <w:p>
            <w:pPr>
              <w:pStyle w:val="16"/>
              <w:spacing w:before="64"/>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挥发酚</w:t>
            </w:r>
          </w:p>
        </w:tc>
        <w:tc>
          <w:tcPr>
            <w:tcW w:w="3168" w:type="dxa"/>
          </w:tcPr>
          <w:p>
            <w:pPr>
              <w:pStyle w:val="16"/>
              <w:spacing w:before="64"/>
              <w:ind w:left="109" w:right="109"/>
              <w:rPr>
                <w:rFonts w:hint="default" w:ascii="Times New Roman" w:hAnsi="Times New Roman" w:eastAsia="宋体" w:cs="Times New Roman"/>
                <w:sz w:val="21"/>
              </w:rPr>
            </w:pPr>
            <w:r>
              <w:rPr>
                <w:rFonts w:hint="default" w:ascii="Times New Roman" w:hAnsi="Times New Roman" w:cs="Times New Roman"/>
                <w:sz w:val="21"/>
              </w:rPr>
              <w:t>4-</w:t>
            </w:r>
            <w:r>
              <w:rPr>
                <w:rFonts w:hint="default" w:ascii="Times New Roman" w:hAnsi="Times New Roman" w:eastAsia="宋体" w:cs="Times New Roman"/>
                <w:sz w:val="21"/>
              </w:rPr>
              <w:t>氨基安替吡啉直接分光光度法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spacing w:before="107"/>
              <w:ind w:left="237"/>
              <w:jc w:val="left"/>
              <w:rPr>
                <w:rFonts w:hint="default" w:ascii="Times New Roman" w:hAnsi="Times New Roman" w:cs="Times New Roman"/>
                <w:sz w:val="21"/>
              </w:rPr>
            </w:pPr>
            <w:r>
              <w:rPr>
                <w:rFonts w:hint="default" w:ascii="Times New Roman" w:hAnsi="Times New Roman" w:cs="Times New Roman"/>
                <w:sz w:val="21"/>
              </w:rPr>
              <w:t>0.002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8.</w:t>
            </w:r>
          </w:p>
        </w:tc>
        <w:tc>
          <w:tcPr>
            <w:tcW w:w="1711" w:type="dxa"/>
          </w:tcPr>
          <w:p>
            <w:pPr>
              <w:pStyle w:val="16"/>
              <w:spacing w:before="66"/>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氰化物</w:t>
            </w:r>
          </w:p>
        </w:tc>
        <w:tc>
          <w:tcPr>
            <w:tcW w:w="3168" w:type="dxa"/>
          </w:tcPr>
          <w:p>
            <w:pPr>
              <w:pStyle w:val="16"/>
              <w:spacing w:before="66"/>
              <w:ind w:left="109" w:right="109"/>
              <w:rPr>
                <w:rFonts w:hint="default" w:ascii="Times New Roman" w:hAnsi="Times New Roman" w:eastAsia="宋体" w:cs="Times New Roman"/>
                <w:sz w:val="21"/>
              </w:rPr>
            </w:pPr>
            <w:r>
              <w:rPr>
                <w:rFonts w:hint="default" w:ascii="Times New Roman" w:hAnsi="Times New Roman" w:eastAsia="宋体" w:cs="Times New Roman"/>
                <w:sz w:val="21"/>
              </w:rPr>
              <w:t>异烟酸</w:t>
            </w:r>
            <w:r>
              <w:rPr>
                <w:rFonts w:hint="default" w:ascii="Times New Roman" w:hAnsi="Times New Roman" w:cs="Times New Roman"/>
                <w:sz w:val="21"/>
              </w:rPr>
              <w:t>-</w:t>
            </w:r>
            <w:r>
              <w:rPr>
                <w:rFonts w:hint="default" w:ascii="Times New Roman" w:hAnsi="Times New Roman" w:eastAsia="宋体" w:cs="Times New Roman"/>
                <w:sz w:val="21"/>
              </w:rPr>
              <w:t>吡唑啉酮分光光度法</w:t>
            </w:r>
          </w:p>
        </w:tc>
        <w:tc>
          <w:tcPr>
            <w:tcW w:w="1832" w:type="dxa"/>
          </w:tcPr>
          <w:p>
            <w:pPr>
              <w:pStyle w:val="16"/>
              <w:spacing w:before="109"/>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9"/>
              <w:ind w:left="237"/>
              <w:jc w:val="left"/>
              <w:rPr>
                <w:rFonts w:hint="default" w:ascii="Times New Roman" w:hAnsi="Times New Roman" w:cs="Times New Roman"/>
                <w:sz w:val="21"/>
              </w:rPr>
            </w:pPr>
            <w:r>
              <w:rPr>
                <w:rFonts w:hint="default" w:ascii="Times New Roman" w:hAnsi="Times New Roman" w:cs="Times New Roman"/>
                <w:sz w:val="21"/>
              </w:rPr>
              <w:t>0.002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5"/>
              <w:ind w:left="213"/>
              <w:jc w:val="center"/>
              <w:rPr>
                <w:rFonts w:hint="default" w:ascii="Times New Roman" w:hAnsi="Times New Roman" w:cs="Times New Roman"/>
                <w:sz w:val="21"/>
              </w:rPr>
            </w:pPr>
            <w:r>
              <w:rPr>
                <w:rFonts w:hint="default" w:ascii="Times New Roman" w:hAnsi="Times New Roman" w:cs="Times New Roman"/>
                <w:sz w:val="21"/>
              </w:rPr>
              <w:t>9.</w:t>
            </w:r>
          </w:p>
        </w:tc>
        <w:tc>
          <w:tcPr>
            <w:tcW w:w="1711" w:type="dxa"/>
          </w:tcPr>
          <w:p>
            <w:pPr>
              <w:pStyle w:val="16"/>
              <w:spacing w:before="64"/>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碘化物</w:t>
            </w:r>
          </w:p>
        </w:tc>
        <w:tc>
          <w:tcPr>
            <w:tcW w:w="3168" w:type="dxa"/>
          </w:tcPr>
          <w:p>
            <w:pPr>
              <w:pStyle w:val="16"/>
              <w:spacing w:before="64"/>
              <w:ind w:left="109" w:right="109"/>
              <w:rPr>
                <w:rFonts w:hint="default" w:ascii="Times New Roman" w:hAnsi="Times New Roman" w:eastAsia="宋体" w:cs="Times New Roman"/>
                <w:sz w:val="21"/>
              </w:rPr>
            </w:pPr>
            <w:r>
              <w:rPr>
                <w:rFonts w:hint="default" w:ascii="Times New Roman" w:hAnsi="Times New Roman" w:eastAsia="宋体" w:cs="Times New Roman"/>
                <w:sz w:val="21"/>
              </w:rPr>
              <w:t>硫酸铈催化分光光度法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7"/>
              <w:ind w:left="448"/>
              <w:jc w:val="left"/>
              <w:rPr>
                <w:rFonts w:hint="default" w:ascii="Times New Roman" w:hAnsi="Times New Roman" w:cs="Times New Roman"/>
                <w:sz w:val="21"/>
              </w:rPr>
            </w:pPr>
            <w:r>
              <w:rPr>
                <w:rFonts w:hint="default" w:ascii="Times New Roman" w:hAnsi="Times New Roman" w:cs="Times New Roman"/>
                <w:sz w:val="21"/>
              </w:rPr>
              <w:t>1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10.</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砷</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37"/>
              <w:jc w:val="left"/>
              <w:rPr>
                <w:rFonts w:hint="default" w:ascii="Times New Roman" w:hAnsi="Times New Roman" w:cs="Times New Roman"/>
                <w:sz w:val="21"/>
              </w:rPr>
            </w:pPr>
            <w:r>
              <w:rPr>
                <w:rFonts w:hint="default" w:ascii="Times New Roman" w:hAnsi="Times New Roman" w:cs="Times New Roman"/>
                <w:sz w:val="21"/>
              </w:rPr>
              <w:t>0.035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11.</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铅</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6"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37"/>
              <w:jc w:val="left"/>
              <w:rPr>
                <w:rFonts w:hint="default" w:ascii="Times New Roman" w:hAnsi="Times New Roman" w:cs="Times New Roman"/>
                <w:sz w:val="21"/>
              </w:rPr>
            </w:pPr>
            <w:r>
              <w:rPr>
                <w:rFonts w:hint="default" w:ascii="Times New Roman" w:hAnsi="Times New Roman" w:cs="Times New Roman"/>
                <w:sz w:val="21"/>
              </w:rPr>
              <w:t>0.019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12.</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硒</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90"/>
              <w:jc w:val="left"/>
              <w:rPr>
                <w:rFonts w:hint="default" w:ascii="Times New Roman" w:hAnsi="Times New Roman" w:cs="Times New Roman"/>
                <w:sz w:val="21"/>
              </w:rPr>
            </w:pPr>
            <w:r>
              <w:rPr>
                <w:rFonts w:hint="default" w:ascii="Times New Roman" w:hAnsi="Times New Roman" w:cs="Times New Roman"/>
                <w:sz w:val="21"/>
              </w:rPr>
              <w:t>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13.</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铝</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90"/>
              <w:jc w:val="left"/>
              <w:rPr>
                <w:rFonts w:hint="default" w:ascii="Times New Roman" w:hAnsi="Times New Roman" w:cs="Times New Roman"/>
                <w:sz w:val="21"/>
              </w:rPr>
            </w:pPr>
            <w:r>
              <w:rPr>
                <w:rFonts w:hint="default" w:ascii="Times New Roman" w:hAnsi="Times New Roman" w:cs="Times New Roman"/>
                <w:sz w:val="21"/>
              </w:rPr>
              <w:t>0.05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4" w:type="dxa"/>
          </w:tcPr>
          <w:p>
            <w:pPr>
              <w:pStyle w:val="16"/>
              <w:spacing w:before="109"/>
              <w:ind w:left="213"/>
              <w:jc w:val="center"/>
              <w:rPr>
                <w:rFonts w:hint="default" w:ascii="Times New Roman" w:hAnsi="Times New Roman" w:cs="Times New Roman"/>
                <w:sz w:val="21"/>
              </w:rPr>
            </w:pPr>
            <w:r>
              <w:rPr>
                <w:rFonts w:hint="default" w:ascii="Times New Roman" w:hAnsi="Times New Roman" w:cs="Times New Roman"/>
                <w:sz w:val="21"/>
              </w:rPr>
              <w:t>14.</w:t>
            </w:r>
          </w:p>
        </w:tc>
        <w:tc>
          <w:tcPr>
            <w:tcW w:w="1711" w:type="dxa"/>
          </w:tcPr>
          <w:p>
            <w:pPr>
              <w:pStyle w:val="16"/>
              <w:spacing w:before="66"/>
              <w:rPr>
                <w:rFonts w:hint="default" w:ascii="Times New Roman" w:hAnsi="Times New Roman" w:eastAsia="宋体" w:cs="Times New Roman"/>
                <w:sz w:val="21"/>
              </w:rPr>
            </w:pPr>
            <w:r>
              <w:rPr>
                <w:rFonts w:hint="default" w:ascii="Times New Roman" w:hAnsi="Times New Roman" w:eastAsia="宋体" w:cs="Times New Roman"/>
                <w:w w:val="100"/>
                <w:sz w:val="21"/>
              </w:rPr>
              <w:t>铁</w:t>
            </w:r>
          </w:p>
        </w:tc>
        <w:tc>
          <w:tcPr>
            <w:tcW w:w="3168" w:type="dxa"/>
          </w:tcPr>
          <w:p>
            <w:pPr>
              <w:pStyle w:val="16"/>
              <w:spacing w:before="66"/>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9"/>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9"/>
              <w:ind w:left="290"/>
              <w:jc w:val="left"/>
              <w:rPr>
                <w:rFonts w:hint="default" w:ascii="Times New Roman" w:hAnsi="Times New Roman" w:cs="Times New Roman"/>
                <w:sz w:val="21"/>
              </w:rPr>
            </w:pPr>
            <w:r>
              <w:rPr>
                <w:rFonts w:hint="default" w:ascii="Times New Roman" w:hAnsi="Times New Roman" w:cs="Times New Roman"/>
                <w:sz w:val="21"/>
              </w:rPr>
              <w:t>0.04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15.</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铜</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184"/>
              <w:jc w:val="left"/>
              <w:rPr>
                <w:rFonts w:hint="default" w:ascii="Times New Roman" w:hAnsi="Times New Roman" w:cs="Times New Roman"/>
                <w:sz w:val="21"/>
              </w:rPr>
            </w:pPr>
            <w:r>
              <w:rPr>
                <w:rFonts w:hint="default" w:ascii="Times New Roman" w:hAnsi="Times New Roman" w:cs="Times New Roman"/>
                <w:sz w:val="21"/>
              </w:rPr>
              <w:t>0.0045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16.</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锰</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37"/>
              <w:jc w:val="left"/>
              <w:rPr>
                <w:rFonts w:hint="default" w:ascii="Times New Roman" w:hAnsi="Times New Roman" w:cs="Times New Roman"/>
                <w:sz w:val="21"/>
              </w:rPr>
            </w:pPr>
            <w:r>
              <w:rPr>
                <w:rFonts w:hint="default" w:ascii="Times New Roman" w:hAnsi="Times New Roman" w:cs="Times New Roman"/>
                <w:sz w:val="21"/>
              </w:rPr>
              <w:t>0.009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17.</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镉</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37"/>
              <w:jc w:val="left"/>
              <w:rPr>
                <w:rFonts w:hint="default" w:ascii="Times New Roman" w:hAnsi="Times New Roman" w:cs="Times New Roman"/>
                <w:sz w:val="21"/>
              </w:rPr>
            </w:pPr>
            <w:r>
              <w:rPr>
                <w:rFonts w:hint="default" w:ascii="Times New Roman" w:hAnsi="Times New Roman" w:cs="Times New Roman"/>
                <w:sz w:val="21"/>
              </w:rPr>
              <w:t>0.013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8"/>
              <w:ind w:left="213"/>
              <w:jc w:val="center"/>
              <w:rPr>
                <w:rFonts w:hint="default" w:ascii="Times New Roman" w:hAnsi="Times New Roman" w:cs="Times New Roman"/>
                <w:sz w:val="21"/>
              </w:rPr>
            </w:pPr>
            <w:r>
              <w:rPr>
                <w:rFonts w:hint="default" w:ascii="Times New Roman" w:hAnsi="Times New Roman" w:cs="Times New Roman"/>
                <w:sz w:val="21"/>
              </w:rPr>
              <w:t>18.</w:t>
            </w:r>
          </w:p>
        </w:tc>
        <w:tc>
          <w:tcPr>
            <w:tcW w:w="1711" w:type="dxa"/>
          </w:tcPr>
          <w:p>
            <w:pPr>
              <w:pStyle w:val="16"/>
              <w:spacing w:before="65"/>
              <w:rPr>
                <w:rFonts w:hint="default" w:ascii="Times New Roman" w:hAnsi="Times New Roman" w:eastAsia="宋体" w:cs="Times New Roman"/>
                <w:sz w:val="21"/>
              </w:rPr>
            </w:pPr>
            <w:r>
              <w:rPr>
                <w:rFonts w:hint="default" w:ascii="Times New Roman" w:hAnsi="Times New Roman" w:eastAsia="宋体" w:cs="Times New Roman"/>
                <w:w w:val="100"/>
                <w:sz w:val="21"/>
              </w:rPr>
              <w:t>锌</w:t>
            </w:r>
          </w:p>
        </w:tc>
        <w:tc>
          <w:tcPr>
            <w:tcW w:w="3168" w:type="dxa"/>
          </w:tcPr>
          <w:p>
            <w:pPr>
              <w:pStyle w:val="16"/>
              <w:spacing w:before="65"/>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8"/>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8"/>
              <w:ind w:left="237"/>
              <w:jc w:val="left"/>
              <w:rPr>
                <w:rFonts w:hint="default" w:ascii="Times New Roman" w:hAnsi="Times New Roman" w:cs="Times New Roman"/>
                <w:sz w:val="21"/>
              </w:rPr>
            </w:pPr>
            <w:r>
              <w:rPr>
                <w:rFonts w:hint="default" w:ascii="Times New Roman" w:hAnsi="Times New Roman" w:cs="Times New Roman"/>
                <w:sz w:val="21"/>
              </w:rPr>
              <w:t>0.001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19.</w:t>
            </w:r>
          </w:p>
        </w:tc>
        <w:tc>
          <w:tcPr>
            <w:tcW w:w="1711"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镍</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237"/>
              <w:jc w:val="left"/>
              <w:rPr>
                <w:rFonts w:hint="default" w:ascii="Times New Roman" w:hAnsi="Times New Roman" w:cs="Times New Roman"/>
                <w:sz w:val="21"/>
              </w:rPr>
            </w:pPr>
            <w:r>
              <w:rPr>
                <w:rFonts w:hint="default" w:ascii="Times New Roman" w:hAnsi="Times New Roman" w:cs="Times New Roman"/>
                <w:sz w:val="21"/>
              </w:rPr>
              <w:t>0.006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784" w:type="dxa"/>
          </w:tcPr>
          <w:p>
            <w:pPr>
              <w:pStyle w:val="16"/>
              <w:spacing w:before="109"/>
              <w:ind w:left="213"/>
              <w:jc w:val="center"/>
              <w:rPr>
                <w:rFonts w:hint="default" w:ascii="Times New Roman" w:hAnsi="Times New Roman" w:cs="Times New Roman"/>
                <w:sz w:val="21"/>
              </w:rPr>
            </w:pPr>
            <w:r>
              <w:rPr>
                <w:rFonts w:hint="default" w:ascii="Times New Roman" w:hAnsi="Times New Roman" w:cs="Times New Roman"/>
                <w:sz w:val="21"/>
              </w:rPr>
              <w:t>20.</w:t>
            </w:r>
          </w:p>
        </w:tc>
        <w:tc>
          <w:tcPr>
            <w:tcW w:w="1711" w:type="dxa"/>
          </w:tcPr>
          <w:p>
            <w:pPr>
              <w:pStyle w:val="16"/>
              <w:spacing w:before="66"/>
              <w:rPr>
                <w:rFonts w:hint="default" w:ascii="Times New Roman" w:hAnsi="Times New Roman" w:eastAsia="宋体" w:cs="Times New Roman"/>
                <w:sz w:val="21"/>
              </w:rPr>
            </w:pPr>
            <w:r>
              <w:rPr>
                <w:rFonts w:hint="default" w:ascii="Times New Roman" w:hAnsi="Times New Roman" w:eastAsia="宋体" w:cs="Times New Roman"/>
                <w:w w:val="100"/>
                <w:sz w:val="21"/>
              </w:rPr>
              <w:t>钠</w:t>
            </w:r>
          </w:p>
        </w:tc>
        <w:tc>
          <w:tcPr>
            <w:tcW w:w="3168" w:type="dxa"/>
          </w:tcPr>
          <w:p>
            <w:pPr>
              <w:pStyle w:val="16"/>
              <w:spacing w:before="66"/>
              <w:ind w:left="109" w:right="107"/>
              <w:rPr>
                <w:rFonts w:hint="default" w:ascii="Times New Roman" w:hAnsi="Times New Roman" w:eastAsia="宋体" w:cs="Times New Roman"/>
                <w:sz w:val="21"/>
              </w:rPr>
            </w:pPr>
            <w:r>
              <w:rPr>
                <w:rFonts w:hint="default" w:ascii="Times New Roman" w:hAnsi="Times New Roman" w:eastAsia="宋体" w:cs="Times New Roman"/>
                <w:sz w:val="21"/>
              </w:rPr>
              <w:t>电感耦合等离子体发射光谱法</w:t>
            </w:r>
          </w:p>
        </w:tc>
        <w:tc>
          <w:tcPr>
            <w:tcW w:w="1832" w:type="dxa"/>
          </w:tcPr>
          <w:p>
            <w:pPr>
              <w:pStyle w:val="16"/>
              <w:spacing w:before="109"/>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9"/>
              <w:ind w:left="237"/>
              <w:jc w:val="left"/>
              <w:rPr>
                <w:rFonts w:hint="default" w:ascii="Times New Roman" w:hAnsi="Times New Roman" w:cs="Times New Roman"/>
                <w:sz w:val="21"/>
              </w:rPr>
            </w:pPr>
            <w:r>
              <w:rPr>
                <w:rFonts w:hint="default" w:ascii="Times New Roman" w:hAnsi="Times New Roman" w:cs="Times New Roman"/>
                <w:sz w:val="21"/>
              </w:rPr>
              <w:t>0.011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exact"/>
        </w:trPr>
        <w:tc>
          <w:tcPr>
            <w:tcW w:w="784" w:type="dxa"/>
          </w:tcPr>
          <w:p>
            <w:pPr>
              <w:pStyle w:val="16"/>
              <w:spacing w:before="57"/>
              <w:ind w:left="213"/>
              <w:jc w:val="center"/>
              <w:rPr>
                <w:rFonts w:hint="default" w:ascii="Times New Roman" w:hAnsi="Times New Roman" w:cs="Times New Roman"/>
                <w:sz w:val="21"/>
              </w:rPr>
            </w:pPr>
            <w:r>
              <w:rPr>
                <w:rFonts w:hint="default" w:ascii="Times New Roman" w:hAnsi="Times New Roman" w:cs="Times New Roman"/>
                <w:sz w:val="21"/>
              </w:rPr>
              <w:t>21.</w:t>
            </w:r>
          </w:p>
        </w:tc>
        <w:tc>
          <w:tcPr>
            <w:tcW w:w="1711" w:type="dxa"/>
          </w:tcPr>
          <w:p>
            <w:pPr>
              <w:pStyle w:val="16"/>
              <w:spacing w:before="16"/>
              <w:ind w:left="179"/>
              <w:jc w:val="left"/>
              <w:rPr>
                <w:rFonts w:hint="default" w:ascii="Times New Roman" w:hAnsi="Times New Roman" w:eastAsia="宋体" w:cs="Times New Roman"/>
                <w:sz w:val="21"/>
              </w:rPr>
            </w:pPr>
            <w:r>
              <w:rPr>
                <w:rFonts w:hint="default" w:ascii="Times New Roman" w:hAnsi="Times New Roman" w:eastAsia="宋体" w:cs="Times New Roman"/>
                <w:sz w:val="21"/>
              </w:rPr>
              <w:t>溶解性总固体</w:t>
            </w:r>
          </w:p>
        </w:tc>
        <w:tc>
          <w:tcPr>
            <w:tcW w:w="3168" w:type="dxa"/>
          </w:tcPr>
          <w:p>
            <w:pPr>
              <w:pStyle w:val="16"/>
              <w:spacing w:before="16"/>
              <w:ind w:left="109" w:right="109"/>
              <w:rPr>
                <w:rFonts w:hint="default" w:ascii="Times New Roman" w:hAnsi="Times New Roman" w:eastAsia="宋体" w:cs="Times New Roman"/>
                <w:sz w:val="21"/>
              </w:rPr>
            </w:pPr>
            <w:r>
              <w:rPr>
                <w:rFonts w:hint="default" w:ascii="Times New Roman" w:hAnsi="Times New Roman" w:eastAsia="宋体" w:cs="Times New Roman"/>
                <w:sz w:val="21"/>
              </w:rPr>
              <w:t>重量法</w:t>
            </w:r>
          </w:p>
        </w:tc>
        <w:tc>
          <w:tcPr>
            <w:tcW w:w="1832" w:type="dxa"/>
          </w:tcPr>
          <w:p>
            <w:pPr>
              <w:pStyle w:val="16"/>
              <w:spacing w:before="57"/>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spacing w:before="16"/>
              <w:ind w:left="110" w:right="110"/>
              <w:rPr>
                <w:rFonts w:hint="default" w:ascii="Times New Roman" w:hAnsi="Times New Roman" w:cs="Times New Roman"/>
                <w:sz w:val="21"/>
              </w:rPr>
            </w:pPr>
            <w:r>
              <w:rPr>
                <w:rFonts w:hint="default" w:ascii="Times New Roman" w:hAnsi="Times New Roman" w:cs="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784" w:type="dxa"/>
          </w:tcPr>
          <w:p>
            <w:pPr>
              <w:pStyle w:val="16"/>
              <w:jc w:val="center"/>
              <w:rPr>
                <w:rFonts w:hint="default" w:ascii="Times New Roman" w:hAnsi="Times New Roman" w:cs="Times New Roman"/>
                <w:b/>
                <w:sz w:val="14"/>
              </w:rPr>
            </w:pPr>
          </w:p>
          <w:p>
            <w:pPr>
              <w:pStyle w:val="16"/>
              <w:spacing w:before="1"/>
              <w:ind w:left="213"/>
              <w:jc w:val="center"/>
              <w:rPr>
                <w:rFonts w:hint="default" w:ascii="Times New Roman" w:hAnsi="Times New Roman" w:cs="Times New Roman"/>
                <w:sz w:val="21"/>
              </w:rPr>
            </w:pPr>
            <w:r>
              <w:rPr>
                <w:rFonts w:hint="default" w:ascii="Times New Roman" w:hAnsi="Times New Roman" w:cs="Times New Roman"/>
                <w:sz w:val="21"/>
              </w:rPr>
              <w:t>22.</w:t>
            </w:r>
          </w:p>
        </w:tc>
        <w:tc>
          <w:tcPr>
            <w:tcW w:w="1711" w:type="dxa"/>
          </w:tcPr>
          <w:p>
            <w:pPr>
              <w:pStyle w:val="16"/>
              <w:spacing w:line="273" w:lineRule="auto"/>
              <w:ind w:left="599" w:right="178" w:hanging="420"/>
              <w:jc w:val="left"/>
              <w:rPr>
                <w:rFonts w:hint="default" w:ascii="Times New Roman" w:hAnsi="Times New Roman" w:eastAsia="宋体" w:cs="Times New Roman"/>
                <w:sz w:val="21"/>
              </w:rPr>
            </w:pPr>
            <w:r>
              <w:rPr>
                <w:rFonts w:hint="default" w:ascii="Times New Roman" w:hAnsi="Times New Roman" w:eastAsia="宋体" w:cs="Times New Roman"/>
                <w:w w:val="100"/>
                <w:sz w:val="21"/>
              </w:rPr>
              <w:t>阴离</w:t>
            </w:r>
            <w:r>
              <w:rPr>
                <w:rFonts w:hint="default" w:ascii="Times New Roman" w:hAnsi="Times New Roman" w:eastAsia="宋体" w:cs="Times New Roman"/>
                <w:spacing w:val="-3"/>
                <w:w w:val="100"/>
                <w:sz w:val="21"/>
              </w:rPr>
              <w:t>子</w:t>
            </w:r>
            <w:r>
              <w:rPr>
                <w:rFonts w:hint="default" w:ascii="Times New Roman" w:hAnsi="Times New Roman" w:eastAsia="宋体" w:cs="Times New Roman"/>
                <w:w w:val="100"/>
                <w:sz w:val="21"/>
              </w:rPr>
              <w:t>表</w:t>
            </w:r>
            <w:r>
              <w:rPr>
                <w:rFonts w:hint="default" w:ascii="Times New Roman" w:hAnsi="Times New Roman" w:eastAsia="宋体" w:cs="Times New Roman"/>
                <w:spacing w:val="-3"/>
                <w:w w:val="100"/>
                <w:sz w:val="21"/>
              </w:rPr>
              <w:t>面</w:t>
            </w:r>
            <w:r>
              <w:rPr>
                <w:rFonts w:hint="default" w:ascii="Times New Roman" w:hAnsi="Times New Roman" w:eastAsia="宋体" w:cs="Times New Roman"/>
                <w:w w:val="100"/>
                <w:sz w:val="21"/>
              </w:rPr>
              <w:t>活性剂</w:t>
            </w:r>
          </w:p>
        </w:tc>
        <w:tc>
          <w:tcPr>
            <w:tcW w:w="3168" w:type="dxa"/>
          </w:tcPr>
          <w:p>
            <w:pPr>
              <w:pStyle w:val="16"/>
              <w:spacing w:before="143"/>
              <w:ind w:left="109" w:right="107"/>
              <w:rPr>
                <w:rFonts w:hint="default" w:ascii="Times New Roman" w:hAnsi="Times New Roman" w:eastAsia="宋体" w:cs="Times New Roman"/>
                <w:sz w:val="21"/>
              </w:rPr>
            </w:pPr>
            <w:r>
              <w:rPr>
                <w:rFonts w:hint="default" w:ascii="Times New Roman" w:hAnsi="Times New Roman" w:eastAsia="宋体" w:cs="Times New Roman"/>
                <w:sz w:val="21"/>
              </w:rPr>
              <w:t>亚甲基蓝分光光度法</w:t>
            </w:r>
          </w:p>
        </w:tc>
        <w:tc>
          <w:tcPr>
            <w:tcW w:w="1832" w:type="dxa"/>
          </w:tcPr>
          <w:p>
            <w:pPr>
              <w:pStyle w:val="16"/>
              <w:jc w:val="left"/>
              <w:rPr>
                <w:rFonts w:hint="default" w:ascii="Times New Roman" w:hAnsi="Times New Roman" w:cs="Times New Roman"/>
                <w:b/>
                <w:sz w:val="14"/>
              </w:rPr>
            </w:pPr>
          </w:p>
          <w:p>
            <w:pPr>
              <w:pStyle w:val="16"/>
              <w:spacing w:before="1"/>
              <w:ind w:left="67" w:right="66"/>
              <w:rPr>
                <w:rFonts w:hint="default" w:ascii="Times New Roman" w:hAnsi="Times New Roman" w:cs="Times New Roman"/>
                <w:sz w:val="21"/>
              </w:rPr>
            </w:pPr>
            <w:r>
              <w:rPr>
                <w:rFonts w:hint="default" w:ascii="Times New Roman" w:hAnsi="Times New Roman" w:cs="Times New Roman"/>
                <w:sz w:val="21"/>
              </w:rPr>
              <w:t>GB/T 5750.4-2006</w:t>
            </w:r>
          </w:p>
        </w:tc>
        <w:tc>
          <w:tcPr>
            <w:tcW w:w="1457" w:type="dxa"/>
          </w:tcPr>
          <w:p>
            <w:pPr>
              <w:pStyle w:val="16"/>
              <w:jc w:val="left"/>
              <w:rPr>
                <w:rFonts w:hint="default" w:ascii="Times New Roman" w:hAnsi="Times New Roman" w:cs="Times New Roman"/>
                <w:b/>
                <w:sz w:val="14"/>
              </w:rPr>
            </w:pPr>
          </w:p>
          <w:p>
            <w:pPr>
              <w:pStyle w:val="16"/>
              <w:spacing w:before="1"/>
              <w:ind w:left="237"/>
              <w:jc w:val="left"/>
              <w:rPr>
                <w:rFonts w:hint="default" w:ascii="Times New Roman" w:hAnsi="Times New Roman" w:cs="Times New Roman"/>
                <w:sz w:val="21"/>
              </w:rPr>
            </w:pPr>
            <w:r>
              <w:rPr>
                <w:rFonts w:hint="default" w:ascii="Times New Roman" w:hAnsi="Times New Roman" w:cs="Times New Roman"/>
                <w:sz w:val="21"/>
              </w:rPr>
              <w:t>0.050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84" w:type="dxa"/>
          </w:tcPr>
          <w:p>
            <w:pPr>
              <w:pStyle w:val="16"/>
              <w:spacing w:before="107"/>
              <w:ind w:left="213"/>
              <w:jc w:val="center"/>
              <w:rPr>
                <w:rFonts w:hint="default" w:ascii="Times New Roman" w:hAnsi="Times New Roman" w:cs="Times New Roman"/>
                <w:sz w:val="21"/>
              </w:rPr>
            </w:pPr>
            <w:r>
              <w:rPr>
                <w:rFonts w:hint="default" w:ascii="Times New Roman" w:hAnsi="Times New Roman" w:cs="Times New Roman"/>
                <w:sz w:val="21"/>
              </w:rPr>
              <w:t>23.</w:t>
            </w:r>
          </w:p>
        </w:tc>
        <w:tc>
          <w:tcPr>
            <w:tcW w:w="1711" w:type="dxa"/>
          </w:tcPr>
          <w:p>
            <w:pPr>
              <w:pStyle w:val="16"/>
              <w:spacing w:before="64"/>
              <w:ind w:left="494"/>
              <w:jc w:val="left"/>
              <w:rPr>
                <w:rFonts w:hint="default" w:ascii="Times New Roman" w:hAnsi="Times New Roman" w:eastAsia="宋体" w:cs="Times New Roman"/>
                <w:sz w:val="21"/>
              </w:rPr>
            </w:pPr>
            <w:r>
              <w:rPr>
                <w:rFonts w:hint="default" w:ascii="Times New Roman" w:hAnsi="Times New Roman" w:eastAsia="宋体" w:cs="Times New Roman"/>
                <w:sz w:val="21"/>
              </w:rPr>
              <w:t>耗氧量</w:t>
            </w:r>
          </w:p>
        </w:tc>
        <w:tc>
          <w:tcPr>
            <w:tcW w:w="3168" w:type="dxa"/>
          </w:tcPr>
          <w:p>
            <w:pPr>
              <w:pStyle w:val="16"/>
              <w:spacing w:before="64"/>
              <w:ind w:left="109" w:right="109"/>
              <w:rPr>
                <w:rFonts w:hint="default" w:ascii="Times New Roman" w:hAnsi="Times New Roman" w:eastAsia="宋体" w:cs="Times New Roman"/>
                <w:sz w:val="21"/>
              </w:rPr>
            </w:pPr>
            <w:r>
              <w:rPr>
                <w:rFonts w:hint="default" w:ascii="Times New Roman" w:hAnsi="Times New Roman" w:eastAsia="宋体" w:cs="Times New Roman"/>
                <w:sz w:val="21"/>
              </w:rPr>
              <w:t>高锰酸钾滴定法</w:t>
            </w:r>
          </w:p>
        </w:tc>
        <w:tc>
          <w:tcPr>
            <w:tcW w:w="1832" w:type="dxa"/>
          </w:tcPr>
          <w:p>
            <w:pPr>
              <w:pStyle w:val="16"/>
              <w:spacing w:before="105"/>
              <w:ind w:left="67" w:right="66"/>
              <w:rPr>
                <w:rFonts w:hint="default" w:ascii="Times New Roman" w:hAnsi="Times New Roman" w:cs="Times New Roman"/>
                <w:sz w:val="21"/>
              </w:rPr>
            </w:pPr>
            <w:r>
              <w:rPr>
                <w:rFonts w:hint="default" w:ascii="Times New Roman" w:hAnsi="Times New Roman" w:cs="Times New Roman"/>
                <w:sz w:val="21"/>
              </w:rPr>
              <w:t>GB/T 11892-1989</w:t>
            </w:r>
          </w:p>
        </w:tc>
        <w:tc>
          <w:tcPr>
            <w:tcW w:w="1457" w:type="dxa"/>
          </w:tcPr>
          <w:p>
            <w:pPr>
              <w:pStyle w:val="16"/>
              <w:spacing w:before="105"/>
              <w:ind w:left="292"/>
              <w:jc w:val="left"/>
              <w:rPr>
                <w:rFonts w:hint="default" w:ascii="Times New Roman" w:hAnsi="Times New Roman" w:cs="Times New Roman"/>
                <w:sz w:val="21"/>
              </w:rPr>
            </w:pPr>
            <w:r>
              <w:rPr>
                <w:rFonts w:hint="default" w:ascii="Times New Roman" w:hAnsi="Times New Roman" w:cs="Times New Roman"/>
                <w:sz w:val="21"/>
              </w:rPr>
              <w:t>0.05 mg/L</w:t>
            </w:r>
          </w:p>
        </w:tc>
      </w:tr>
    </w:tbl>
    <w:p>
      <w:pPr>
        <w:spacing w:after="0"/>
        <w:jc w:val="left"/>
        <w:rPr>
          <w:sz w:val="21"/>
        </w:rPr>
        <w:sectPr>
          <w:pgSz w:w="11910" w:h="16840"/>
          <w:pgMar w:top="1420" w:right="1360" w:bottom="1100" w:left="1360" w:header="0" w:footer="915" w:gutter="0"/>
          <w:pgNumType w:fmt="decimal"/>
        </w:sectPr>
      </w:pP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2"/>
        <w:gridCol w:w="1633"/>
        <w:gridCol w:w="3168"/>
        <w:gridCol w:w="1832"/>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64"/>
              <w:ind w:left="213"/>
              <w:jc w:val="both"/>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633" w:type="dxa"/>
          </w:tcPr>
          <w:p>
            <w:pPr>
              <w:pStyle w:val="16"/>
              <w:spacing w:before="64"/>
              <w:ind w:left="214" w:right="214"/>
              <w:rPr>
                <w:rFonts w:hint="default" w:ascii="Times New Roman" w:hAnsi="Times New Roman" w:eastAsia="宋体" w:cs="Times New Roman"/>
                <w:b/>
                <w:sz w:val="21"/>
              </w:rPr>
            </w:pPr>
            <w:r>
              <w:rPr>
                <w:rFonts w:hint="default" w:ascii="Times New Roman" w:hAnsi="Times New Roman" w:eastAsia="宋体" w:cs="Times New Roman"/>
                <w:b/>
                <w:sz w:val="21"/>
              </w:rPr>
              <w:t>检测项目</w:t>
            </w:r>
          </w:p>
        </w:tc>
        <w:tc>
          <w:tcPr>
            <w:tcW w:w="3168" w:type="dxa"/>
          </w:tcPr>
          <w:p>
            <w:pPr>
              <w:pStyle w:val="16"/>
              <w:spacing w:before="64"/>
              <w:ind w:left="109" w:right="109"/>
              <w:rPr>
                <w:rFonts w:hint="default" w:ascii="Times New Roman" w:hAnsi="Times New Roman" w:eastAsia="宋体" w:cs="Times New Roman"/>
                <w:b/>
                <w:sz w:val="21"/>
              </w:rPr>
            </w:pPr>
            <w:r>
              <w:rPr>
                <w:rFonts w:hint="default" w:ascii="Times New Roman" w:hAnsi="Times New Roman" w:eastAsia="宋体" w:cs="Times New Roman"/>
                <w:b/>
                <w:sz w:val="21"/>
              </w:rPr>
              <w:t>分析方法</w:t>
            </w:r>
          </w:p>
        </w:tc>
        <w:tc>
          <w:tcPr>
            <w:tcW w:w="1832" w:type="dxa"/>
          </w:tcPr>
          <w:p>
            <w:pPr>
              <w:pStyle w:val="16"/>
              <w:spacing w:before="64"/>
              <w:ind w:left="67" w:right="66"/>
              <w:rPr>
                <w:rFonts w:hint="default" w:ascii="Times New Roman" w:hAnsi="Times New Roman" w:eastAsia="宋体" w:cs="Times New Roman"/>
                <w:b/>
                <w:sz w:val="21"/>
              </w:rPr>
            </w:pPr>
            <w:r>
              <w:rPr>
                <w:rFonts w:hint="default" w:ascii="Times New Roman" w:hAnsi="Times New Roman" w:eastAsia="宋体" w:cs="Times New Roman"/>
                <w:b/>
                <w:sz w:val="21"/>
              </w:rPr>
              <w:t>方法来源</w:t>
            </w:r>
          </w:p>
        </w:tc>
        <w:tc>
          <w:tcPr>
            <w:tcW w:w="1457" w:type="dxa"/>
          </w:tcPr>
          <w:p>
            <w:pPr>
              <w:pStyle w:val="16"/>
              <w:spacing w:before="64"/>
              <w:ind w:left="110" w:right="110"/>
              <w:rPr>
                <w:rFonts w:hint="default" w:ascii="Times New Roman" w:hAnsi="Times New Roman" w:eastAsia="宋体" w:cs="Times New Roman"/>
                <w:b/>
                <w:sz w:val="21"/>
              </w:rPr>
            </w:pPr>
            <w:r>
              <w:rPr>
                <w:rFonts w:hint="default" w:ascii="Times New Roman" w:hAnsi="Times New Roman" w:eastAsia="宋体" w:cs="Times New Roman"/>
                <w:b/>
                <w:sz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24.</w:t>
            </w:r>
          </w:p>
        </w:tc>
        <w:tc>
          <w:tcPr>
            <w:tcW w:w="1633" w:type="dxa"/>
          </w:tcPr>
          <w:p>
            <w:pPr>
              <w:pStyle w:val="16"/>
              <w:spacing w:before="64"/>
              <w:ind w:left="214" w:right="214"/>
              <w:rPr>
                <w:rFonts w:hint="default" w:ascii="Times New Roman" w:hAnsi="Times New Roman" w:eastAsia="宋体" w:cs="Times New Roman"/>
                <w:sz w:val="21"/>
              </w:rPr>
            </w:pPr>
            <w:r>
              <w:rPr>
                <w:rFonts w:hint="default" w:ascii="Times New Roman" w:hAnsi="Times New Roman" w:eastAsia="宋体" w:cs="Times New Roman"/>
                <w:sz w:val="21"/>
              </w:rPr>
              <w:t>氨氮</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纳氏试剂分光光度法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7"/>
              <w:ind w:left="290"/>
              <w:jc w:val="left"/>
              <w:rPr>
                <w:rFonts w:hint="default" w:ascii="Times New Roman" w:hAnsi="Times New Roman" w:cs="Times New Roman"/>
                <w:sz w:val="21"/>
              </w:rPr>
            </w:pPr>
            <w:r>
              <w:rPr>
                <w:rFonts w:hint="default" w:ascii="Times New Roman" w:hAnsi="Times New Roman" w:cs="Times New Roman"/>
                <w:sz w:val="21"/>
              </w:rPr>
              <w:t>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62" w:type="dxa"/>
          </w:tcPr>
          <w:p>
            <w:pPr>
              <w:pStyle w:val="16"/>
              <w:jc w:val="center"/>
              <w:rPr>
                <w:rFonts w:hint="default" w:ascii="Times New Roman" w:hAnsi="Times New Roman" w:cs="Times New Roman"/>
                <w:b/>
                <w:sz w:val="14"/>
              </w:rPr>
            </w:pPr>
          </w:p>
          <w:p>
            <w:pPr>
              <w:pStyle w:val="16"/>
              <w:spacing w:before="1"/>
              <w:jc w:val="center"/>
              <w:rPr>
                <w:rFonts w:hint="default" w:ascii="Times New Roman" w:hAnsi="Times New Roman" w:cs="Times New Roman"/>
                <w:sz w:val="21"/>
              </w:rPr>
            </w:pPr>
            <w:r>
              <w:rPr>
                <w:rFonts w:hint="default" w:ascii="Times New Roman" w:hAnsi="Times New Roman" w:cs="Times New Roman"/>
                <w:sz w:val="21"/>
              </w:rPr>
              <w:t>25.</w:t>
            </w:r>
          </w:p>
        </w:tc>
        <w:tc>
          <w:tcPr>
            <w:tcW w:w="1633" w:type="dxa"/>
          </w:tcPr>
          <w:p>
            <w:pPr>
              <w:pStyle w:val="16"/>
              <w:spacing w:before="143"/>
              <w:ind w:left="214" w:right="214"/>
              <w:rPr>
                <w:rFonts w:hint="default" w:ascii="Times New Roman" w:hAnsi="Times New Roman" w:eastAsia="宋体" w:cs="Times New Roman"/>
                <w:sz w:val="21"/>
              </w:rPr>
            </w:pPr>
            <w:r>
              <w:rPr>
                <w:rFonts w:hint="default" w:ascii="Times New Roman" w:hAnsi="Times New Roman" w:eastAsia="宋体" w:cs="Times New Roman"/>
                <w:sz w:val="21"/>
              </w:rPr>
              <w:t>硫化物</w:t>
            </w:r>
          </w:p>
        </w:tc>
        <w:tc>
          <w:tcPr>
            <w:tcW w:w="3168" w:type="dxa"/>
          </w:tcPr>
          <w:p>
            <w:pPr>
              <w:pStyle w:val="16"/>
              <w:spacing w:line="247" w:lineRule="auto"/>
              <w:ind w:left="1473" w:right="146" w:hanging="1323"/>
              <w:jc w:val="left"/>
              <w:rPr>
                <w:rFonts w:hint="default" w:ascii="Times New Roman" w:hAnsi="Times New Roman" w:eastAsia="宋体" w:cs="Times New Roman"/>
                <w:sz w:val="21"/>
              </w:rPr>
            </w:pPr>
            <w:r>
              <w:rPr>
                <w:rFonts w:hint="default" w:ascii="Times New Roman" w:hAnsi="Times New Roman" w:cs="Times New Roman"/>
                <w:w w:val="100"/>
                <w:sz w:val="21"/>
              </w:rPr>
              <w:t>N</w:t>
            </w:r>
            <w:r>
              <w:rPr>
                <w:rFonts w:hint="default" w:ascii="Times New Roman" w:hAnsi="Times New Roman" w:eastAsia="宋体" w:cs="Times New Roman"/>
                <w:spacing w:val="-3"/>
                <w:w w:val="100"/>
                <w:sz w:val="21"/>
              </w:rPr>
              <w:t>，</w:t>
            </w:r>
            <w:r>
              <w:rPr>
                <w:rFonts w:hint="default" w:ascii="Times New Roman" w:hAnsi="Times New Roman" w:cs="Times New Roman"/>
                <w:w w:val="100"/>
                <w:sz w:val="21"/>
              </w:rPr>
              <w:t>N-</w:t>
            </w:r>
            <w:r>
              <w:rPr>
                <w:rFonts w:hint="default" w:ascii="Times New Roman" w:hAnsi="Times New Roman" w:eastAsia="宋体" w:cs="Times New Roman"/>
                <w:spacing w:val="-3"/>
                <w:w w:val="100"/>
                <w:sz w:val="21"/>
              </w:rPr>
              <w:t>二</w:t>
            </w:r>
            <w:r>
              <w:rPr>
                <w:rFonts w:hint="default" w:ascii="Times New Roman" w:hAnsi="Times New Roman" w:eastAsia="宋体" w:cs="Times New Roman"/>
                <w:w w:val="100"/>
                <w:sz w:val="21"/>
              </w:rPr>
              <w:t>乙</w:t>
            </w:r>
            <w:r>
              <w:rPr>
                <w:rFonts w:hint="default" w:ascii="Times New Roman" w:hAnsi="Times New Roman" w:eastAsia="宋体" w:cs="Times New Roman"/>
                <w:spacing w:val="-3"/>
                <w:w w:val="100"/>
                <w:sz w:val="21"/>
              </w:rPr>
              <w:t>基</w:t>
            </w:r>
            <w:r>
              <w:rPr>
                <w:rFonts w:hint="default" w:ascii="Times New Roman" w:hAnsi="Times New Roman" w:eastAsia="宋体" w:cs="Times New Roman"/>
                <w:w w:val="100"/>
                <w:sz w:val="21"/>
              </w:rPr>
              <w:t>对</w:t>
            </w:r>
            <w:r>
              <w:rPr>
                <w:rFonts w:hint="default" w:ascii="Times New Roman" w:hAnsi="Times New Roman" w:eastAsia="宋体" w:cs="Times New Roman"/>
                <w:spacing w:val="-3"/>
                <w:w w:val="100"/>
                <w:sz w:val="21"/>
              </w:rPr>
              <w:t>苯</w:t>
            </w:r>
            <w:r>
              <w:rPr>
                <w:rFonts w:hint="default" w:ascii="Times New Roman" w:hAnsi="Times New Roman" w:eastAsia="宋体" w:cs="Times New Roman"/>
                <w:w w:val="100"/>
                <w:sz w:val="21"/>
              </w:rPr>
              <w:t>二</w:t>
            </w:r>
            <w:r>
              <w:rPr>
                <w:rFonts w:hint="default" w:ascii="Times New Roman" w:hAnsi="Times New Roman" w:eastAsia="宋体" w:cs="Times New Roman"/>
                <w:spacing w:val="-3"/>
                <w:w w:val="100"/>
                <w:sz w:val="21"/>
              </w:rPr>
              <w:t>胺</w:t>
            </w:r>
            <w:r>
              <w:rPr>
                <w:rFonts w:hint="default" w:ascii="Times New Roman" w:hAnsi="Times New Roman" w:eastAsia="宋体" w:cs="Times New Roman"/>
                <w:w w:val="100"/>
                <w:sz w:val="21"/>
              </w:rPr>
              <w:t>分</w:t>
            </w:r>
            <w:r>
              <w:rPr>
                <w:rFonts w:hint="default" w:ascii="Times New Roman" w:hAnsi="Times New Roman" w:eastAsia="宋体" w:cs="Times New Roman"/>
                <w:spacing w:val="-3"/>
                <w:w w:val="100"/>
                <w:sz w:val="21"/>
              </w:rPr>
              <w:t>光</w:t>
            </w:r>
            <w:r>
              <w:rPr>
                <w:rFonts w:hint="default" w:ascii="Times New Roman" w:hAnsi="Times New Roman" w:eastAsia="宋体" w:cs="Times New Roman"/>
                <w:w w:val="100"/>
                <w:sz w:val="21"/>
              </w:rPr>
              <w:t>光度法</w:t>
            </w:r>
          </w:p>
        </w:tc>
        <w:tc>
          <w:tcPr>
            <w:tcW w:w="1832" w:type="dxa"/>
          </w:tcPr>
          <w:p>
            <w:pPr>
              <w:pStyle w:val="16"/>
              <w:jc w:val="left"/>
              <w:rPr>
                <w:rFonts w:hint="default" w:ascii="Times New Roman" w:hAnsi="Times New Roman" w:cs="Times New Roman"/>
                <w:b/>
                <w:sz w:val="14"/>
              </w:rPr>
            </w:pPr>
          </w:p>
          <w:p>
            <w:pPr>
              <w:pStyle w:val="16"/>
              <w:spacing w:before="1"/>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jc w:val="left"/>
              <w:rPr>
                <w:rFonts w:hint="default" w:ascii="Times New Roman" w:hAnsi="Times New Roman" w:cs="Times New Roman"/>
                <w:b/>
                <w:sz w:val="14"/>
              </w:rPr>
            </w:pPr>
          </w:p>
          <w:p>
            <w:pPr>
              <w:pStyle w:val="16"/>
              <w:spacing w:before="1"/>
              <w:ind w:left="290"/>
              <w:jc w:val="left"/>
              <w:rPr>
                <w:rFonts w:hint="default" w:ascii="Times New Roman" w:hAnsi="Times New Roman" w:cs="Times New Roman"/>
                <w:sz w:val="21"/>
              </w:rPr>
            </w:pPr>
            <w:r>
              <w:rPr>
                <w:rFonts w:hint="default" w:ascii="Times New Roman" w:hAnsi="Times New Roman" w:cs="Times New Roman"/>
                <w:sz w:val="21"/>
              </w:rPr>
              <w:t>0.02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6"/>
              <w:spacing w:before="109"/>
              <w:jc w:val="center"/>
              <w:rPr>
                <w:rFonts w:hint="default" w:ascii="Times New Roman" w:hAnsi="Times New Roman" w:cs="Times New Roman"/>
                <w:sz w:val="21"/>
              </w:rPr>
            </w:pPr>
            <w:r>
              <w:rPr>
                <w:rFonts w:hint="default" w:ascii="Times New Roman" w:hAnsi="Times New Roman" w:cs="Times New Roman"/>
                <w:sz w:val="21"/>
              </w:rPr>
              <w:t>26.</w:t>
            </w:r>
          </w:p>
        </w:tc>
        <w:tc>
          <w:tcPr>
            <w:tcW w:w="1633" w:type="dxa"/>
          </w:tcPr>
          <w:p>
            <w:pPr>
              <w:pStyle w:val="16"/>
              <w:spacing w:before="66"/>
              <w:ind w:left="214" w:right="213"/>
              <w:rPr>
                <w:rFonts w:hint="default" w:ascii="Times New Roman" w:hAnsi="Times New Roman" w:eastAsia="宋体" w:cs="Times New Roman"/>
                <w:sz w:val="21"/>
              </w:rPr>
            </w:pPr>
            <w:r>
              <w:rPr>
                <w:rFonts w:hint="default" w:ascii="Times New Roman" w:hAnsi="Times New Roman" w:eastAsia="宋体" w:cs="Times New Roman"/>
                <w:sz w:val="21"/>
              </w:rPr>
              <w:t>亚硝酸盐</w:t>
            </w:r>
          </w:p>
        </w:tc>
        <w:tc>
          <w:tcPr>
            <w:tcW w:w="3168" w:type="dxa"/>
          </w:tcPr>
          <w:p>
            <w:pPr>
              <w:pStyle w:val="16"/>
              <w:spacing w:before="66"/>
              <w:ind w:left="109" w:right="107"/>
              <w:rPr>
                <w:rFonts w:hint="default" w:ascii="Times New Roman" w:hAnsi="Times New Roman" w:eastAsia="宋体" w:cs="Times New Roman"/>
                <w:sz w:val="21"/>
              </w:rPr>
            </w:pPr>
            <w:r>
              <w:rPr>
                <w:rFonts w:hint="default" w:ascii="Times New Roman" w:hAnsi="Times New Roman" w:eastAsia="宋体" w:cs="Times New Roman"/>
                <w:sz w:val="21"/>
              </w:rPr>
              <w:t>重氮偶合分光光度法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7"/>
              <w:ind w:left="240"/>
              <w:jc w:val="left"/>
              <w:rPr>
                <w:rFonts w:hint="default" w:ascii="Times New Roman" w:hAnsi="Times New Roman" w:cs="Times New Roman"/>
                <w:sz w:val="21"/>
              </w:rPr>
            </w:pPr>
            <w:r>
              <w:rPr>
                <w:rFonts w:hint="default" w:ascii="Times New Roman" w:hAnsi="Times New Roman" w:cs="Times New Roman"/>
                <w:sz w:val="21"/>
              </w:rPr>
              <w:t>0.001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27.</w:t>
            </w:r>
          </w:p>
        </w:tc>
        <w:tc>
          <w:tcPr>
            <w:tcW w:w="1633" w:type="dxa"/>
          </w:tcPr>
          <w:p>
            <w:pPr>
              <w:pStyle w:val="16"/>
              <w:spacing w:before="64"/>
              <w:ind w:left="214" w:right="214"/>
              <w:rPr>
                <w:rFonts w:hint="default" w:ascii="Times New Roman" w:hAnsi="Times New Roman" w:eastAsia="宋体" w:cs="Times New Roman"/>
                <w:sz w:val="21"/>
              </w:rPr>
            </w:pPr>
            <w:r>
              <w:rPr>
                <w:rFonts w:hint="default" w:ascii="Times New Roman" w:hAnsi="Times New Roman" w:eastAsia="宋体" w:cs="Times New Roman"/>
                <w:sz w:val="21"/>
              </w:rPr>
              <w:t>氟化物</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离子色谱法</w:t>
            </w:r>
          </w:p>
        </w:tc>
        <w:tc>
          <w:tcPr>
            <w:tcW w:w="1832" w:type="dxa"/>
          </w:tcPr>
          <w:p>
            <w:pPr>
              <w:pStyle w:val="16"/>
              <w:spacing w:before="105"/>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5"/>
              <w:ind w:left="348"/>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28.</w:t>
            </w:r>
          </w:p>
        </w:tc>
        <w:tc>
          <w:tcPr>
            <w:tcW w:w="1633" w:type="dxa"/>
          </w:tcPr>
          <w:p>
            <w:pPr>
              <w:pStyle w:val="16"/>
              <w:spacing w:before="64"/>
              <w:ind w:left="214" w:right="214"/>
              <w:rPr>
                <w:rFonts w:hint="default" w:ascii="Times New Roman" w:hAnsi="Times New Roman" w:eastAsia="宋体" w:cs="Times New Roman"/>
                <w:sz w:val="21"/>
              </w:rPr>
            </w:pPr>
            <w:r>
              <w:rPr>
                <w:rFonts w:hint="default" w:ascii="Times New Roman" w:hAnsi="Times New Roman" w:eastAsia="宋体" w:cs="Times New Roman"/>
                <w:sz w:val="21"/>
              </w:rPr>
              <w:t>氯化物</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离子色谱法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7"/>
              <w:ind w:left="343"/>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29.</w:t>
            </w:r>
          </w:p>
        </w:tc>
        <w:tc>
          <w:tcPr>
            <w:tcW w:w="1633" w:type="dxa"/>
          </w:tcPr>
          <w:p>
            <w:pPr>
              <w:pStyle w:val="16"/>
              <w:spacing w:before="64"/>
              <w:ind w:left="214" w:right="214"/>
              <w:rPr>
                <w:rFonts w:hint="default" w:ascii="Times New Roman" w:hAnsi="Times New Roman" w:eastAsia="宋体" w:cs="Times New Roman"/>
                <w:sz w:val="21"/>
              </w:rPr>
            </w:pPr>
            <w:r>
              <w:rPr>
                <w:rFonts w:hint="default" w:ascii="Times New Roman" w:hAnsi="Times New Roman" w:eastAsia="宋体" w:cs="Times New Roman"/>
                <w:sz w:val="21"/>
              </w:rPr>
              <w:t>硫酸盐</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离子色谱法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7"/>
              <w:ind w:left="343"/>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30.</w:t>
            </w:r>
          </w:p>
        </w:tc>
        <w:tc>
          <w:tcPr>
            <w:tcW w:w="1633" w:type="dxa"/>
          </w:tcPr>
          <w:p>
            <w:pPr>
              <w:pStyle w:val="16"/>
              <w:spacing w:before="64"/>
              <w:ind w:left="214" w:right="214"/>
              <w:rPr>
                <w:rFonts w:hint="default" w:ascii="Times New Roman" w:hAnsi="Times New Roman" w:eastAsia="宋体" w:cs="Times New Roman"/>
                <w:sz w:val="21"/>
              </w:rPr>
            </w:pPr>
            <w:r>
              <w:rPr>
                <w:rFonts w:hint="default" w:ascii="Times New Roman" w:hAnsi="Times New Roman" w:eastAsia="宋体" w:cs="Times New Roman"/>
                <w:sz w:val="21"/>
              </w:rPr>
              <w:t>硝酸盐</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离子色谱法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5750.5-2006</w:t>
            </w:r>
          </w:p>
        </w:tc>
        <w:tc>
          <w:tcPr>
            <w:tcW w:w="1457" w:type="dxa"/>
          </w:tcPr>
          <w:p>
            <w:pPr>
              <w:pStyle w:val="16"/>
              <w:spacing w:before="107"/>
              <w:ind w:left="343"/>
              <w:jc w:val="left"/>
              <w:rPr>
                <w:rFonts w:hint="default" w:ascii="Times New Roman" w:hAnsi="Times New Roman" w:cs="Times New Roman"/>
                <w:sz w:val="21"/>
              </w:rPr>
            </w:pPr>
            <w:r>
              <w:rPr>
                <w:rFonts w:hint="default" w:ascii="Times New Roman" w:hAnsi="Times New Roman" w:cs="Times New Roman"/>
                <w:sz w:val="21"/>
              </w:rPr>
              <w:t>0.1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31.</w:t>
            </w:r>
          </w:p>
        </w:tc>
        <w:tc>
          <w:tcPr>
            <w:tcW w:w="1633"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汞</w:t>
            </w:r>
          </w:p>
        </w:tc>
        <w:tc>
          <w:tcPr>
            <w:tcW w:w="3168" w:type="dxa"/>
          </w:tcPr>
          <w:p>
            <w:pPr>
              <w:pStyle w:val="16"/>
              <w:spacing w:before="64"/>
              <w:ind w:left="109" w:right="109"/>
              <w:rPr>
                <w:rFonts w:hint="default" w:ascii="Times New Roman" w:hAnsi="Times New Roman" w:eastAsia="宋体" w:cs="Times New Roman"/>
                <w:sz w:val="21"/>
              </w:rPr>
            </w:pPr>
            <w:r>
              <w:rPr>
                <w:rFonts w:hint="default" w:ascii="Times New Roman" w:hAnsi="Times New Roman" w:eastAsia="宋体" w:cs="Times New Roman"/>
                <w:sz w:val="21"/>
              </w:rPr>
              <w:t>冷原子吸收分光光度法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7"/>
              <w:ind w:left="343"/>
              <w:jc w:val="left"/>
              <w:rPr>
                <w:rFonts w:hint="default" w:ascii="Times New Roman" w:hAnsi="Times New Roman" w:cs="Times New Roman"/>
                <w:sz w:val="21"/>
              </w:rPr>
            </w:pPr>
            <w:r>
              <w:rPr>
                <w:rFonts w:hint="default" w:ascii="Times New Roman" w:hAnsi="Times New Roman" w:cs="Times New Roman"/>
                <w:sz w:val="21"/>
              </w:rPr>
              <w:t>0.2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862" w:type="dxa"/>
          </w:tcPr>
          <w:p>
            <w:pPr>
              <w:pStyle w:val="16"/>
              <w:spacing w:before="109"/>
              <w:jc w:val="center"/>
              <w:rPr>
                <w:rFonts w:hint="default" w:ascii="Times New Roman" w:hAnsi="Times New Roman" w:cs="Times New Roman"/>
                <w:sz w:val="21"/>
              </w:rPr>
            </w:pPr>
            <w:r>
              <w:rPr>
                <w:rFonts w:hint="default" w:ascii="Times New Roman" w:hAnsi="Times New Roman" w:cs="Times New Roman"/>
                <w:sz w:val="21"/>
              </w:rPr>
              <w:t>32.</w:t>
            </w:r>
          </w:p>
        </w:tc>
        <w:tc>
          <w:tcPr>
            <w:tcW w:w="1633" w:type="dxa"/>
          </w:tcPr>
          <w:p>
            <w:pPr>
              <w:pStyle w:val="16"/>
              <w:spacing w:before="66"/>
              <w:ind w:left="214" w:right="213"/>
              <w:rPr>
                <w:rFonts w:hint="default" w:ascii="Times New Roman" w:hAnsi="Times New Roman" w:eastAsia="宋体" w:cs="Times New Roman"/>
                <w:sz w:val="21"/>
              </w:rPr>
            </w:pPr>
            <w:r>
              <w:rPr>
                <w:rFonts w:hint="default" w:ascii="Times New Roman" w:hAnsi="Times New Roman" w:eastAsia="宋体" w:cs="Times New Roman"/>
                <w:sz w:val="21"/>
              </w:rPr>
              <w:t>铬（六价）</w:t>
            </w:r>
          </w:p>
        </w:tc>
        <w:tc>
          <w:tcPr>
            <w:tcW w:w="3168" w:type="dxa"/>
          </w:tcPr>
          <w:p>
            <w:pPr>
              <w:pStyle w:val="16"/>
              <w:spacing w:before="66"/>
              <w:ind w:left="109" w:right="109"/>
              <w:rPr>
                <w:rFonts w:hint="default" w:ascii="Times New Roman" w:hAnsi="Times New Roman" w:eastAsia="宋体" w:cs="Times New Roman"/>
                <w:sz w:val="21"/>
              </w:rPr>
            </w:pPr>
            <w:r>
              <w:rPr>
                <w:rFonts w:hint="default" w:ascii="Times New Roman" w:hAnsi="Times New Roman" w:eastAsia="宋体" w:cs="Times New Roman"/>
                <w:sz w:val="21"/>
              </w:rPr>
              <w:t>二苯碳酰二肼分光光度法</w:t>
            </w:r>
          </w:p>
        </w:tc>
        <w:tc>
          <w:tcPr>
            <w:tcW w:w="1832" w:type="dxa"/>
          </w:tcPr>
          <w:p>
            <w:pPr>
              <w:pStyle w:val="16"/>
              <w:spacing w:before="109"/>
              <w:ind w:left="67" w:right="66"/>
              <w:rPr>
                <w:rFonts w:hint="default" w:ascii="Times New Roman" w:hAnsi="Times New Roman" w:cs="Times New Roman"/>
                <w:sz w:val="21"/>
              </w:rPr>
            </w:pPr>
            <w:r>
              <w:rPr>
                <w:rFonts w:hint="default" w:ascii="Times New Roman" w:hAnsi="Times New Roman" w:cs="Times New Roman"/>
                <w:sz w:val="21"/>
              </w:rPr>
              <w:t>GB/T 5750.6-2006</w:t>
            </w:r>
          </w:p>
        </w:tc>
        <w:tc>
          <w:tcPr>
            <w:tcW w:w="1457" w:type="dxa"/>
          </w:tcPr>
          <w:p>
            <w:pPr>
              <w:pStyle w:val="16"/>
              <w:spacing w:before="109"/>
              <w:ind w:left="237"/>
              <w:jc w:val="left"/>
              <w:rPr>
                <w:rFonts w:hint="default" w:ascii="Times New Roman" w:hAnsi="Times New Roman" w:cs="Times New Roman"/>
                <w:sz w:val="21"/>
              </w:rPr>
            </w:pPr>
            <w:r>
              <w:rPr>
                <w:rFonts w:hint="default" w:ascii="Times New Roman" w:hAnsi="Times New Roman" w:cs="Times New Roman"/>
                <w:sz w:val="21"/>
              </w:rPr>
              <w:t>0.004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33.</w:t>
            </w:r>
          </w:p>
        </w:tc>
        <w:tc>
          <w:tcPr>
            <w:tcW w:w="1633" w:type="dxa"/>
          </w:tcPr>
          <w:p>
            <w:pPr>
              <w:pStyle w:val="16"/>
              <w:spacing w:before="64"/>
              <w:ind w:left="214" w:right="213"/>
              <w:rPr>
                <w:rFonts w:hint="default" w:ascii="Times New Roman" w:hAnsi="Times New Roman" w:eastAsia="宋体" w:cs="Times New Roman"/>
                <w:sz w:val="21"/>
              </w:rPr>
            </w:pPr>
            <w:r>
              <w:rPr>
                <w:rFonts w:hint="default" w:ascii="Times New Roman" w:hAnsi="Times New Roman" w:eastAsia="宋体" w:cs="Times New Roman"/>
                <w:sz w:val="21"/>
              </w:rPr>
              <w:t>四氯化碳</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6"/>
              <w:spacing w:before="107"/>
              <w:ind w:left="369"/>
              <w:jc w:val="left"/>
              <w:rPr>
                <w:rFonts w:hint="default" w:ascii="Times New Roman" w:hAnsi="Times New Roman" w:cs="Times New Roman"/>
                <w:sz w:val="21"/>
              </w:rPr>
            </w:pPr>
            <w:r>
              <w:rPr>
                <w:rFonts w:hint="default" w:ascii="Times New Roman" w:hAnsi="Times New Roman" w:cs="Times New Roman"/>
                <w:sz w:val="21"/>
              </w:rPr>
              <w:t>0.8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62" w:type="dxa"/>
          </w:tcPr>
          <w:p>
            <w:pPr>
              <w:pStyle w:val="16"/>
              <w:jc w:val="center"/>
              <w:rPr>
                <w:rFonts w:hint="default" w:ascii="Times New Roman" w:hAnsi="Times New Roman" w:cs="Times New Roman"/>
                <w:b/>
                <w:sz w:val="14"/>
              </w:rPr>
            </w:pPr>
          </w:p>
          <w:p>
            <w:pPr>
              <w:pStyle w:val="16"/>
              <w:spacing w:before="1"/>
              <w:jc w:val="center"/>
              <w:rPr>
                <w:rFonts w:hint="default" w:ascii="Times New Roman" w:hAnsi="Times New Roman" w:cs="Times New Roman"/>
                <w:sz w:val="21"/>
              </w:rPr>
            </w:pPr>
            <w:r>
              <w:rPr>
                <w:rFonts w:hint="default" w:ascii="Times New Roman" w:hAnsi="Times New Roman" w:cs="Times New Roman"/>
                <w:sz w:val="21"/>
              </w:rPr>
              <w:t>34.</w:t>
            </w:r>
          </w:p>
        </w:tc>
        <w:tc>
          <w:tcPr>
            <w:tcW w:w="1633" w:type="dxa"/>
          </w:tcPr>
          <w:p>
            <w:pPr>
              <w:pStyle w:val="16"/>
              <w:spacing w:line="273" w:lineRule="auto"/>
              <w:ind w:left="599" w:right="178" w:hanging="420"/>
              <w:jc w:val="left"/>
              <w:rPr>
                <w:rFonts w:hint="default" w:ascii="Times New Roman" w:hAnsi="Times New Roman" w:eastAsia="宋体" w:cs="Times New Roman"/>
                <w:sz w:val="21"/>
              </w:rPr>
            </w:pPr>
            <w:r>
              <w:rPr>
                <w:rFonts w:hint="default" w:ascii="Times New Roman" w:hAnsi="Times New Roman" w:eastAsia="宋体" w:cs="Times New Roman"/>
                <w:w w:val="100"/>
                <w:sz w:val="21"/>
              </w:rPr>
              <w:t>氯仿</w:t>
            </w:r>
            <w:r>
              <w:rPr>
                <w:rFonts w:hint="default" w:ascii="Times New Roman" w:hAnsi="Times New Roman" w:eastAsia="宋体" w:cs="Times New Roman"/>
                <w:spacing w:val="-3"/>
                <w:w w:val="100"/>
                <w:sz w:val="21"/>
              </w:rPr>
              <w:t>（</w:t>
            </w:r>
            <w:r>
              <w:rPr>
                <w:rFonts w:hint="default" w:ascii="Times New Roman" w:hAnsi="Times New Roman" w:eastAsia="宋体" w:cs="Times New Roman"/>
                <w:w w:val="100"/>
                <w:sz w:val="21"/>
              </w:rPr>
              <w:t>三</w:t>
            </w:r>
            <w:r>
              <w:rPr>
                <w:rFonts w:hint="default" w:ascii="Times New Roman" w:hAnsi="Times New Roman" w:eastAsia="宋体" w:cs="Times New Roman"/>
                <w:spacing w:val="-3"/>
                <w:w w:val="100"/>
                <w:sz w:val="21"/>
              </w:rPr>
              <w:t>氯</w:t>
            </w:r>
            <w:r>
              <w:rPr>
                <w:rFonts w:hint="default" w:ascii="Times New Roman" w:hAnsi="Times New Roman" w:eastAsia="宋体" w:cs="Times New Roman"/>
                <w:w w:val="100"/>
                <w:sz w:val="21"/>
              </w:rPr>
              <w:t>甲烷）</w:t>
            </w:r>
          </w:p>
        </w:tc>
        <w:tc>
          <w:tcPr>
            <w:tcW w:w="3168" w:type="dxa"/>
          </w:tcPr>
          <w:p>
            <w:pPr>
              <w:pStyle w:val="16"/>
              <w:spacing w:before="143"/>
              <w:ind w:left="109" w:right="107"/>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832" w:type="dxa"/>
          </w:tcPr>
          <w:p>
            <w:pPr>
              <w:pStyle w:val="16"/>
              <w:jc w:val="left"/>
              <w:rPr>
                <w:rFonts w:hint="default" w:ascii="Times New Roman" w:hAnsi="Times New Roman" w:cs="Times New Roman"/>
                <w:b/>
                <w:sz w:val="14"/>
              </w:rPr>
            </w:pPr>
          </w:p>
          <w:p>
            <w:pPr>
              <w:pStyle w:val="16"/>
              <w:spacing w:before="1"/>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6"/>
              <w:jc w:val="left"/>
              <w:rPr>
                <w:rFonts w:hint="default" w:ascii="Times New Roman" w:hAnsi="Times New Roman" w:cs="Times New Roman"/>
                <w:b/>
                <w:sz w:val="14"/>
              </w:rPr>
            </w:pPr>
          </w:p>
          <w:p>
            <w:pPr>
              <w:pStyle w:val="16"/>
              <w:spacing w:before="1"/>
              <w:ind w:left="369"/>
              <w:jc w:val="left"/>
              <w:rPr>
                <w:rFonts w:hint="default" w:ascii="Times New Roman" w:hAnsi="Times New Roman" w:cs="Times New Roman"/>
                <w:sz w:val="21"/>
              </w:rPr>
            </w:pPr>
            <w:r>
              <w:rPr>
                <w:rFonts w:hint="default" w:ascii="Times New Roman" w:hAnsi="Times New Roman" w:cs="Times New Roman"/>
                <w:sz w:val="21"/>
              </w:rPr>
              <w:t>1.1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35.</w:t>
            </w:r>
          </w:p>
        </w:tc>
        <w:tc>
          <w:tcPr>
            <w:tcW w:w="1633" w:type="dxa"/>
          </w:tcPr>
          <w:p>
            <w:pPr>
              <w:pStyle w:val="16"/>
              <w:spacing w:before="64"/>
              <w:rPr>
                <w:rFonts w:hint="default" w:ascii="Times New Roman" w:hAnsi="Times New Roman" w:eastAsia="宋体" w:cs="Times New Roman"/>
                <w:sz w:val="21"/>
              </w:rPr>
            </w:pPr>
            <w:r>
              <w:rPr>
                <w:rFonts w:hint="default" w:ascii="Times New Roman" w:hAnsi="Times New Roman" w:eastAsia="宋体" w:cs="Times New Roman"/>
                <w:w w:val="100"/>
                <w:sz w:val="21"/>
              </w:rPr>
              <w:t>苯</w:t>
            </w:r>
          </w:p>
        </w:tc>
        <w:tc>
          <w:tcPr>
            <w:tcW w:w="3168" w:type="dxa"/>
          </w:tcPr>
          <w:p>
            <w:pPr>
              <w:pStyle w:val="16"/>
              <w:spacing w:before="64"/>
              <w:ind w:left="109" w:right="109"/>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6"/>
              <w:spacing w:before="107"/>
              <w:ind w:left="369"/>
              <w:jc w:val="left"/>
              <w:rPr>
                <w:rFonts w:hint="default" w:ascii="Times New Roman" w:hAnsi="Times New Roman" w:cs="Times New Roman"/>
                <w:sz w:val="21"/>
              </w:rPr>
            </w:pPr>
            <w:r>
              <w:rPr>
                <w:rFonts w:hint="default" w:ascii="Times New Roman" w:hAnsi="Times New Roman" w:cs="Times New Roman"/>
                <w:sz w:val="21"/>
              </w:rPr>
              <w:t>0.8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862" w:type="dxa"/>
          </w:tcPr>
          <w:p>
            <w:pPr>
              <w:pStyle w:val="16"/>
              <w:spacing w:before="107"/>
              <w:jc w:val="center"/>
              <w:rPr>
                <w:rFonts w:hint="default" w:ascii="Times New Roman" w:hAnsi="Times New Roman" w:cs="Times New Roman"/>
                <w:sz w:val="21"/>
              </w:rPr>
            </w:pPr>
            <w:r>
              <w:rPr>
                <w:rFonts w:hint="default" w:ascii="Times New Roman" w:hAnsi="Times New Roman" w:cs="Times New Roman"/>
                <w:sz w:val="21"/>
              </w:rPr>
              <w:t>36.</w:t>
            </w:r>
          </w:p>
        </w:tc>
        <w:tc>
          <w:tcPr>
            <w:tcW w:w="1633" w:type="dxa"/>
          </w:tcPr>
          <w:p>
            <w:pPr>
              <w:pStyle w:val="16"/>
              <w:spacing w:before="64"/>
              <w:ind w:left="214" w:right="214"/>
              <w:rPr>
                <w:rFonts w:hint="default" w:ascii="Times New Roman" w:hAnsi="Times New Roman" w:eastAsia="宋体" w:cs="Times New Roman"/>
                <w:sz w:val="21"/>
              </w:rPr>
            </w:pPr>
            <w:r>
              <w:rPr>
                <w:rFonts w:hint="default" w:ascii="Times New Roman" w:hAnsi="Times New Roman" w:eastAsia="宋体" w:cs="Times New Roman"/>
                <w:sz w:val="21"/>
              </w:rPr>
              <w:t>甲苯</w:t>
            </w:r>
          </w:p>
        </w:tc>
        <w:tc>
          <w:tcPr>
            <w:tcW w:w="3168" w:type="dxa"/>
          </w:tcPr>
          <w:p>
            <w:pPr>
              <w:pStyle w:val="16"/>
              <w:spacing w:before="64"/>
              <w:ind w:left="109" w:right="107"/>
              <w:rPr>
                <w:rFonts w:hint="default" w:ascii="Times New Roman" w:hAnsi="Times New Roman" w:eastAsia="宋体" w:cs="Times New Roman"/>
                <w:sz w:val="21"/>
              </w:rPr>
            </w:pPr>
            <w:r>
              <w:rPr>
                <w:rFonts w:hint="default" w:ascii="Times New Roman" w:hAnsi="Times New Roman" w:eastAsia="宋体" w:cs="Times New Roman"/>
                <w:sz w:val="21"/>
              </w:rPr>
              <w:t>顶空</w:t>
            </w:r>
            <w:r>
              <w:rPr>
                <w:rFonts w:hint="default" w:ascii="Times New Roman" w:hAnsi="Times New Roman" w:cs="Times New Roman"/>
                <w:sz w:val="21"/>
              </w:rPr>
              <w:t>/</w:t>
            </w:r>
            <w:r>
              <w:rPr>
                <w:rFonts w:hint="default" w:ascii="Times New Roman" w:hAnsi="Times New Roman" w:eastAsia="宋体" w:cs="Times New Roman"/>
                <w:sz w:val="21"/>
              </w:rPr>
              <w:t>气相色谱</w:t>
            </w:r>
            <w:r>
              <w:rPr>
                <w:rFonts w:hint="default" w:ascii="Times New Roman" w:hAnsi="Times New Roman" w:cs="Times New Roman"/>
                <w:sz w:val="21"/>
              </w:rPr>
              <w:t>-</w:t>
            </w:r>
            <w:r>
              <w:rPr>
                <w:rFonts w:hint="default" w:ascii="Times New Roman" w:hAnsi="Times New Roman" w:eastAsia="宋体" w:cs="Times New Roman"/>
                <w:sz w:val="21"/>
              </w:rPr>
              <w:t>质谱法</w:t>
            </w:r>
          </w:p>
        </w:tc>
        <w:tc>
          <w:tcPr>
            <w:tcW w:w="1832" w:type="dxa"/>
          </w:tcPr>
          <w:p>
            <w:pPr>
              <w:pStyle w:val="16"/>
              <w:spacing w:before="107"/>
              <w:ind w:left="67" w:right="66"/>
              <w:rPr>
                <w:rFonts w:hint="default" w:ascii="Times New Roman" w:hAnsi="Times New Roman" w:cs="Times New Roman"/>
                <w:sz w:val="21"/>
              </w:rPr>
            </w:pPr>
            <w:r>
              <w:rPr>
                <w:rFonts w:hint="default" w:ascii="Times New Roman" w:hAnsi="Times New Roman" w:cs="Times New Roman"/>
                <w:sz w:val="21"/>
              </w:rPr>
              <w:t>HJ 810-2016</w:t>
            </w:r>
          </w:p>
        </w:tc>
        <w:tc>
          <w:tcPr>
            <w:tcW w:w="1457" w:type="dxa"/>
          </w:tcPr>
          <w:p>
            <w:pPr>
              <w:pStyle w:val="16"/>
              <w:spacing w:before="107"/>
              <w:ind w:left="369"/>
              <w:jc w:val="left"/>
              <w:rPr>
                <w:rFonts w:hint="default" w:ascii="Times New Roman" w:hAnsi="Times New Roman" w:cs="Times New Roman"/>
                <w:sz w:val="21"/>
              </w:rPr>
            </w:pPr>
            <w:r>
              <w:rPr>
                <w:rFonts w:hint="default" w:ascii="Times New Roman" w:hAnsi="Times New Roman" w:cs="Times New Roman"/>
                <w:sz w:val="21"/>
              </w:rPr>
              <w:t>1.0 µg/L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862" w:type="dxa"/>
          </w:tcPr>
          <w:p>
            <w:pPr>
              <w:pStyle w:val="16"/>
              <w:jc w:val="center"/>
              <w:rPr>
                <w:rFonts w:hint="default" w:ascii="Times New Roman" w:hAnsi="Times New Roman" w:cs="Times New Roman"/>
                <w:b/>
                <w:sz w:val="26"/>
              </w:rPr>
            </w:pPr>
          </w:p>
          <w:p>
            <w:pPr>
              <w:pStyle w:val="16"/>
              <w:jc w:val="center"/>
              <w:rPr>
                <w:rFonts w:hint="default" w:ascii="Times New Roman" w:hAnsi="Times New Roman" w:cs="Times New Roman"/>
                <w:sz w:val="21"/>
              </w:rPr>
            </w:pPr>
            <w:r>
              <w:rPr>
                <w:rFonts w:hint="default" w:ascii="Times New Roman" w:hAnsi="Times New Roman" w:cs="Times New Roman"/>
                <w:sz w:val="21"/>
              </w:rPr>
              <w:t>37.</w:t>
            </w:r>
          </w:p>
        </w:tc>
        <w:tc>
          <w:tcPr>
            <w:tcW w:w="1633" w:type="dxa"/>
          </w:tcPr>
          <w:p>
            <w:pPr>
              <w:pStyle w:val="16"/>
              <w:spacing w:before="12"/>
              <w:jc w:val="left"/>
              <w:rPr>
                <w:rFonts w:hint="default" w:ascii="Times New Roman" w:hAnsi="Times New Roman" w:cs="Times New Roman"/>
                <w:b/>
                <w:sz w:val="22"/>
              </w:rPr>
            </w:pPr>
          </w:p>
          <w:p>
            <w:pPr>
              <w:pStyle w:val="16"/>
              <w:ind w:left="214" w:right="214"/>
              <w:rPr>
                <w:rFonts w:hint="default" w:ascii="Times New Roman" w:hAnsi="Times New Roman" w:cs="Times New Roman"/>
                <w:sz w:val="21"/>
              </w:rPr>
            </w:pPr>
            <w:r>
              <w:rPr>
                <w:rFonts w:hint="default" w:ascii="Times New Roman" w:hAnsi="Times New Roman" w:eastAsia="宋体" w:cs="Times New Roman"/>
                <w:sz w:val="21"/>
              </w:rPr>
              <w:t>总大肠菌群</w:t>
            </w:r>
            <w:r>
              <w:rPr>
                <w:rFonts w:hint="default" w:ascii="Times New Roman" w:hAnsi="Times New Roman" w:cs="Times New Roman"/>
                <w:sz w:val="21"/>
              </w:rPr>
              <w:t>*</w:t>
            </w:r>
          </w:p>
        </w:tc>
        <w:tc>
          <w:tcPr>
            <w:tcW w:w="3168" w:type="dxa"/>
          </w:tcPr>
          <w:p>
            <w:pPr>
              <w:pStyle w:val="16"/>
              <w:spacing w:line="289" w:lineRule="exact"/>
              <w:ind w:left="109" w:right="109"/>
              <w:rPr>
                <w:rFonts w:hint="default" w:ascii="Times New Roman" w:hAnsi="Times New Roman" w:eastAsia="宋体" w:cs="Times New Roman"/>
                <w:sz w:val="21"/>
              </w:rPr>
            </w:pPr>
            <w:r>
              <w:rPr>
                <w:rFonts w:hint="default" w:ascii="Times New Roman" w:hAnsi="Times New Roman" w:cs="Times New Roman"/>
                <w:sz w:val="21"/>
              </w:rPr>
              <w:t xml:space="preserve">GB/T5750.12-2006  </w:t>
            </w:r>
            <w:r>
              <w:rPr>
                <w:rFonts w:hint="default" w:ascii="Times New Roman" w:hAnsi="Times New Roman" w:eastAsia="宋体" w:cs="Times New Roman"/>
                <w:sz w:val="21"/>
              </w:rPr>
              <w:t>生活饮用水</w:t>
            </w:r>
          </w:p>
          <w:p>
            <w:pPr>
              <w:pStyle w:val="16"/>
              <w:spacing w:before="10"/>
              <w:ind w:left="109" w:right="109"/>
              <w:rPr>
                <w:rFonts w:hint="default" w:ascii="Times New Roman" w:hAnsi="Times New Roman" w:cs="Times New Roman"/>
                <w:sz w:val="21"/>
              </w:rPr>
            </w:pPr>
            <w:r>
              <w:rPr>
                <w:rFonts w:hint="default" w:ascii="Times New Roman" w:hAnsi="Times New Roman" w:eastAsia="宋体" w:cs="Times New Roman"/>
                <w:sz w:val="21"/>
              </w:rPr>
              <w:t xml:space="preserve">标准检验方法 微生物指标 </w:t>
            </w:r>
            <w:r>
              <w:rPr>
                <w:rFonts w:hint="default" w:ascii="Times New Roman" w:hAnsi="Times New Roman" w:cs="Times New Roman"/>
                <w:sz w:val="21"/>
              </w:rPr>
              <w:t>2.1</w:t>
            </w:r>
          </w:p>
          <w:p>
            <w:pPr>
              <w:pStyle w:val="16"/>
              <w:spacing w:before="10"/>
              <w:ind w:left="109" w:right="107"/>
              <w:rPr>
                <w:rFonts w:hint="default" w:ascii="Times New Roman" w:hAnsi="Times New Roman" w:eastAsia="宋体" w:cs="Times New Roman"/>
                <w:sz w:val="21"/>
              </w:rPr>
            </w:pPr>
            <w:r>
              <w:rPr>
                <w:rFonts w:hint="default" w:ascii="Times New Roman" w:hAnsi="Times New Roman" w:eastAsia="宋体" w:cs="Times New Roman"/>
                <w:sz w:val="21"/>
              </w:rPr>
              <w:t>多管发酵法</w:t>
            </w:r>
          </w:p>
        </w:tc>
        <w:tc>
          <w:tcPr>
            <w:tcW w:w="1832" w:type="dxa"/>
          </w:tcPr>
          <w:p>
            <w:pPr>
              <w:pStyle w:val="16"/>
              <w:spacing w:before="143"/>
              <w:ind w:left="70" w:right="66"/>
              <w:rPr>
                <w:rFonts w:hint="default" w:ascii="Times New Roman" w:hAnsi="Times New Roman" w:eastAsia="宋体" w:cs="Times New Roman"/>
                <w:sz w:val="21"/>
              </w:rPr>
            </w:pPr>
            <w:r>
              <w:rPr>
                <w:rFonts w:hint="default" w:ascii="Times New Roman" w:hAnsi="Times New Roman" w:cs="Times New Roman"/>
                <w:sz w:val="21"/>
              </w:rPr>
              <w:t xml:space="preserve">IE-009 SPX-80 </w:t>
            </w:r>
            <w:r>
              <w:rPr>
                <w:rFonts w:hint="default" w:ascii="Times New Roman" w:hAnsi="Times New Roman" w:eastAsia="宋体" w:cs="Times New Roman"/>
                <w:sz w:val="21"/>
              </w:rPr>
              <w:t>生化培养箱</w:t>
            </w:r>
          </w:p>
        </w:tc>
        <w:tc>
          <w:tcPr>
            <w:tcW w:w="1457" w:type="dxa"/>
          </w:tcPr>
          <w:p>
            <w:pPr>
              <w:pStyle w:val="16"/>
              <w:jc w:val="left"/>
              <w:rPr>
                <w:rFonts w:hint="default" w:ascii="Times New Roman" w:hAnsi="Times New Roman" w:cs="Times New Roman"/>
                <w:b/>
                <w:sz w:val="26"/>
              </w:rPr>
            </w:pPr>
          </w:p>
          <w:p>
            <w:pPr>
              <w:pStyle w:val="16"/>
              <w:ind w:left="110" w:right="111"/>
              <w:rPr>
                <w:rFonts w:hint="default" w:ascii="Times New Roman" w:hAnsi="Times New Roman" w:cs="Times New Roman"/>
                <w:sz w:val="21"/>
              </w:rPr>
            </w:pPr>
            <w:r>
              <w:rPr>
                <w:rFonts w:hint="default" w:ascii="Times New Roman" w:hAnsi="Times New Roman" w:cs="Times New Roman"/>
                <w:sz w:val="21"/>
              </w:rPr>
              <w:t>2MPN/100mL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exact"/>
        </w:trPr>
        <w:tc>
          <w:tcPr>
            <w:tcW w:w="862" w:type="dxa"/>
          </w:tcPr>
          <w:p>
            <w:pPr>
              <w:pStyle w:val="16"/>
              <w:spacing w:before="2"/>
              <w:jc w:val="center"/>
              <w:rPr>
                <w:rFonts w:hint="default" w:ascii="Times New Roman" w:hAnsi="Times New Roman" w:cs="Times New Roman"/>
                <w:b/>
                <w:sz w:val="26"/>
              </w:rPr>
            </w:pPr>
          </w:p>
          <w:p>
            <w:pPr>
              <w:pStyle w:val="16"/>
              <w:jc w:val="center"/>
              <w:rPr>
                <w:rFonts w:hint="default" w:ascii="Times New Roman" w:hAnsi="Times New Roman" w:cs="Times New Roman"/>
                <w:sz w:val="21"/>
              </w:rPr>
            </w:pPr>
            <w:r>
              <w:rPr>
                <w:rFonts w:hint="default" w:ascii="Times New Roman" w:hAnsi="Times New Roman" w:cs="Times New Roman"/>
                <w:sz w:val="21"/>
              </w:rPr>
              <w:t>38.</w:t>
            </w:r>
          </w:p>
        </w:tc>
        <w:tc>
          <w:tcPr>
            <w:tcW w:w="1633" w:type="dxa"/>
          </w:tcPr>
          <w:p>
            <w:pPr>
              <w:pStyle w:val="16"/>
              <w:jc w:val="left"/>
              <w:rPr>
                <w:rFonts w:hint="default" w:ascii="Times New Roman" w:hAnsi="Times New Roman" w:cs="Times New Roman"/>
                <w:b/>
                <w:sz w:val="23"/>
              </w:rPr>
            </w:pPr>
          </w:p>
          <w:p>
            <w:pPr>
              <w:pStyle w:val="16"/>
              <w:spacing w:before="1"/>
              <w:ind w:left="214" w:right="213"/>
              <w:rPr>
                <w:rFonts w:hint="default" w:ascii="Times New Roman" w:hAnsi="Times New Roman" w:cs="Times New Roman"/>
                <w:sz w:val="21"/>
              </w:rPr>
            </w:pPr>
            <w:r>
              <w:rPr>
                <w:rFonts w:hint="default" w:ascii="Times New Roman" w:hAnsi="Times New Roman" w:eastAsia="宋体" w:cs="Times New Roman"/>
                <w:sz w:val="21"/>
              </w:rPr>
              <w:t>菌落总数</w:t>
            </w:r>
            <w:r>
              <w:rPr>
                <w:rFonts w:hint="default" w:ascii="Times New Roman" w:hAnsi="Times New Roman" w:cs="Times New Roman"/>
                <w:sz w:val="21"/>
              </w:rPr>
              <w:t>*</w:t>
            </w:r>
          </w:p>
        </w:tc>
        <w:tc>
          <w:tcPr>
            <w:tcW w:w="3168" w:type="dxa"/>
          </w:tcPr>
          <w:p>
            <w:pPr>
              <w:pStyle w:val="16"/>
              <w:spacing w:line="292" w:lineRule="exact"/>
              <w:ind w:left="109" w:right="109"/>
              <w:rPr>
                <w:rFonts w:hint="default" w:ascii="Times New Roman" w:hAnsi="Times New Roman" w:eastAsia="宋体" w:cs="Times New Roman"/>
                <w:sz w:val="21"/>
              </w:rPr>
            </w:pPr>
            <w:r>
              <w:rPr>
                <w:rFonts w:hint="default" w:ascii="Times New Roman" w:hAnsi="Times New Roman" w:cs="Times New Roman"/>
                <w:sz w:val="21"/>
              </w:rPr>
              <w:t xml:space="preserve">GB/T 5750.12-2006  </w:t>
            </w:r>
            <w:r>
              <w:rPr>
                <w:rFonts w:hint="default" w:ascii="Times New Roman" w:hAnsi="Times New Roman" w:eastAsia="宋体" w:cs="Times New Roman"/>
                <w:sz w:val="21"/>
              </w:rPr>
              <w:t>生活饮用水</w:t>
            </w:r>
          </w:p>
          <w:p>
            <w:pPr>
              <w:pStyle w:val="16"/>
              <w:spacing w:before="10"/>
              <w:ind w:left="109" w:right="109"/>
              <w:rPr>
                <w:rFonts w:hint="default" w:ascii="Times New Roman" w:hAnsi="Times New Roman" w:cs="Times New Roman"/>
                <w:sz w:val="21"/>
              </w:rPr>
            </w:pPr>
            <w:r>
              <w:rPr>
                <w:rFonts w:hint="default" w:ascii="Times New Roman" w:hAnsi="Times New Roman" w:eastAsia="宋体" w:cs="Times New Roman"/>
                <w:sz w:val="21"/>
              </w:rPr>
              <w:t xml:space="preserve">标准检验方法 微生物指标 </w:t>
            </w:r>
            <w:r>
              <w:rPr>
                <w:rFonts w:hint="default" w:ascii="Times New Roman" w:hAnsi="Times New Roman" w:cs="Times New Roman"/>
                <w:sz w:val="21"/>
              </w:rPr>
              <w:t>1.1</w:t>
            </w:r>
          </w:p>
          <w:p>
            <w:pPr>
              <w:pStyle w:val="16"/>
              <w:spacing w:before="10"/>
              <w:ind w:left="109" w:right="107"/>
              <w:rPr>
                <w:rFonts w:hint="default" w:ascii="Times New Roman" w:hAnsi="Times New Roman" w:eastAsia="宋体" w:cs="Times New Roman"/>
                <w:sz w:val="21"/>
              </w:rPr>
            </w:pPr>
            <w:r>
              <w:rPr>
                <w:rFonts w:hint="default" w:ascii="Times New Roman" w:hAnsi="Times New Roman" w:eastAsia="宋体" w:cs="Times New Roman"/>
                <w:sz w:val="21"/>
              </w:rPr>
              <w:t>平皿计数法</w:t>
            </w:r>
          </w:p>
        </w:tc>
        <w:tc>
          <w:tcPr>
            <w:tcW w:w="1832" w:type="dxa"/>
          </w:tcPr>
          <w:p>
            <w:pPr>
              <w:pStyle w:val="16"/>
              <w:spacing w:before="146"/>
              <w:ind w:left="70" w:right="66"/>
              <w:rPr>
                <w:rFonts w:hint="default" w:ascii="Times New Roman" w:hAnsi="Times New Roman" w:eastAsia="宋体" w:cs="Times New Roman"/>
                <w:sz w:val="21"/>
              </w:rPr>
            </w:pPr>
            <w:r>
              <w:rPr>
                <w:rFonts w:hint="default" w:ascii="Times New Roman" w:hAnsi="Times New Roman" w:cs="Times New Roman"/>
                <w:sz w:val="21"/>
              </w:rPr>
              <w:t xml:space="preserve">IE-009 SPX-80 </w:t>
            </w:r>
            <w:r>
              <w:rPr>
                <w:rFonts w:hint="default" w:ascii="Times New Roman" w:hAnsi="Times New Roman" w:eastAsia="宋体" w:cs="Times New Roman"/>
                <w:sz w:val="21"/>
              </w:rPr>
              <w:t>生化培养箱</w:t>
            </w:r>
          </w:p>
        </w:tc>
        <w:tc>
          <w:tcPr>
            <w:tcW w:w="1457" w:type="dxa"/>
          </w:tcPr>
          <w:p>
            <w:pPr>
              <w:pStyle w:val="16"/>
              <w:spacing w:before="2"/>
              <w:jc w:val="left"/>
              <w:rPr>
                <w:rFonts w:hint="default" w:ascii="Times New Roman" w:hAnsi="Times New Roman" w:cs="Times New Roman"/>
                <w:b/>
                <w:sz w:val="26"/>
              </w:rPr>
            </w:pPr>
          </w:p>
          <w:p>
            <w:pPr>
              <w:pStyle w:val="16"/>
              <w:ind w:left="110" w:right="110"/>
              <w:rPr>
                <w:rFonts w:hint="default" w:ascii="Times New Roman" w:hAnsi="Times New Roman" w:cs="Times New Roman"/>
                <w:sz w:val="21"/>
              </w:rPr>
            </w:pPr>
            <w:r>
              <w:rPr>
                <w:rFonts w:hint="default" w:ascii="Times New Roman" w:hAnsi="Times New Roman" w:cs="Times New Roman"/>
                <w:sz w:val="21"/>
              </w:rPr>
              <w:t>1CFU/mL</w:t>
            </w:r>
          </w:p>
        </w:tc>
      </w:tr>
    </w:tbl>
    <w:p>
      <w:pPr>
        <w:pStyle w:val="4"/>
        <w:numPr>
          <w:ilvl w:val="2"/>
          <w:numId w:val="6"/>
        </w:numPr>
        <w:tabs>
          <w:tab w:val="left" w:pos="1523"/>
        </w:tabs>
        <w:spacing w:before="41" w:after="0" w:line="240" w:lineRule="auto"/>
        <w:ind w:left="1522" w:right="0" w:hanging="600"/>
        <w:jc w:val="left"/>
      </w:pPr>
      <w:r>
        <w:t>质量保证和质量控制</w:t>
      </w:r>
    </w:p>
    <w:p>
      <w:pPr>
        <w:pStyle w:val="4"/>
        <w:numPr>
          <w:ilvl w:val="3"/>
          <w:numId w:val="6"/>
        </w:numPr>
        <w:tabs>
          <w:tab w:val="left" w:pos="1703"/>
        </w:tabs>
        <w:spacing w:before="135" w:after="0" w:line="240" w:lineRule="auto"/>
        <w:ind w:left="1702" w:right="0" w:hanging="780"/>
        <w:jc w:val="left"/>
      </w:pPr>
      <w:r>
        <w:t>采样过程质量控制</w:t>
      </w:r>
    </w:p>
    <w:p>
      <w:pPr>
        <w:pStyle w:val="5"/>
        <w:spacing w:before="135"/>
        <w:ind w:left="920"/>
      </w:pPr>
      <w:r>
        <w:rPr>
          <w:rFonts w:ascii="Times New Roman" w:eastAsia="Times New Roman"/>
        </w:rPr>
        <w:t>1</w:t>
      </w:r>
      <w:r>
        <w:t>、土壤样品采集</w:t>
      </w:r>
    </w:p>
    <w:p>
      <w:pPr>
        <w:pStyle w:val="5"/>
        <w:spacing w:before="135" w:line="352" w:lineRule="auto"/>
        <w:ind w:left="440" w:right="343" w:firstLine="479"/>
      </w:pPr>
      <w:r>
        <w:t>（</w:t>
      </w:r>
      <w:r>
        <w:rPr>
          <w:rFonts w:ascii="Times New Roman" w:eastAsia="Times New Roman"/>
        </w:rPr>
        <w:t>1</w:t>
      </w:r>
      <w:r>
        <w:t>）</w:t>
      </w:r>
      <w:r>
        <w:rPr>
          <w:spacing w:val="2"/>
        </w:rPr>
        <w:t>为</w:t>
      </w:r>
      <w:r>
        <w:t>防止</w:t>
      </w:r>
      <w:r>
        <w:rPr>
          <w:spacing w:val="2"/>
        </w:rPr>
        <w:t>采</w:t>
      </w:r>
      <w:r>
        <w:t>样过</w:t>
      </w:r>
      <w:r>
        <w:rPr>
          <w:spacing w:val="2"/>
        </w:rPr>
        <w:t>程</w:t>
      </w:r>
      <w:r>
        <w:t>中的交</w:t>
      </w:r>
      <w:r>
        <w:rPr>
          <w:spacing w:val="2"/>
        </w:rPr>
        <w:t>叉</w:t>
      </w:r>
      <w:r>
        <w:t>污染</w:t>
      </w:r>
      <w:r>
        <w:rPr>
          <w:spacing w:val="2"/>
        </w:rPr>
        <w:t>，</w:t>
      </w:r>
      <w:r>
        <w:t>钻机</w:t>
      </w:r>
      <w:r>
        <w:rPr>
          <w:spacing w:val="2"/>
        </w:rPr>
        <w:t>采</w:t>
      </w:r>
      <w:r>
        <w:t>样过程</w:t>
      </w:r>
      <w:r>
        <w:rPr>
          <w:spacing w:val="2"/>
        </w:rPr>
        <w:t>中</w:t>
      </w:r>
      <w:r>
        <w:t>，对</w:t>
      </w:r>
      <w:r>
        <w:rPr>
          <w:spacing w:val="2"/>
        </w:rPr>
        <w:t>钻</w:t>
      </w:r>
      <w:r>
        <w:t>探设</w:t>
      </w:r>
      <w:r>
        <w:rPr>
          <w:spacing w:val="5"/>
        </w:rPr>
        <w:t>备</w:t>
      </w:r>
      <w:r>
        <w:t>或取样装</w:t>
      </w:r>
      <w:r>
        <w:rPr>
          <w:spacing w:val="-1"/>
        </w:rPr>
        <w:t>置</w:t>
      </w:r>
      <w:r>
        <w:t>进行清洗</w:t>
      </w:r>
      <w:r>
        <w:rPr>
          <w:spacing w:val="-32"/>
        </w:rPr>
        <w:t>，</w:t>
      </w:r>
      <w:r>
        <w:t>现场设备</w:t>
      </w:r>
      <w:r>
        <w:rPr>
          <w:spacing w:val="-32"/>
        </w:rPr>
        <w:t>、</w:t>
      </w:r>
      <w:r>
        <w:t>装置清洗的情形如下</w:t>
      </w:r>
      <w:r>
        <w:rPr>
          <w:spacing w:val="-31"/>
        </w:rPr>
        <w:t>：</w:t>
      </w:r>
      <w:r>
        <w:t>在第一个钻孔开钻之前钻探设备的清洗；进行连续多次钻孔时钻探设备的清洗；统一钻机在不同深度采样时，钻探设备</w:t>
      </w:r>
      <w:r>
        <w:rPr>
          <w:spacing w:val="-48"/>
        </w:rPr>
        <w:t>、</w:t>
      </w:r>
      <w:r>
        <w:t>取样装置的清洗</w:t>
      </w:r>
      <w:r>
        <w:rPr>
          <w:spacing w:val="-48"/>
        </w:rPr>
        <w:t>；</w:t>
      </w:r>
      <w:r>
        <w:t>与土壤接触的其他采样工具重复利用时采样工具的清洗。本项目钻探设备或取样装置的清洗选用清水清理。</w:t>
      </w:r>
    </w:p>
    <w:p>
      <w:pPr>
        <w:pStyle w:val="5"/>
        <w:spacing w:before="41" w:line="338" w:lineRule="auto"/>
        <w:ind w:left="440" w:right="439" w:firstLine="479"/>
      </w:pPr>
      <w:r>
        <w:t>（</w:t>
      </w:r>
      <w:r>
        <w:rPr>
          <w:rFonts w:ascii="Times New Roman" w:eastAsia="Times New Roman"/>
        </w:rPr>
        <w:t>2</w:t>
      </w:r>
      <w:r>
        <w:t>）</w:t>
      </w:r>
      <w:r>
        <w:rPr>
          <w:spacing w:val="2"/>
        </w:rPr>
        <w:t>采</w:t>
      </w:r>
      <w:r>
        <w:t>样现</w:t>
      </w:r>
      <w:r>
        <w:rPr>
          <w:spacing w:val="2"/>
        </w:rPr>
        <w:t>场</w:t>
      </w:r>
      <w:r>
        <w:t>质量</w:t>
      </w:r>
      <w:r>
        <w:rPr>
          <w:spacing w:val="2"/>
        </w:rPr>
        <w:t>控</w:t>
      </w:r>
      <w:r>
        <w:t>制是现</w:t>
      </w:r>
      <w:r>
        <w:rPr>
          <w:spacing w:val="2"/>
        </w:rPr>
        <w:t>场</w:t>
      </w:r>
      <w:r>
        <w:t>采样</w:t>
      </w:r>
      <w:r>
        <w:rPr>
          <w:spacing w:val="2"/>
        </w:rPr>
        <w:t>和</w:t>
      </w:r>
      <w:r>
        <w:t>实验</w:t>
      </w:r>
      <w:r>
        <w:rPr>
          <w:spacing w:val="2"/>
        </w:rPr>
        <w:t>室</w:t>
      </w:r>
      <w:r>
        <w:t>质量控</w:t>
      </w:r>
      <w:r>
        <w:rPr>
          <w:spacing w:val="2"/>
        </w:rPr>
        <w:t>制</w:t>
      </w:r>
      <w:r>
        <w:t>的重</w:t>
      </w:r>
      <w:r>
        <w:rPr>
          <w:spacing w:val="2"/>
        </w:rPr>
        <w:t>要</w:t>
      </w:r>
      <w:r>
        <w:t>手段</w:t>
      </w:r>
      <w:r>
        <w:rPr>
          <w:spacing w:val="2"/>
        </w:rPr>
        <w:t>。</w:t>
      </w:r>
      <w:r>
        <w:t>本项目现场质量控制样品包括样品采集平行样</w:t>
      </w:r>
      <w:r>
        <w:rPr>
          <w:spacing w:val="-48"/>
        </w:rPr>
        <w:t>、</w:t>
      </w:r>
      <w:r>
        <w:t>运输空白样</w:t>
      </w:r>
      <w:r>
        <w:rPr>
          <w:spacing w:val="-48"/>
        </w:rPr>
        <w:t>，</w:t>
      </w:r>
      <w:r>
        <w:t>质控样品的分析数据可从</w:t>
      </w:r>
    </w:p>
    <w:p>
      <w:pPr>
        <w:spacing w:after="0" w:line="338" w:lineRule="auto"/>
        <w:sectPr>
          <w:pgSz w:w="11910" w:h="16840"/>
          <w:pgMar w:top="1420" w:right="1360" w:bottom="1160" w:left="1360" w:header="0" w:footer="915" w:gutter="0"/>
          <w:pgNumType w:fmt="decimal"/>
        </w:sectPr>
      </w:pPr>
    </w:p>
    <w:p>
      <w:pPr>
        <w:pStyle w:val="5"/>
        <w:spacing w:before="3"/>
      </w:pPr>
      <w:r>
        <w:t>采样到样品运输、贮存和数据分析等不同阶段反应数据质量。</w:t>
      </w:r>
    </w:p>
    <w:p>
      <w:pPr>
        <w:pStyle w:val="5"/>
        <w:spacing w:before="154" w:line="338" w:lineRule="auto"/>
        <w:ind w:right="224" w:firstLine="479"/>
      </w:pPr>
      <w:r>
        <w:t>（</w:t>
      </w:r>
      <w:r>
        <w:rPr>
          <w:rFonts w:ascii="Times New Roman" w:eastAsia="Times New Roman"/>
        </w:rPr>
        <w:t>3</w:t>
      </w:r>
      <w:r>
        <w:t>）</w:t>
      </w:r>
      <w:r>
        <w:rPr>
          <w:spacing w:val="2"/>
        </w:rPr>
        <w:t>在</w:t>
      </w:r>
      <w:r>
        <w:t>采样</w:t>
      </w:r>
      <w:r>
        <w:rPr>
          <w:spacing w:val="2"/>
        </w:rPr>
        <w:t>过</w:t>
      </w:r>
      <w:r>
        <w:t>程中</w:t>
      </w:r>
      <w:r>
        <w:rPr>
          <w:spacing w:val="2"/>
        </w:rPr>
        <w:t>，</w:t>
      </w:r>
      <w:r>
        <w:t>同种采</w:t>
      </w:r>
      <w:r>
        <w:rPr>
          <w:spacing w:val="2"/>
        </w:rPr>
        <w:t>样</w:t>
      </w:r>
      <w:r>
        <w:t>介质</w:t>
      </w:r>
      <w:r>
        <w:rPr>
          <w:spacing w:val="2"/>
        </w:rPr>
        <w:t>，</w:t>
      </w:r>
      <w:r>
        <w:t>采集</w:t>
      </w:r>
      <w:r>
        <w:rPr>
          <w:spacing w:val="2"/>
        </w:rPr>
        <w:t>大</w:t>
      </w:r>
      <w:r>
        <w:t>于一个</w:t>
      </w:r>
      <w:r>
        <w:rPr>
          <w:spacing w:val="2"/>
        </w:rPr>
        <w:t>样</w:t>
      </w:r>
      <w:r>
        <w:t>品采</w:t>
      </w:r>
      <w:r>
        <w:rPr>
          <w:spacing w:val="2"/>
        </w:rPr>
        <w:t>集</w:t>
      </w:r>
      <w:r>
        <w:t>平行</w:t>
      </w:r>
      <w:r>
        <w:rPr>
          <w:spacing w:val="2"/>
        </w:rPr>
        <w:t>样</w:t>
      </w:r>
      <w:r>
        <w:t>。样品采集平行样是从相同的点位收集并单独封装和分析的样品。</w:t>
      </w:r>
    </w:p>
    <w:p>
      <w:pPr>
        <w:pStyle w:val="5"/>
        <w:spacing w:before="55" w:line="348" w:lineRule="auto"/>
        <w:ind w:right="123" w:firstLine="479"/>
      </w:pPr>
      <w:r>
        <w:t>（</w:t>
      </w:r>
      <w:r>
        <w:rPr>
          <w:rFonts w:ascii="Times New Roman" w:eastAsia="Times New Roman"/>
        </w:rPr>
        <w:t>4</w:t>
      </w:r>
      <w:r>
        <w:t>）</w:t>
      </w:r>
      <w:r>
        <w:rPr>
          <w:spacing w:val="2"/>
        </w:rPr>
        <w:t>采</w:t>
      </w:r>
      <w:r>
        <w:t>集土</w:t>
      </w:r>
      <w:r>
        <w:rPr>
          <w:spacing w:val="2"/>
        </w:rPr>
        <w:t>壤</w:t>
      </w:r>
      <w:r>
        <w:t>样品</w:t>
      </w:r>
      <w:r>
        <w:rPr>
          <w:spacing w:val="2"/>
        </w:rPr>
        <w:t>用</w:t>
      </w:r>
      <w:r>
        <w:t>于分析</w:t>
      </w:r>
      <w:r>
        <w:rPr>
          <w:spacing w:val="2"/>
        </w:rPr>
        <w:t>挥</w:t>
      </w:r>
      <w:r>
        <w:t>发性</w:t>
      </w:r>
      <w:r>
        <w:rPr>
          <w:spacing w:val="2"/>
        </w:rPr>
        <w:t>有</w:t>
      </w:r>
      <w:r>
        <w:t>机物</w:t>
      </w:r>
      <w:r>
        <w:rPr>
          <w:spacing w:val="2"/>
        </w:rPr>
        <w:t>指</w:t>
      </w:r>
      <w:r>
        <w:t>标时，</w:t>
      </w:r>
      <w:r>
        <w:rPr>
          <w:spacing w:val="2"/>
        </w:rPr>
        <w:t>每</w:t>
      </w:r>
      <w:r>
        <w:t>次运</w:t>
      </w:r>
      <w:r>
        <w:rPr>
          <w:spacing w:val="2"/>
        </w:rPr>
        <w:t>输</w:t>
      </w:r>
      <w:r>
        <w:t>应采</w:t>
      </w:r>
      <w:r>
        <w:rPr>
          <w:spacing w:val="2"/>
        </w:rPr>
        <w:t>集</w:t>
      </w:r>
      <w:r>
        <w:t>大于一个运输空白样，即从实验室带到采样现场后，又返回实验室的与运输过程有关，并于分析无关的样品，以便了解运输途中是否受到污染和样品是否损失。</w:t>
      </w:r>
    </w:p>
    <w:p>
      <w:pPr>
        <w:pStyle w:val="5"/>
        <w:spacing w:before="46" w:line="348" w:lineRule="auto"/>
        <w:ind w:right="123" w:firstLine="479"/>
      </w:pPr>
      <w:r>
        <w:t>（</w:t>
      </w:r>
      <w:r>
        <w:rPr>
          <w:rFonts w:ascii="Times New Roman" w:eastAsia="Times New Roman"/>
        </w:rPr>
        <w:t>5</w:t>
      </w:r>
      <w:r>
        <w:t>）</w:t>
      </w:r>
      <w:r>
        <w:rPr>
          <w:spacing w:val="2"/>
        </w:rPr>
        <w:t>现</w:t>
      </w:r>
      <w:r>
        <w:t>场采</w:t>
      </w:r>
      <w:r>
        <w:rPr>
          <w:spacing w:val="2"/>
        </w:rPr>
        <w:t>样</w:t>
      </w:r>
      <w:r>
        <w:t>记录</w:t>
      </w:r>
      <w:r>
        <w:rPr>
          <w:spacing w:val="2"/>
        </w:rPr>
        <w:t>、</w:t>
      </w:r>
      <w:r>
        <w:t>现场检</w:t>
      </w:r>
      <w:r>
        <w:rPr>
          <w:spacing w:val="2"/>
        </w:rPr>
        <w:t>测</w:t>
      </w:r>
      <w:r>
        <w:t>记录</w:t>
      </w:r>
      <w:r>
        <w:rPr>
          <w:spacing w:val="2"/>
        </w:rPr>
        <w:t>使</w:t>
      </w:r>
      <w:r>
        <w:t>用表</w:t>
      </w:r>
      <w:r>
        <w:rPr>
          <w:spacing w:val="2"/>
        </w:rPr>
        <w:t>格</w:t>
      </w:r>
      <w:r>
        <w:t>描述土</w:t>
      </w:r>
      <w:r>
        <w:rPr>
          <w:spacing w:val="2"/>
        </w:rPr>
        <w:t>壤</w:t>
      </w:r>
      <w:r>
        <w:t>特征</w:t>
      </w:r>
      <w:r>
        <w:rPr>
          <w:spacing w:val="2"/>
        </w:rPr>
        <w:t>、</w:t>
      </w:r>
      <w:r>
        <w:t>可疑</w:t>
      </w:r>
      <w:r>
        <w:rPr>
          <w:spacing w:val="2"/>
        </w:rPr>
        <w:t>物</w:t>
      </w:r>
      <w:r>
        <w:t>质或异常现象等，同时保留现场相关影像记录，其内容、页码、编号要齐全便于核查，如有改动注明修改人及时间。</w:t>
      </w:r>
    </w:p>
    <w:p>
      <w:pPr>
        <w:pStyle w:val="5"/>
        <w:spacing w:before="46" w:line="338" w:lineRule="auto"/>
        <w:ind w:right="100" w:firstLine="479"/>
      </w:pPr>
      <w:r>
        <w:rPr>
          <w:spacing w:val="-4"/>
        </w:rPr>
        <w:t>（</w:t>
      </w:r>
      <w:r>
        <w:rPr>
          <w:rFonts w:ascii="Times New Roman" w:eastAsia="Times New Roman"/>
          <w:spacing w:val="-4"/>
        </w:rPr>
        <w:t>6</w:t>
      </w:r>
      <w:r>
        <w:rPr>
          <w:spacing w:val="-4"/>
        </w:rPr>
        <w:t xml:space="preserve">）本次调查共采集 </w:t>
      </w:r>
      <w:r>
        <w:rPr>
          <w:rFonts w:ascii="Times New Roman" w:eastAsia="Times New Roman"/>
        </w:rPr>
        <w:t xml:space="preserve">27 </w:t>
      </w:r>
      <w:r>
        <w:rPr>
          <w:spacing w:val="-6"/>
        </w:rPr>
        <w:t>个土壤样品，</w:t>
      </w:r>
      <w:r>
        <w:rPr>
          <w:rFonts w:ascii="Times New Roman" w:eastAsia="Times New Roman"/>
          <w:spacing w:val="-6"/>
        </w:rPr>
        <w:t xml:space="preserve">3 </w:t>
      </w:r>
      <w:r>
        <w:rPr>
          <w:spacing w:val="-3"/>
        </w:rPr>
        <w:t xml:space="preserve">个密码平行，占采集样品的 </w:t>
      </w:r>
      <w:r>
        <w:rPr>
          <w:rFonts w:ascii="Times New Roman" w:eastAsia="Times New Roman"/>
        </w:rPr>
        <w:t>11.1%</w:t>
      </w:r>
      <w:r>
        <w:t>，符合</w:t>
      </w:r>
      <w:r>
        <w:rPr>
          <w:spacing w:val="-64"/>
        </w:rPr>
        <w:t xml:space="preserve"> </w:t>
      </w:r>
      <w:r>
        <w:rPr>
          <w:rFonts w:ascii="Times New Roman" w:eastAsia="Times New Roman"/>
        </w:rPr>
        <w:t>10%</w:t>
      </w:r>
      <w:r>
        <w:t>要求，全程序空白</w:t>
      </w:r>
      <w:r>
        <w:rPr>
          <w:spacing w:val="-63"/>
        </w:rPr>
        <w:t xml:space="preserve"> </w:t>
      </w:r>
      <w:r>
        <w:rPr>
          <w:rFonts w:ascii="Times New Roman" w:eastAsia="Times New Roman"/>
        </w:rPr>
        <w:t xml:space="preserve">3 </w:t>
      </w:r>
      <w:r>
        <w:t>个，运输空白</w:t>
      </w:r>
      <w:r>
        <w:rPr>
          <w:spacing w:val="-63"/>
        </w:rPr>
        <w:t xml:space="preserve"> </w:t>
      </w:r>
      <w:r>
        <w:rPr>
          <w:rFonts w:ascii="Times New Roman" w:eastAsia="Times New Roman"/>
        </w:rPr>
        <w:t xml:space="preserve">3 </w:t>
      </w:r>
      <w:r>
        <w:t>个。</w:t>
      </w:r>
    </w:p>
    <w:p>
      <w:pPr>
        <w:pStyle w:val="5"/>
        <w:spacing w:before="27"/>
        <w:ind w:left="600"/>
      </w:pPr>
      <w:r>
        <w:rPr>
          <w:rFonts w:ascii="Times New Roman" w:eastAsia="Times New Roman"/>
        </w:rPr>
        <w:t>2</w:t>
      </w:r>
      <w:r>
        <w:t>、地下水样品采集</w:t>
      </w:r>
    </w:p>
    <w:p>
      <w:pPr>
        <w:pStyle w:val="5"/>
        <w:spacing w:before="135" w:line="338" w:lineRule="auto"/>
        <w:ind w:right="215" w:firstLine="479"/>
      </w:pPr>
      <w:r>
        <w:t>（</w:t>
      </w:r>
      <w:r>
        <w:rPr>
          <w:rFonts w:ascii="Times New Roman" w:eastAsia="Times New Roman"/>
        </w:rPr>
        <w:t>1</w:t>
      </w:r>
      <w:r>
        <w:t>）</w:t>
      </w:r>
      <w:r>
        <w:rPr>
          <w:spacing w:val="2"/>
        </w:rPr>
        <w:t>采</w:t>
      </w:r>
      <w:r>
        <w:t>样过</w:t>
      </w:r>
      <w:r>
        <w:rPr>
          <w:spacing w:val="2"/>
        </w:rPr>
        <w:t>程</w:t>
      </w:r>
      <w:r>
        <w:t>中采</w:t>
      </w:r>
      <w:r>
        <w:rPr>
          <w:spacing w:val="2"/>
        </w:rPr>
        <w:t>样</w:t>
      </w:r>
      <w:r>
        <w:t>人员不</w:t>
      </w:r>
      <w:r>
        <w:rPr>
          <w:spacing w:val="2"/>
        </w:rPr>
        <w:t>得</w:t>
      </w:r>
      <w:r>
        <w:t>有影</w:t>
      </w:r>
      <w:r>
        <w:rPr>
          <w:spacing w:val="2"/>
        </w:rPr>
        <w:t>响</w:t>
      </w:r>
      <w:r>
        <w:t>采样</w:t>
      </w:r>
      <w:r>
        <w:rPr>
          <w:spacing w:val="2"/>
        </w:rPr>
        <w:t>质</w:t>
      </w:r>
      <w:r>
        <w:t>量的行</w:t>
      </w:r>
      <w:r>
        <w:rPr>
          <w:spacing w:val="2"/>
        </w:rPr>
        <w:t>为</w:t>
      </w:r>
      <w:r>
        <w:t>，如</w:t>
      </w:r>
      <w:r>
        <w:rPr>
          <w:spacing w:val="2"/>
        </w:rPr>
        <w:t>使</w:t>
      </w:r>
      <w:r>
        <w:t>用化</w:t>
      </w:r>
      <w:r>
        <w:rPr>
          <w:spacing w:val="2"/>
        </w:rPr>
        <w:t>妆</w:t>
      </w:r>
      <w:r>
        <w:t>品，在</w:t>
      </w:r>
      <w:r>
        <w:rPr>
          <w:spacing w:val="4"/>
        </w:rPr>
        <w:t>采样时、样品分装时</w:t>
      </w:r>
      <w:r>
        <w:rPr>
          <w:spacing w:val="2"/>
        </w:rPr>
        <w:t>及</w:t>
      </w:r>
      <w:r>
        <w:rPr>
          <w:spacing w:val="4"/>
        </w:rPr>
        <w:t>样品密封现场吸烟等</w:t>
      </w:r>
      <w:r>
        <w:rPr>
          <w:spacing w:val="2"/>
        </w:rPr>
        <w:t>。</w:t>
      </w:r>
      <w:r>
        <w:rPr>
          <w:spacing w:val="4"/>
        </w:rPr>
        <w:t>汽车停放在监测点（</w:t>
      </w:r>
      <w:r>
        <w:rPr>
          <w:spacing w:val="2"/>
        </w:rPr>
        <w:t>井</w:t>
      </w:r>
      <w:r>
        <w:rPr>
          <w:spacing w:val="4"/>
        </w:rPr>
        <w:t>）下</w:t>
      </w:r>
      <w:r>
        <w:rPr>
          <w:spacing w:val="2"/>
        </w:rPr>
        <w:t>风</w:t>
      </w:r>
      <w:r>
        <w:t>向</w:t>
      </w:r>
    </w:p>
    <w:p>
      <w:pPr>
        <w:pStyle w:val="5"/>
        <w:spacing w:before="55"/>
      </w:pPr>
      <w:r>
        <w:rPr>
          <w:rFonts w:ascii="Times New Roman" w:eastAsia="Times New Roman"/>
        </w:rPr>
        <w:t xml:space="preserve">50m </w:t>
      </w:r>
      <w:r>
        <w:t>以外处。</w:t>
      </w:r>
    </w:p>
    <w:p>
      <w:pPr>
        <w:pStyle w:val="5"/>
        <w:spacing w:before="135" w:line="338" w:lineRule="auto"/>
        <w:ind w:right="224" w:firstLine="479"/>
      </w:pPr>
      <w:r>
        <w:t>（</w:t>
      </w:r>
      <w:r>
        <w:rPr>
          <w:rFonts w:ascii="Times New Roman" w:eastAsia="Times New Roman"/>
        </w:rPr>
        <w:t>2</w:t>
      </w:r>
      <w:r>
        <w:t>）</w:t>
      </w:r>
      <w:r>
        <w:rPr>
          <w:spacing w:val="2"/>
        </w:rPr>
        <w:t>每</w:t>
      </w:r>
      <w:r>
        <w:t>批水</w:t>
      </w:r>
      <w:r>
        <w:rPr>
          <w:spacing w:val="2"/>
        </w:rPr>
        <w:t>样</w:t>
      </w:r>
      <w:r>
        <w:t>，选</w:t>
      </w:r>
      <w:r>
        <w:rPr>
          <w:spacing w:val="2"/>
        </w:rPr>
        <w:t>择</w:t>
      </w:r>
      <w:r>
        <w:t>部分监</w:t>
      </w:r>
      <w:r>
        <w:rPr>
          <w:spacing w:val="2"/>
        </w:rPr>
        <w:t>测</w:t>
      </w:r>
      <w:r>
        <w:t>项目</w:t>
      </w:r>
      <w:r>
        <w:rPr>
          <w:spacing w:val="2"/>
        </w:rPr>
        <w:t>加</w:t>
      </w:r>
      <w:r>
        <w:t>采现</w:t>
      </w:r>
      <w:r>
        <w:rPr>
          <w:spacing w:val="2"/>
        </w:rPr>
        <w:t>场</w:t>
      </w:r>
      <w:r>
        <w:t>平行样</w:t>
      </w:r>
      <w:r>
        <w:rPr>
          <w:spacing w:val="2"/>
        </w:rPr>
        <w:t>和</w:t>
      </w:r>
      <w:r>
        <w:t>现场</w:t>
      </w:r>
      <w:r>
        <w:rPr>
          <w:spacing w:val="2"/>
        </w:rPr>
        <w:t>空</w:t>
      </w:r>
      <w:r>
        <w:t>白样</w:t>
      </w:r>
      <w:r>
        <w:rPr>
          <w:spacing w:val="2"/>
        </w:rPr>
        <w:t>，</w:t>
      </w:r>
      <w:r>
        <w:t>与样品一起送实验室分析。</w:t>
      </w:r>
    </w:p>
    <w:p>
      <w:pPr>
        <w:pStyle w:val="5"/>
        <w:spacing w:before="55"/>
        <w:ind w:left="600"/>
      </w:pPr>
      <w:r>
        <w:t>（</w:t>
      </w:r>
      <w:r>
        <w:rPr>
          <w:rFonts w:ascii="Times New Roman" w:eastAsia="Times New Roman"/>
        </w:rPr>
        <w:t>3</w:t>
      </w:r>
      <w:r>
        <w:t>）每次测试结束后，除必要的留存样品外，样品容器及时清洗。</w:t>
      </w:r>
    </w:p>
    <w:p>
      <w:pPr>
        <w:pStyle w:val="5"/>
        <w:spacing w:before="135" w:line="338" w:lineRule="auto"/>
        <w:ind w:right="224" w:firstLine="479"/>
      </w:pPr>
      <w:r>
        <w:t>（</w:t>
      </w:r>
      <w:r>
        <w:rPr>
          <w:rFonts w:ascii="Times New Roman" w:eastAsia="Times New Roman"/>
        </w:rPr>
        <w:t>4</w:t>
      </w:r>
      <w:r>
        <w:t>）</w:t>
      </w:r>
      <w:r>
        <w:rPr>
          <w:spacing w:val="2"/>
        </w:rPr>
        <w:t>同</w:t>
      </w:r>
      <w:r>
        <w:t>一监</w:t>
      </w:r>
      <w:r>
        <w:rPr>
          <w:spacing w:val="2"/>
        </w:rPr>
        <w:t>测</w:t>
      </w:r>
      <w:r>
        <w:t>点（</w:t>
      </w:r>
      <w:r>
        <w:rPr>
          <w:spacing w:val="2"/>
        </w:rPr>
        <w:t>井</w:t>
      </w:r>
      <w:r>
        <w:t>）有两</w:t>
      </w:r>
      <w:r>
        <w:rPr>
          <w:spacing w:val="2"/>
        </w:rPr>
        <w:t>人</w:t>
      </w:r>
      <w:r>
        <w:t>以上</w:t>
      </w:r>
      <w:r>
        <w:rPr>
          <w:spacing w:val="2"/>
        </w:rPr>
        <w:t>进</w:t>
      </w:r>
      <w:r>
        <w:t>行采</w:t>
      </w:r>
      <w:r>
        <w:rPr>
          <w:spacing w:val="2"/>
        </w:rPr>
        <w:t>样</w:t>
      </w:r>
      <w:r>
        <w:t>，注意</w:t>
      </w:r>
      <w:r>
        <w:rPr>
          <w:spacing w:val="2"/>
        </w:rPr>
        <w:t>采</w:t>
      </w:r>
      <w:r>
        <w:t>样安</w:t>
      </w:r>
      <w:r>
        <w:rPr>
          <w:spacing w:val="2"/>
        </w:rPr>
        <w:t>全</w:t>
      </w:r>
      <w:r>
        <w:t>，采</w:t>
      </w:r>
      <w:r>
        <w:rPr>
          <w:spacing w:val="2"/>
        </w:rPr>
        <w:t>样</w:t>
      </w:r>
      <w:r>
        <w:t>过程要相互监护，防止中毒及掉入井中等意外事故的发生。</w:t>
      </w:r>
    </w:p>
    <w:p>
      <w:pPr>
        <w:pStyle w:val="5"/>
        <w:spacing w:before="55" w:line="348" w:lineRule="auto"/>
        <w:ind w:right="217" w:firstLine="479"/>
        <w:jc w:val="both"/>
      </w:pPr>
      <w:r>
        <w:t>（</w:t>
      </w:r>
      <w:r>
        <w:rPr>
          <w:rFonts w:ascii="Times New Roman" w:eastAsia="Times New Roman"/>
        </w:rPr>
        <w:t>5</w:t>
      </w:r>
      <w:r>
        <w:rPr>
          <w:spacing w:val="-5"/>
        </w:rPr>
        <w:t>）</w:t>
      </w:r>
      <w:r>
        <w:t>凡能在现场测定的项目</w:t>
      </w:r>
      <w:r>
        <w:rPr>
          <w:spacing w:val="-5"/>
        </w:rPr>
        <w:t>，</w:t>
      </w:r>
      <w:r>
        <w:t>均在现场测定</w:t>
      </w:r>
      <w:r>
        <w:rPr>
          <w:spacing w:val="-5"/>
        </w:rPr>
        <w:t>。</w:t>
      </w:r>
      <w:r>
        <w:t>包括水位</w:t>
      </w:r>
      <w:r>
        <w:rPr>
          <w:spacing w:val="-5"/>
        </w:rPr>
        <w:t>、</w:t>
      </w:r>
      <w:r>
        <w:t>水量</w:t>
      </w:r>
      <w:r>
        <w:rPr>
          <w:spacing w:val="-5"/>
        </w:rPr>
        <w:t>、</w:t>
      </w:r>
      <w:r>
        <w:t>水温</w:t>
      </w:r>
      <w:r>
        <w:rPr>
          <w:spacing w:val="-4"/>
        </w:rPr>
        <w:t>、</w:t>
      </w:r>
      <w:r>
        <w:rPr>
          <w:rFonts w:ascii="Times New Roman" w:eastAsia="Times New Roman"/>
          <w:w w:val="99"/>
        </w:rPr>
        <w:t>pH</w:t>
      </w:r>
      <w:r>
        <w:t>值</w:t>
      </w:r>
      <w:r>
        <w:rPr>
          <w:spacing w:val="-15"/>
        </w:rPr>
        <w:t>、</w:t>
      </w:r>
      <w:r>
        <w:t>电导率</w:t>
      </w:r>
      <w:r>
        <w:rPr>
          <w:spacing w:val="-15"/>
        </w:rPr>
        <w:t>、</w:t>
      </w:r>
      <w:r>
        <w:t>浑浊度</w:t>
      </w:r>
      <w:r>
        <w:rPr>
          <w:spacing w:val="-12"/>
        </w:rPr>
        <w:t>、</w:t>
      </w:r>
      <w:r>
        <w:t>色</w:t>
      </w:r>
      <w:r>
        <w:rPr>
          <w:spacing w:val="-15"/>
        </w:rPr>
        <w:t>、</w:t>
      </w:r>
      <w:r>
        <w:t>臭和味</w:t>
      </w:r>
      <w:r>
        <w:rPr>
          <w:spacing w:val="-15"/>
        </w:rPr>
        <w:t>、</w:t>
      </w:r>
      <w:r>
        <w:t>肉眼可</w:t>
      </w:r>
      <w:r>
        <w:rPr>
          <w:spacing w:val="2"/>
        </w:rPr>
        <w:t>见</w:t>
      </w:r>
      <w:r>
        <w:t>物等指标</w:t>
      </w:r>
      <w:r>
        <w:rPr>
          <w:spacing w:val="-15"/>
        </w:rPr>
        <w:t>，</w:t>
      </w:r>
      <w:r>
        <w:t>同时还测定气温</w:t>
      </w:r>
      <w:r>
        <w:rPr>
          <w:spacing w:val="-15"/>
        </w:rPr>
        <w:t>、</w:t>
      </w:r>
      <w:r>
        <w:t>描述天气状况和近期降雨情况。</w:t>
      </w:r>
    </w:p>
    <w:p>
      <w:pPr>
        <w:pStyle w:val="5"/>
        <w:spacing w:before="46" w:line="338" w:lineRule="auto"/>
        <w:ind w:right="216" w:firstLine="479"/>
      </w:pPr>
      <w:r>
        <w:t>（</w:t>
      </w:r>
      <w:r>
        <w:rPr>
          <w:rFonts w:ascii="Times New Roman" w:eastAsia="Times New Roman"/>
        </w:rPr>
        <w:t>6</w:t>
      </w:r>
      <w:r>
        <w:t xml:space="preserve">）本次调查项目共采集 </w:t>
      </w:r>
      <w:r>
        <w:rPr>
          <w:rFonts w:ascii="Times New Roman" w:eastAsia="Times New Roman"/>
        </w:rPr>
        <w:t xml:space="preserve">3 </w:t>
      </w:r>
      <w:r>
        <w:t>个地下水样品，</w:t>
      </w:r>
      <w:r>
        <w:rPr>
          <w:rFonts w:ascii="Times New Roman" w:eastAsia="Times New Roman"/>
        </w:rPr>
        <w:t xml:space="preserve">1 </w:t>
      </w:r>
      <w:r>
        <w:t>个密码平行样品，占采集样品的</w:t>
      </w:r>
      <w:r>
        <w:rPr>
          <w:spacing w:val="-62"/>
        </w:rPr>
        <w:t xml:space="preserve"> </w:t>
      </w:r>
      <w:r>
        <w:rPr>
          <w:rFonts w:ascii="Times New Roman" w:eastAsia="Times New Roman"/>
        </w:rPr>
        <w:t>33.3%</w:t>
      </w:r>
      <w:r>
        <w:t>，</w:t>
      </w:r>
      <w:r>
        <w:rPr>
          <w:rFonts w:ascii="Times New Roman" w:eastAsia="Times New Roman"/>
        </w:rPr>
        <w:t xml:space="preserve">1 </w:t>
      </w:r>
      <w:r>
        <w:t>个运输空白样品。</w:t>
      </w:r>
    </w:p>
    <w:p>
      <w:pPr>
        <w:pStyle w:val="4"/>
        <w:numPr>
          <w:ilvl w:val="3"/>
          <w:numId w:val="6"/>
        </w:numPr>
        <w:tabs>
          <w:tab w:val="left" w:pos="1383"/>
        </w:tabs>
        <w:spacing w:before="27" w:after="0" w:line="360" w:lineRule="auto"/>
        <w:ind w:left="1382" w:right="0" w:hanging="780"/>
        <w:jc w:val="left"/>
      </w:pPr>
      <w:r>
        <w:t>实验室质量控制</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217" w:firstLine="479"/>
        <w:jc w:val="both"/>
        <w:textAlignment w:val="auto"/>
        <w:rPr>
          <w:rFonts w:hint="default" w:ascii="Times New Roman" w:hAnsi="Times New Roman" w:cs="Times New Roman"/>
        </w:rPr>
      </w:pPr>
      <w:r>
        <w:rPr>
          <w:rFonts w:hint="default" w:ascii="Times New Roman" w:hAnsi="Times New Roman" w:cs="Times New Roman"/>
        </w:rPr>
        <w:t>为确保样品分析质量，本项目土壤样品分析单位选取拥有中国计量认证资质证书的实验室。为了保证分析样品的准确性，除了实验室已经过 CMA 认证、仪器按照规定定期校正外，在进行样品分析时还需对各环节进行质量控制，随时检查和发现分析测试数据是否受控（主要通过标准曲线、精密度、准确度等）。本次所有样品采集与检测均委托具有CMA 认证的青岛</w:t>
      </w:r>
      <w:r>
        <w:rPr>
          <w:rFonts w:hint="eastAsia" w:ascii="Times New Roman" w:hAnsi="Times New Roman" w:cs="Times New Roman"/>
          <w:lang w:eastAsia="zh-CN"/>
        </w:rPr>
        <w:t>XXX</w:t>
      </w:r>
      <w:r>
        <w:rPr>
          <w:rFonts w:hint="default" w:ascii="Times New Roman" w:hAnsi="Times New Roman" w:cs="Times New Roman"/>
        </w:rPr>
        <w:t>检测有限公司实验室进行。实验室从接样到出数据报告的整个过程严格执行 CNAL/AC01：2006《监测和校准实验室认可准则》体系和计量认证体系要求。</w:t>
      </w:r>
    </w:p>
    <w:p>
      <w:pPr>
        <w:pStyle w:val="5"/>
        <w:keepNext w:val="0"/>
        <w:keepLines w:val="0"/>
        <w:pageBreakBefore w:val="0"/>
        <w:widowControl w:val="0"/>
        <w:kinsoku/>
        <w:wordWrap/>
        <w:overflowPunct/>
        <w:topLinePunct w:val="0"/>
        <w:autoSpaceDE w:val="0"/>
        <w:autoSpaceDN w:val="0"/>
        <w:bidi w:val="0"/>
        <w:adjustRightInd/>
        <w:snapToGrid/>
        <w:spacing w:before="0"/>
        <w:ind w:left="700"/>
        <w:textAlignment w:val="auto"/>
      </w:pPr>
      <w:r>
        <w:t>本次调查共采集</w:t>
      </w:r>
      <w:r>
        <w:rPr>
          <w:spacing w:val="-58"/>
        </w:rPr>
        <w:t xml:space="preserve"> </w:t>
      </w:r>
      <w:r>
        <w:rPr>
          <w:rFonts w:ascii="Times New Roman" w:eastAsia="Times New Roman"/>
        </w:rPr>
        <w:t xml:space="preserve">27 </w:t>
      </w:r>
      <w:r>
        <w:rPr>
          <w:spacing w:val="-6"/>
        </w:rPr>
        <w:t>个土壤样品，</w:t>
      </w:r>
      <w:r>
        <w:rPr>
          <w:rFonts w:ascii="Times New Roman" w:eastAsia="Times New Roman"/>
          <w:spacing w:val="-6"/>
        </w:rPr>
        <w:t xml:space="preserve">3 </w:t>
      </w:r>
      <w:r>
        <w:rPr>
          <w:spacing w:val="-3"/>
        </w:rPr>
        <w:t>个密码平行，占采集样品的</w:t>
      </w:r>
      <w:r>
        <w:rPr>
          <w:spacing w:val="-58"/>
        </w:rPr>
        <w:t xml:space="preserve"> </w:t>
      </w:r>
      <w:r>
        <w:rPr>
          <w:rFonts w:ascii="Times New Roman" w:eastAsia="Times New Roman"/>
          <w:spacing w:val="-6"/>
        </w:rPr>
        <w:t>11.1%</w:t>
      </w:r>
      <w:r>
        <w:rPr>
          <w:spacing w:val="-6"/>
        </w:rPr>
        <w:t>，符合</w:t>
      </w:r>
    </w:p>
    <w:p>
      <w:pPr>
        <w:pStyle w:val="5"/>
        <w:spacing w:before="135" w:line="338" w:lineRule="auto"/>
        <w:ind w:left="220" w:right="236"/>
        <w:jc w:val="both"/>
      </w:pPr>
      <w:r>
        <w:rPr>
          <w:rFonts w:ascii="Times New Roman" w:eastAsia="Times New Roman"/>
        </w:rPr>
        <w:t>10%</w:t>
      </w:r>
      <w:r>
        <w:t xml:space="preserve">要求，全程序空白 </w:t>
      </w:r>
      <w:r>
        <w:rPr>
          <w:rFonts w:ascii="Times New Roman" w:eastAsia="Times New Roman"/>
        </w:rPr>
        <w:t xml:space="preserve">3 </w:t>
      </w:r>
      <w:r>
        <w:t xml:space="preserve">个，运输空白 </w:t>
      </w:r>
      <w:r>
        <w:rPr>
          <w:rFonts w:ascii="Times New Roman" w:eastAsia="Times New Roman"/>
        </w:rPr>
        <w:t xml:space="preserve">3 </w:t>
      </w:r>
      <w:r>
        <w:t xml:space="preserve">个；共采集 </w:t>
      </w:r>
      <w:r>
        <w:rPr>
          <w:rFonts w:ascii="Times New Roman" w:eastAsia="Times New Roman"/>
        </w:rPr>
        <w:t xml:space="preserve">3 </w:t>
      </w:r>
      <w:r>
        <w:t>个地下水样品，</w:t>
      </w:r>
      <w:r>
        <w:rPr>
          <w:rFonts w:ascii="Times New Roman" w:eastAsia="Times New Roman"/>
        </w:rPr>
        <w:t xml:space="preserve">1 </w:t>
      </w:r>
      <w:r>
        <w:t>个密码平行样品，占采集样品的</w:t>
      </w:r>
      <w:r>
        <w:rPr>
          <w:spacing w:val="-62"/>
        </w:rPr>
        <w:t xml:space="preserve"> </w:t>
      </w:r>
      <w:r>
        <w:rPr>
          <w:rFonts w:ascii="Times New Roman" w:eastAsia="Times New Roman"/>
        </w:rPr>
        <w:t>33.3%</w:t>
      </w:r>
      <w:r>
        <w:t>，</w:t>
      </w:r>
      <w:r>
        <w:rPr>
          <w:rFonts w:ascii="Times New Roman" w:eastAsia="Times New Roman"/>
        </w:rPr>
        <w:t xml:space="preserve">1 </w:t>
      </w:r>
      <w:r>
        <w:t>个运输空白样。</w:t>
      </w:r>
    </w:p>
    <w:p>
      <w:pPr>
        <w:pStyle w:val="3"/>
        <w:numPr>
          <w:ilvl w:val="1"/>
          <w:numId w:val="6"/>
        </w:numPr>
        <w:tabs>
          <w:tab w:val="left" w:pos="994"/>
        </w:tabs>
        <w:spacing w:before="71" w:after="0" w:line="240" w:lineRule="auto"/>
        <w:ind w:left="993" w:right="0" w:hanging="492"/>
        <w:jc w:val="left"/>
        <w:rPr>
          <w:rFonts w:ascii="Times New Roman" w:eastAsia="Times New Roman"/>
        </w:rPr>
      </w:pPr>
      <w:bookmarkStart w:id="18" w:name="_Toc8700"/>
      <w:r>
        <w:t>第二阶段土壤污染状况调查总结</w:t>
      </w:r>
      <w:bookmarkEnd w:id="18"/>
    </w:p>
    <w:p>
      <w:pPr>
        <w:pStyle w:val="4"/>
        <w:numPr>
          <w:ilvl w:val="2"/>
          <w:numId w:val="7"/>
        </w:numPr>
        <w:tabs>
          <w:tab w:val="left" w:pos="1303"/>
        </w:tabs>
        <w:spacing w:before="192" w:after="0" w:line="240" w:lineRule="auto"/>
        <w:ind w:left="1302" w:right="0" w:hanging="600"/>
        <w:jc w:val="left"/>
      </w:pPr>
      <w:r>
        <w:t>地块的地质和水文地质条件</w:t>
      </w:r>
    </w:p>
    <w:p>
      <w:pPr>
        <w:pStyle w:val="5"/>
        <w:spacing w:before="135" w:line="343" w:lineRule="auto"/>
        <w:ind w:left="220" w:right="119" w:firstLine="479"/>
      </w:pPr>
      <w:r>
        <w:rPr>
          <w:rFonts w:hint="default" w:ascii="Times New Roman" w:hAnsi="Times New Roman" w:cs="Times New Roman"/>
        </w:rPr>
        <w:t>根据本次调查地块的水文地质调查</w:t>
      </w:r>
      <w:r>
        <w:rPr>
          <w:rFonts w:hint="eastAsia" w:ascii="Times New Roman" w:hAnsi="Times New Roman" w:cs="Times New Roman"/>
          <w:lang w:val="en-US" w:eastAsia="zh-CN"/>
        </w:rPr>
        <w:t>资料</w:t>
      </w:r>
      <w:r>
        <w:rPr>
          <w:rFonts w:hint="default" w:ascii="Times New Roman" w:hAnsi="Times New Roman" w:cs="Times New Roman"/>
        </w:rPr>
        <w:t>了解到：场区地下水主要为第四系松散岩类孔隙水。主要赋存于第④层粉土中，局部具有弱承压性。2020 年 5 月份勘察期间属于枯水季节，测得场区初见水位埋深 7.50~7.90 米，绝对标高39.01~39.79 米；地下水混合水位埋深 5.50~6.50 米，绝对标高 40.41~42.08 米，地下水流向为西向东；土层自上之下分别为第①层素填土、第②层粉质粘土、第③层粉质粘土、第④层粉土，其中第②层、第③层粉质粘土最大揭露深度分别为 3.7m、6.3m，土层结构总体不易于污染物的扩散迁移。各土层渗透系数如下表（表 4.3-1）所示。</w:t>
      </w:r>
    </w:p>
    <w:p>
      <w:pPr>
        <w:spacing w:before="0" w:line="258" w:lineRule="exact"/>
        <w:ind w:left="1312" w:right="1327" w:firstLine="0"/>
        <w:jc w:val="center"/>
        <w:rPr>
          <w:b/>
          <w:sz w:val="21"/>
        </w:rPr>
      </w:pPr>
      <w:r>
        <w:rPr>
          <w:b/>
          <w:sz w:val="21"/>
        </w:rPr>
        <w:t xml:space="preserve">表 </w:t>
      </w:r>
      <w:r>
        <w:rPr>
          <w:rFonts w:ascii="Times New Roman" w:eastAsia="Times New Roman"/>
          <w:b/>
          <w:sz w:val="21"/>
        </w:rPr>
        <w:t xml:space="preserve">4.3-1 </w:t>
      </w:r>
      <w:r>
        <w:rPr>
          <w:b/>
          <w:sz w:val="21"/>
        </w:rPr>
        <w:t>各层渗透系数经验</w:t>
      </w:r>
    </w:p>
    <w:p>
      <w:pPr>
        <w:pStyle w:val="5"/>
        <w:spacing w:before="9" w:after="1"/>
        <w:ind w:left="0"/>
        <w:rPr>
          <w:b/>
          <w:sz w:val="11"/>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6"/>
              <w:spacing w:before="64"/>
              <w:ind w:left="1370" w:right="1370"/>
              <w:rPr>
                <w:rFonts w:hint="default" w:ascii="Times New Roman" w:hAnsi="Times New Roman" w:eastAsia="宋体" w:cs="Times New Roman"/>
                <w:b/>
                <w:sz w:val="21"/>
              </w:rPr>
            </w:pPr>
            <w:r>
              <w:rPr>
                <w:rFonts w:hint="default" w:ascii="Times New Roman" w:hAnsi="Times New Roman" w:eastAsia="宋体" w:cs="Times New Roman"/>
                <w:b/>
                <w:sz w:val="21"/>
              </w:rPr>
              <w:t>土层</w:t>
            </w:r>
          </w:p>
        </w:tc>
        <w:tc>
          <w:tcPr>
            <w:tcW w:w="4263" w:type="dxa"/>
          </w:tcPr>
          <w:p>
            <w:pPr>
              <w:pStyle w:val="16"/>
              <w:spacing w:before="64"/>
              <w:ind w:left="1305" w:right="1306"/>
              <w:rPr>
                <w:rFonts w:hint="default" w:ascii="Times New Roman" w:hAnsi="Times New Roman" w:eastAsia="Times New Roman" w:cs="Times New Roman"/>
                <w:b/>
                <w:sz w:val="21"/>
              </w:rPr>
            </w:pPr>
            <w:r>
              <w:rPr>
                <w:rFonts w:hint="default" w:ascii="Times New Roman" w:hAnsi="Times New Roman" w:eastAsia="宋体" w:cs="Times New Roman"/>
                <w:b/>
                <w:sz w:val="21"/>
              </w:rPr>
              <w:t>渗透系数值</w:t>
            </w:r>
            <w:r>
              <w:rPr>
                <w:rFonts w:hint="default" w:ascii="Times New Roman" w:hAnsi="Times New Roman" w:eastAsia="Times New Roman" w:cs="Times New Roman"/>
                <w:b/>
                <w:sz w:val="21"/>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6"/>
              <w:spacing w:before="64"/>
              <w:ind w:left="1371" w:right="1370"/>
              <w:rPr>
                <w:rFonts w:hint="default" w:ascii="Times New Roman" w:hAnsi="Times New Roman" w:eastAsia="宋体" w:cs="Times New Roman"/>
                <w:sz w:val="21"/>
              </w:rPr>
            </w:pPr>
            <w:r>
              <w:rPr>
                <w:rFonts w:hint="default" w:ascii="Times New Roman" w:hAnsi="Times New Roman" w:eastAsia="宋体" w:cs="Times New Roman"/>
                <w:sz w:val="21"/>
              </w:rPr>
              <w:t>第①层素填土</w:t>
            </w:r>
          </w:p>
        </w:tc>
        <w:tc>
          <w:tcPr>
            <w:tcW w:w="4263" w:type="dxa"/>
          </w:tcPr>
          <w:p>
            <w:pPr>
              <w:pStyle w:val="16"/>
              <w:spacing w:before="64"/>
              <w:ind w:left="1305" w:right="1305"/>
              <w:rPr>
                <w:rFonts w:hint="default" w:ascii="Times New Roman" w:hAnsi="Times New Roman" w:cs="Times New Roman"/>
                <w:sz w:val="14"/>
              </w:rPr>
            </w:pPr>
            <w:r>
              <w:rPr>
                <w:rFonts w:hint="default" w:ascii="Times New Roman" w:hAnsi="Times New Roman" w:cs="Times New Roman"/>
                <w:sz w:val="21"/>
              </w:rPr>
              <w:t>5×10</w:t>
            </w:r>
            <w:r>
              <w:rPr>
                <w:rFonts w:hint="default" w:ascii="Times New Roman" w:hAnsi="Times New Roman" w:cs="Times New Roman"/>
                <w:position w:val="7"/>
                <w:sz w:val="1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6"/>
              <w:spacing w:before="64"/>
              <w:ind w:left="1371" w:right="1370"/>
              <w:rPr>
                <w:rFonts w:hint="default" w:ascii="Times New Roman" w:hAnsi="Times New Roman" w:eastAsia="宋体" w:cs="Times New Roman"/>
                <w:sz w:val="21"/>
              </w:rPr>
            </w:pPr>
            <w:r>
              <w:rPr>
                <w:rFonts w:hint="default" w:ascii="Times New Roman" w:hAnsi="Times New Roman" w:eastAsia="宋体" w:cs="Times New Roman"/>
                <w:sz w:val="21"/>
              </w:rPr>
              <w:t>第②层粉质黏土</w:t>
            </w:r>
          </w:p>
        </w:tc>
        <w:tc>
          <w:tcPr>
            <w:tcW w:w="4263" w:type="dxa"/>
          </w:tcPr>
          <w:p>
            <w:pPr>
              <w:pStyle w:val="16"/>
              <w:spacing w:before="64"/>
              <w:ind w:left="1305" w:right="1305"/>
              <w:rPr>
                <w:rFonts w:hint="default" w:ascii="Times New Roman" w:hAnsi="Times New Roman" w:cs="Times New Roman"/>
                <w:sz w:val="14"/>
              </w:rPr>
            </w:pPr>
            <w:r>
              <w:rPr>
                <w:rFonts w:hint="default" w:ascii="Times New Roman" w:hAnsi="Times New Roman" w:cs="Times New Roman"/>
                <w:sz w:val="21"/>
              </w:rPr>
              <w:t>3×10</w:t>
            </w:r>
            <w:r>
              <w:rPr>
                <w:rFonts w:hint="default" w:ascii="Times New Roman" w:hAnsi="Times New Roman" w:cs="Times New Roman"/>
                <w:position w:val="7"/>
                <w:sz w:val="1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exact"/>
        </w:trPr>
        <w:tc>
          <w:tcPr>
            <w:tcW w:w="4261" w:type="dxa"/>
          </w:tcPr>
          <w:p>
            <w:pPr>
              <w:pStyle w:val="16"/>
              <w:spacing w:before="66"/>
              <w:ind w:left="1371" w:right="1370"/>
              <w:rPr>
                <w:rFonts w:hint="default" w:ascii="Times New Roman" w:hAnsi="Times New Roman" w:eastAsia="宋体" w:cs="Times New Roman"/>
                <w:sz w:val="21"/>
              </w:rPr>
            </w:pPr>
            <w:r>
              <w:rPr>
                <w:rFonts w:hint="default" w:ascii="Times New Roman" w:hAnsi="Times New Roman" w:eastAsia="宋体" w:cs="Times New Roman"/>
                <w:sz w:val="21"/>
              </w:rPr>
              <w:t>第③层粉质黏土</w:t>
            </w:r>
          </w:p>
        </w:tc>
        <w:tc>
          <w:tcPr>
            <w:tcW w:w="4263" w:type="dxa"/>
          </w:tcPr>
          <w:p>
            <w:pPr>
              <w:pStyle w:val="16"/>
              <w:spacing w:before="66"/>
              <w:ind w:left="1305" w:right="1305"/>
              <w:rPr>
                <w:rFonts w:hint="default" w:ascii="Times New Roman" w:hAnsi="Times New Roman" w:cs="Times New Roman"/>
                <w:sz w:val="14"/>
              </w:rPr>
            </w:pPr>
            <w:r>
              <w:rPr>
                <w:rFonts w:hint="default" w:ascii="Times New Roman" w:hAnsi="Times New Roman" w:cs="Times New Roman"/>
                <w:sz w:val="21"/>
              </w:rPr>
              <w:t>5×10</w:t>
            </w:r>
            <w:r>
              <w:rPr>
                <w:rFonts w:hint="default" w:ascii="Times New Roman" w:hAnsi="Times New Roman" w:cs="Times New Roman"/>
                <w:position w:val="7"/>
                <w:sz w:val="1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261" w:type="dxa"/>
          </w:tcPr>
          <w:p>
            <w:pPr>
              <w:pStyle w:val="16"/>
              <w:spacing w:before="64"/>
              <w:ind w:left="1369" w:right="1370"/>
              <w:rPr>
                <w:rFonts w:hint="default" w:ascii="Times New Roman" w:hAnsi="Times New Roman" w:eastAsia="宋体" w:cs="Times New Roman"/>
                <w:sz w:val="21"/>
              </w:rPr>
            </w:pPr>
            <w:r>
              <w:rPr>
                <w:rFonts w:hint="default" w:ascii="Times New Roman" w:hAnsi="Times New Roman" w:eastAsia="宋体" w:cs="Times New Roman"/>
                <w:sz w:val="21"/>
              </w:rPr>
              <w:t>第④层粉土</w:t>
            </w:r>
          </w:p>
        </w:tc>
        <w:tc>
          <w:tcPr>
            <w:tcW w:w="4263" w:type="dxa"/>
          </w:tcPr>
          <w:p>
            <w:pPr>
              <w:pStyle w:val="16"/>
              <w:spacing w:before="64"/>
              <w:ind w:left="1305" w:right="1305"/>
              <w:rPr>
                <w:rFonts w:hint="default" w:ascii="Times New Roman" w:hAnsi="Times New Roman" w:cs="Times New Roman"/>
                <w:sz w:val="14"/>
              </w:rPr>
            </w:pPr>
            <w:r>
              <w:rPr>
                <w:rFonts w:hint="default" w:ascii="Times New Roman" w:hAnsi="Times New Roman" w:cs="Times New Roman"/>
                <w:sz w:val="21"/>
              </w:rPr>
              <w:t>5×10</w:t>
            </w:r>
            <w:r>
              <w:rPr>
                <w:rFonts w:hint="default" w:ascii="Times New Roman" w:hAnsi="Times New Roman" w:cs="Times New Roman"/>
                <w:position w:val="7"/>
                <w:sz w:val="14"/>
              </w:rPr>
              <w:t>-5</w:t>
            </w:r>
          </w:p>
        </w:tc>
      </w:tr>
    </w:tbl>
    <w:p>
      <w:pPr>
        <w:pStyle w:val="5"/>
        <w:spacing w:before="42" w:line="348" w:lineRule="auto"/>
        <w:ind w:left="220" w:right="113" w:firstLine="479"/>
      </w:pPr>
    </w:p>
    <w:p>
      <w:pPr>
        <w:spacing w:after="0" w:line="348" w:lineRule="auto"/>
        <w:sectPr>
          <w:pgSz w:w="11910" w:h="16840"/>
          <w:pgMar w:top="1460" w:right="1560" w:bottom="1160" w:left="1580" w:header="0" w:footer="915" w:gutter="0"/>
          <w:pgNumType w:fmt="decimal"/>
        </w:sectPr>
      </w:pPr>
    </w:p>
    <w:p>
      <w:pPr>
        <w:pStyle w:val="4"/>
        <w:numPr>
          <w:ilvl w:val="2"/>
          <w:numId w:val="7"/>
        </w:numPr>
        <w:tabs>
          <w:tab w:val="left" w:pos="1303"/>
        </w:tabs>
        <w:spacing w:before="41" w:after="0" w:line="240" w:lineRule="auto"/>
        <w:ind w:left="1302" w:right="0" w:hanging="600"/>
        <w:jc w:val="left"/>
      </w:pPr>
      <w:r>
        <w:t>分析检测结果</w:t>
      </w:r>
    </w:p>
    <w:p>
      <w:pPr>
        <w:pStyle w:val="4"/>
        <w:numPr>
          <w:ilvl w:val="3"/>
          <w:numId w:val="7"/>
        </w:numPr>
        <w:tabs>
          <w:tab w:val="left" w:pos="1483"/>
        </w:tabs>
        <w:spacing w:before="135" w:after="0" w:line="240" w:lineRule="auto"/>
        <w:ind w:left="1482" w:right="0" w:hanging="780"/>
        <w:jc w:val="left"/>
      </w:pPr>
      <w:r>
        <w:t>选择评价标准</w:t>
      </w:r>
    </w:p>
    <w:p>
      <w:pPr>
        <w:pStyle w:val="5"/>
        <w:spacing w:before="136"/>
        <w:ind w:left="700"/>
      </w:pPr>
      <w:r>
        <w:t>（</w:t>
      </w:r>
      <w:r>
        <w:rPr>
          <w:rFonts w:ascii="Times New Roman" w:eastAsia="Times New Roman"/>
        </w:rPr>
        <w:t>1</w:t>
      </w:r>
      <w:r>
        <w:t>）土壤污染风险筛选标准</w:t>
      </w:r>
    </w:p>
    <w:p>
      <w:pPr>
        <w:pStyle w:val="5"/>
        <w:spacing w:before="135" w:line="343" w:lineRule="auto"/>
        <w:ind w:left="220" w:right="236" w:firstLine="479"/>
        <w:jc w:val="both"/>
      </w:pPr>
      <w:r>
        <w:t>地块土壤风险评价标准通常依据地块的未来用途来进行筛选</w:t>
      </w:r>
      <w:r>
        <w:rPr>
          <w:spacing w:val="-94"/>
        </w:rPr>
        <w:t>，</w:t>
      </w:r>
      <w:r>
        <w:t>本次调查地块</w:t>
      </w:r>
      <w:r>
        <w:rPr>
          <w:spacing w:val="2"/>
        </w:rPr>
        <w:t>的未来</w:t>
      </w:r>
      <w:r>
        <w:rPr>
          <w:spacing w:val="4"/>
        </w:rPr>
        <w:t>用</w:t>
      </w:r>
      <w:r>
        <w:rPr>
          <w:spacing w:val="2"/>
        </w:rPr>
        <w:t>地规</w:t>
      </w:r>
      <w:r>
        <w:rPr>
          <w:spacing w:val="4"/>
        </w:rPr>
        <w:t>划为</w:t>
      </w:r>
      <w:r>
        <w:rPr>
          <w:spacing w:val="2"/>
        </w:rPr>
        <w:t>二</w:t>
      </w:r>
      <w:r>
        <w:rPr>
          <w:spacing w:val="4"/>
        </w:rPr>
        <w:t>类</w:t>
      </w:r>
      <w:r>
        <w:rPr>
          <w:spacing w:val="2"/>
        </w:rPr>
        <w:t>居住用</w:t>
      </w:r>
      <w:r>
        <w:rPr>
          <w:spacing w:val="4"/>
        </w:rPr>
        <w:t>地</w:t>
      </w:r>
      <w:r>
        <w:rPr>
          <w:spacing w:val="3"/>
        </w:rPr>
        <w:t>（</w:t>
      </w:r>
      <w:r>
        <w:rPr>
          <w:rFonts w:ascii="Times New Roman" w:eastAsia="Times New Roman"/>
        </w:rPr>
        <w:t>R</w:t>
      </w:r>
      <w:r>
        <w:rPr>
          <w:rFonts w:ascii="Times New Roman" w:eastAsia="Times New Roman"/>
          <w:spacing w:val="2"/>
        </w:rPr>
        <w:t>2</w:t>
      </w:r>
      <w:r>
        <w:rPr>
          <w:spacing w:val="2"/>
        </w:rPr>
        <w:t>）</w:t>
      </w:r>
      <w:r>
        <w:rPr>
          <w:spacing w:val="4"/>
        </w:rPr>
        <w:t>。因</w:t>
      </w:r>
      <w:r>
        <w:rPr>
          <w:spacing w:val="2"/>
        </w:rPr>
        <w:t>此</w:t>
      </w:r>
      <w:r>
        <w:rPr>
          <w:spacing w:val="3"/>
        </w:rPr>
        <w:t>土</w:t>
      </w:r>
      <w:r>
        <w:rPr>
          <w:spacing w:val="2"/>
        </w:rPr>
        <w:t>壤</w:t>
      </w:r>
      <w:r>
        <w:rPr>
          <w:spacing w:val="4"/>
        </w:rPr>
        <w:t>污</w:t>
      </w:r>
      <w:r>
        <w:rPr>
          <w:spacing w:val="2"/>
        </w:rPr>
        <w:t>染风</w:t>
      </w:r>
      <w:r>
        <w:rPr>
          <w:spacing w:val="4"/>
        </w:rPr>
        <w:t>险</w:t>
      </w:r>
      <w:r>
        <w:rPr>
          <w:spacing w:val="2"/>
        </w:rPr>
        <w:t>筛选</w:t>
      </w:r>
      <w:r>
        <w:rPr>
          <w:spacing w:val="4"/>
        </w:rPr>
        <w:t>值</w:t>
      </w:r>
      <w:r>
        <w:rPr>
          <w:spacing w:val="2"/>
        </w:rPr>
        <w:t>选取《土</w:t>
      </w:r>
      <w:r>
        <w:t>壤</w:t>
      </w:r>
      <w:r>
        <w:rPr>
          <w:spacing w:val="2"/>
        </w:rPr>
        <w:t>环境</w:t>
      </w:r>
      <w:r>
        <w:rPr>
          <w:spacing w:val="4"/>
        </w:rPr>
        <w:t>质</w:t>
      </w:r>
      <w:r>
        <w:rPr>
          <w:spacing w:val="2"/>
        </w:rPr>
        <w:t>量建</w:t>
      </w:r>
      <w:r>
        <w:rPr>
          <w:spacing w:val="4"/>
        </w:rPr>
        <w:t>设</w:t>
      </w:r>
      <w:r>
        <w:rPr>
          <w:spacing w:val="2"/>
        </w:rPr>
        <w:t>用地</w:t>
      </w:r>
      <w:r>
        <w:rPr>
          <w:spacing w:val="4"/>
        </w:rPr>
        <w:t>土壤</w:t>
      </w:r>
      <w:r>
        <w:rPr>
          <w:spacing w:val="2"/>
        </w:rPr>
        <w:t>污染</w:t>
      </w:r>
      <w:r>
        <w:rPr>
          <w:spacing w:val="4"/>
        </w:rPr>
        <w:t>风</w:t>
      </w:r>
      <w:r>
        <w:rPr>
          <w:spacing w:val="2"/>
        </w:rPr>
        <w:t>险管</w:t>
      </w:r>
      <w:r>
        <w:rPr>
          <w:spacing w:val="4"/>
        </w:rPr>
        <w:t>控</w:t>
      </w:r>
      <w:r>
        <w:rPr>
          <w:spacing w:val="2"/>
        </w:rPr>
        <w:t>标准</w:t>
      </w:r>
      <w:r>
        <w:rPr>
          <w:spacing w:val="4"/>
        </w:rPr>
        <w:t>（试</w:t>
      </w:r>
      <w:r>
        <w:rPr>
          <w:spacing w:val="2"/>
        </w:rPr>
        <w:t>行）</w:t>
      </w:r>
      <w:r>
        <w:rPr>
          <w:spacing w:val="4"/>
        </w:rPr>
        <w:t>》</w:t>
      </w:r>
      <w:r>
        <w:rPr>
          <w:spacing w:val="8"/>
        </w:rPr>
        <w:t>（</w:t>
      </w:r>
      <w:r>
        <w:rPr>
          <w:rFonts w:ascii="Times New Roman" w:eastAsia="Times New Roman"/>
        </w:rPr>
        <w:t>GB36600</w:t>
      </w:r>
      <w:r>
        <w:rPr>
          <w:rFonts w:ascii="Times New Roman" w:eastAsia="Times New Roman"/>
          <w:spacing w:val="-1"/>
        </w:rPr>
        <w:t>-</w:t>
      </w:r>
      <w:r>
        <w:rPr>
          <w:rFonts w:ascii="Times New Roman" w:eastAsia="Times New Roman"/>
        </w:rPr>
        <w:t>20</w:t>
      </w:r>
      <w:r>
        <w:rPr>
          <w:rFonts w:ascii="Times New Roman" w:eastAsia="Times New Roman"/>
          <w:spacing w:val="2"/>
        </w:rPr>
        <w:t>18</w:t>
      </w:r>
      <w:r>
        <w:rPr>
          <w:spacing w:val="2"/>
        </w:rPr>
        <w:t>）</w:t>
      </w:r>
      <w:r>
        <w:rPr>
          <w:spacing w:val="4"/>
        </w:rPr>
        <w:t>第</w:t>
      </w:r>
      <w:r>
        <w:rPr>
          <w:spacing w:val="2"/>
        </w:rPr>
        <w:t>一</w:t>
      </w:r>
      <w:r>
        <w:t>类用地筛选值标准，评</w:t>
      </w:r>
      <w:r>
        <w:rPr>
          <w:spacing w:val="2"/>
        </w:rPr>
        <w:t>价</w:t>
      </w:r>
      <w:r>
        <w:t>地块土壤的污染程度</w:t>
      </w:r>
      <w:r>
        <w:rPr>
          <w:spacing w:val="2"/>
        </w:rPr>
        <w:t>，</w:t>
      </w:r>
      <w:r>
        <w:t>具体</w:t>
      </w:r>
      <w:r>
        <w:rPr>
          <w:spacing w:val="1"/>
        </w:rPr>
        <w:t>执</w:t>
      </w:r>
      <w:r>
        <w:t>行标准如下表</w:t>
      </w:r>
      <w:r>
        <w:rPr>
          <w:spacing w:val="2"/>
        </w:rPr>
        <w:t>（</w:t>
      </w:r>
      <w:r>
        <w:t xml:space="preserve">表 </w:t>
      </w:r>
      <w:r>
        <w:rPr>
          <w:rFonts w:ascii="Times New Roman" w:eastAsia="Times New Roman"/>
        </w:rPr>
        <w:t>4.3</w:t>
      </w:r>
      <w:r>
        <w:rPr>
          <w:rFonts w:ascii="Times New Roman" w:eastAsia="Times New Roman"/>
          <w:spacing w:val="-1"/>
        </w:rPr>
        <w:t>-</w:t>
      </w:r>
      <w:r>
        <w:rPr>
          <w:rFonts w:ascii="Times New Roman" w:eastAsia="Times New Roman"/>
        </w:rPr>
        <w:t>2</w:t>
      </w:r>
      <w:r>
        <w:t>）所示。</w:t>
      </w:r>
    </w:p>
    <w:p>
      <w:pPr>
        <w:spacing w:before="0" w:line="288" w:lineRule="exact"/>
        <w:ind w:left="2837" w:right="0" w:firstLine="0"/>
        <w:jc w:val="left"/>
        <w:rPr>
          <w:rFonts w:hint="eastAsia" w:ascii="黑体" w:eastAsia="黑体"/>
          <w:b/>
          <w:sz w:val="21"/>
        </w:rPr>
      </w:pPr>
      <w:r>
        <w:rPr>
          <w:rFonts w:hint="eastAsia" w:ascii="黑体" w:eastAsia="黑体"/>
          <w:b/>
          <w:sz w:val="21"/>
        </w:rPr>
        <w:t>表</w:t>
      </w:r>
      <w:r>
        <w:rPr>
          <w:rFonts w:hint="eastAsia" w:ascii="黑体" w:eastAsia="黑体"/>
          <w:b/>
          <w:spacing w:val="-54"/>
          <w:sz w:val="21"/>
        </w:rPr>
        <w:t xml:space="preserve"> </w:t>
      </w:r>
      <w:r>
        <w:rPr>
          <w:rFonts w:ascii="Times New Roman" w:eastAsia="Times New Roman"/>
          <w:b/>
          <w:sz w:val="21"/>
        </w:rPr>
        <w:t xml:space="preserve">4.2-1 </w:t>
      </w:r>
      <w:r>
        <w:rPr>
          <w:rFonts w:hint="eastAsia" w:ascii="黑体" w:eastAsia="黑体"/>
          <w:b/>
          <w:sz w:val="21"/>
        </w:rPr>
        <w:t>建设用地土壤污染筛选值</w:t>
      </w:r>
    </w:p>
    <w:p>
      <w:pPr>
        <w:pStyle w:val="5"/>
        <w:spacing w:before="12"/>
        <w:ind w:left="0"/>
        <w:rPr>
          <w:rFonts w:ascii="黑体"/>
          <w:b/>
          <w:sz w:val="13"/>
        </w:rPr>
      </w:pPr>
    </w:p>
    <w:p>
      <w:pPr>
        <w:spacing w:before="43"/>
        <w:ind w:left="0" w:right="274" w:firstLine="0"/>
        <w:jc w:val="right"/>
        <w:rPr>
          <w:rFonts w:ascii="Times New Roman" w:eastAsia="Times New Roman"/>
          <w:b/>
          <w:sz w:val="21"/>
        </w:rPr>
      </w:pPr>
      <w:r>
        <w:rPr>
          <w:b/>
          <w:sz w:val="21"/>
        </w:rPr>
        <w:t>单位：</w:t>
      </w:r>
      <w:r>
        <w:rPr>
          <w:rFonts w:ascii="Times New Roman" w:eastAsia="Times New Roman"/>
          <w:b/>
          <w:sz w:val="21"/>
        </w:rPr>
        <w:t>mg/kg</w:t>
      </w:r>
    </w:p>
    <w:p>
      <w:pPr>
        <w:pStyle w:val="5"/>
        <w:spacing w:before="3"/>
        <w:ind w:left="0"/>
        <w:rPr>
          <w:rFonts w:ascii="Times New Roman"/>
          <w:b/>
          <w:sz w:val="20"/>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
        <w:gridCol w:w="601"/>
        <w:gridCol w:w="100"/>
        <w:gridCol w:w="2737"/>
        <w:gridCol w:w="100"/>
        <w:gridCol w:w="1333"/>
        <w:gridCol w:w="100"/>
        <w:gridCol w:w="1583"/>
        <w:gridCol w:w="100"/>
        <w:gridCol w:w="1583"/>
        <w:gridCol w:w="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0" w:type="dxa"/>
          <w:trHeight w:val="444" w:hRule="exact"/>
          <w:jc w:val="center"/>
        </w:trPr>
        <w:tc>
          <w:tcPr>
            <w:tcW w:w="701" w:type="dxa"/>
            <w:gridSpan w:val="2"/>
            <w:vMerge w:val="restart"/>
          </w:tcPr>
          <w:p>
            <w:pPr>
              <w:pStyle w:val="16"/>
              <w:spacing w:before="6"/>
              <w:jc w:val="left"/>
              <w:rPr>
                <w:rFonts w:ascii="Times New Roman"/>
                <w:b/>
                <w:sz w:val="23"/>
              </w:rPr>
            </w:pPr>
          </w:p>
          <w:p>
            <w:pPr>
              <w:pStyle w:val="16"/>
              <w:ind w:left="134"/>
              <w:jc w:val="left"/>
              <w:rPr>
                <w:rFonts w:hint="eastAsia" w:ascii="宋体" w:eastAsia="宋体"/>
                <w:b/>
                <w:sz w:val="21"/>
              </w:rPr>
            </w:pPr>
            <w:r>
              <w:rPr>
                <w:rFonts w:hint="eastAsia" w:ascii="宋体" w:eastAsia="宋体"/>
                <w:b/>
                <w:sz w:val="21"/>
              </w:rPr>
              <w:t>序号</w:t>
            </w:r>
          </w:p>
        </w:tc>
        <w:tc>
          <w:tcPr>
            <w:tcW w:w="2837" w:type="dxa"/>
            <w:gridSpan w:val="2"/>
            <w:vMerge w:val="restart"/>
          </w:tcPr>
          <w:p>
            <w:pPr>
              <w:pStyle w:val="16"/>
              <w:spacing w:before="6"/>
              <w:jc w:val="left"/>
              <w:rPr>
                <w:rFonts w:ascii="Times New Roman"/>
                <w:b/>
                <w:sz w:val="23"/>
              </w:rPr>
            </w:pPr>
          </w:p>
          <w:p>
            <w:pPr>
              <w:pStyle w:val="16"/>
              <w:ind w:left="886"/>
              <w:jc w:val="left"/>
              <w:rPr>
                <w:rFonts w:hint="eastAsia" w:ascii="宋体" w:eastAsia="宋体"/>
                <w:b/>
                <w:sz w:val="21"/>
              </w:rPr>
            </w:pPr>
            <w:r>
              <w:rPr>
                <w:rFonts w:hint="eastAsia" w:ascii="宋体" w:eastAsia="宋体"/>
                <w:b/>
                <w:sz w:val="21"/>
              </w:rPr>
              <w:t>污染物项目</w:t>
            </w:r>
          </w:p>
        </w:tc>
        <w:tc>
          <w:tcPr>
            <w:tcW w:w="1433" w:type="dxa"/>
            <w:gridSpan w:val="2"/>
            <w:vMerge w:val="restart"/>
          </w:tcPr>
          <w:p>
            <w:pPr>
              <w:pStyle w:val="16"/>
              <w:spacing w:before="6"/>
              <w:jc w:val="left"/>
              <w:rPr>
                <w:rFonts w:ascii="Times New Roman"/>
                <w:b/>
                <w:sz w:val="23"/>
              </w:rPr>
            </w:pPr>
          </w:p>
          <w:p>
            <w:pPr>
              <w:pStyle w:val="16"/>
              <w:ind w:left="264"/>
              <w:jc w:val="left"/>
              <w:rPr>
                <w:rFonts w:hint="eastAsia" w:ascii="宋体" w:eastAsia="宋体"/>
                <w:b/>
                <w:sz w:val="21"/>
              </w:rPr>
            </w:pPr>
            <w:r>
              <w:rPr>
                <w:rFonts w:ascii="Times New Roman" w:eastAsia="Times New Roman"/>
                <w:b/>
                <w:sz w:val="21"/>
              </w:rPr>
              <w:t xml:space="preserve">CAS </w:t>
            </w:r>
            <w:r>
              <w:rPr>
                <w:rFonts w:hint="eastAsia" w:ascii="宋体" w:eastAsia="宋体"/>
                <w:b/>
                <w:sz w:val="21"/>
              </w:rPr>
              <w:t>编号</w:t>
            </w:r>
          </w:p>
        </w:tc>
        <w:tc>
          <w:tcPr>
            <w:tcW w:w="1683" w:type="dxa"/>
            <w:gridSpan w:val="2"/>
          </w:tcPr>
          <w:p>
            <w:pPr>
              <w:pStyle w:val="16"/>
              <w:spacing w:before="50"/>
              <w:ind w:left="288" w:right="289"/>
              <w:rPr>
                <w:rFonts w:hint="eastAsia" w:ascii="宋体" w:eastAsia="宋体"/>
                <w:b/>
                <w:sz w:val="21"/>
              </w:rPr>
            </w:pPr>
            <w:r>
              <w:rPr>
                <w:rFonts w:hint="eastAsia" w:ascii="宋体" w:eastAsia="宋体"/>
                <w:b/>
                <w:sz w:val="21"/>
              </w:rPr>
              <w:t>筛选值</w:t>
            </w:r>
          </w:p>
        </w:tc>
        <w:tc>
          <w:tcPr>
            <w:tcW w:w="1683" w:type="dxa"/>
            <w:gridSpan w:val="2"/>
          </w:tcPr>
          <w:p>
            <w:pPr>
              <w:pStyle w:val="16"/>
              <w:spacing w:before="50"/>
              <w:ind w:left="289" w:right="289"/>
              <w:rPr>
                <w:rFonts w:hint="eastAsia" w:ascii="宋体" w:eastAsia="宋体"/>
                <w:b/>
                <w:sz w:val="21"/>
              </w:rPr>
            </w:pPr>
            <w:r>
              <w:rPr>
                <w:rFonts w:hint="eastAsia" w:ascii="宋体" w:eastAsia="宋体"/>
                <w:b/>
                <w:sz w:val="21"/>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0" w:type="dxa"/>
          <w:trHeight w:val="444" w:hRule="exact"/>
          <w:jc w:val="center"/>
        </w:trPr>
        <w:tc>
          <w:tcPr>
            <w:tcW w:w="701" w:type="dxa"/>
            <w:gridSpan w:val="2"/>
            <w:vMerge w:val="continue"/>
          </w:tcPr>
          <w:p/>
        </w:tc>
        <w:tc>
          <w:tcPr>
            <w:tcW w:w="2837" w:type="dxa"/>
            <w:gridSpan w:val="2"/>
            <w:vMerge w:val="continue"/>
          </w:tcPr>
          <w:p/>
        </w:tc>
        <w:tc>
          <w:tcPr>
            <w:tcW w:w="1433" w:type="dxa"/>
            <w:gridSpan w:val="2"/>
            <w:vMerge w:val="continue"/>
          </w:tcPr>
          <w:p/>
        </w:tc>
        <w:tc>
          <w:tcPr>
            <w:tcW w:w="1683" w:type="dxa"/>
            <w:gridSpan w:val="2"/>
          </w:tcPr>
          <w:p>
            <w:pPr>
              <w:pStyle w:val="16"/>
              <w:spacing w:before="50"/>
              <w:ind w:left="290" w:right="289"/>
              <w:rPr>
                <w:rFonts w:hint="eastAsia" w:ascii="宋体" w:eastAsia="宋体"/>
                <w:b/>
                <w:sz w:val="21"/>
              </w:rPr>
            </w:pPr>
            <w:r>
              <w:rPr>
                <w:rFonts w:hint="eastAsia" w:ascii="宋体" w:eastAsia="宋体"/>
                <w:b/>
                <w:sz w:val="21"/>
              </w:rPr>
              <w:t>第一类用地</w:t>
            </w:r>
          </w:p>
        </w:tc>
        <w:tc>
          <w:tcPr>
            <w:tcW w:w="1683" w:type="dxa"/>
            <w:gridSpan w:val="2"/>
          </w:tcPr>
          <w:p>
            <w:pPr>
              <w:pStyle w:val="16"/>
              <w:spacing w:before="50"/>
              <w:ind w:left="289" w:right="289"/>
              <w:rPr>
                <w:rFonts w:hint="eastAsia" w:ascii="宋体" w:eastAsia="宋体"/>
                <w:b/>
                <w:sz w:val="21"/>
              </w:rPr>
            </w:pPr>
            <w:r>
              <w:rPr>
                <w:rFonts w:hint="eastAsia" w:ascii="宋体" w:eastAsia="宋体"/>
                <w:b/>
                <w:sz w:val="21"/>
              </w:rPr>
              <w:t>第一类用地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0" w:type="dxa"/>
          <w:trHeight w:val="444" w:hRule="exact"/>
          <w:jc w:val="center"/>
        </w:trPr>
        <w:tc>
          <w:tcPr>
            <w:tcW w:w="8337" w:type="dxa"/>
            <w:gridSpan w:val="10"/>
          </w:tcPr>
          <w:p>
            <w:pPr>
              <w:pStyle w:val="16"/>
              <w:spacing w:before="50"/>
              <w:ind w:left="2984" w:right="2983"/>
              <w:rPr>
                <w:rFonts w:hint="eastAsia" w:ascii="宋体" w:eastAsia="宋体"/>
                <w:b/>
                <w:sz w:val="21"/>
              </w:rPr>
            </w:pPr>
            <w:r>
              <w:rPr>
                <w:rFonts w:hint="eastAsia" w:ascii="宋体" w:eastAsia="宋体"/>
                <w:b/>
                <w:sz w:val="21"/>
              </w:rPr>
              <w:t>重金属和无机物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1</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砷</w:t>
            </w:r>
          </w:p>
        </w:tc>
        <w:tc>
          <w:tcPr>
            <w:tcW w:w="1433" w:type="dxa"/>
            <w:gridSpan w:val="2"/>
          </w:tcPr>
          <w:p>
            <w:pPr>
              <w:pStyle w:val="16"/>
              <w:spacing w:before="96"/>
              <w:ind w:right="269"/>
              <w:jc w:val="right"/>
              <w:rPr>
                <w:rFonts w:ascii="Times New Roman"/>
                <w:sz w:val="21"/>
              </w:rPr>
            </w:pPr>
            <w:r>
              <w:rPr>
                <w:rFonts w:ascii="Times New Roman"/>
                <w:sz w:val="21"/>
              </w:rPr>
              <w:t>7440-38-2</w:t>
            </w:r>
          </w:p>
        </w:tc>
        <w:tc>
          <w:tcPr>
            <w:tcW w:w="1683" w:type="dxa"/>
            <w:gridSpan w:val="2"/>
          </w:tcPr>
          <w:p>
            <w:pPr>
              <w:pStyle w:val="16"/>
              <w:spacing w:before="96"/>
              <w:ind w:left="288" w:right="289"/>
              <w:rPr>
                <w:rFonts w:ascii="Times New Roman"/>
                <w:sz w:val="21"/>
              </w:rPr>
            </w:pPr>
            <w:r>
              <w:rPr>
                <w:rFonts w:ascii="Times New Roman"/>
                <w:sz w:val="21"/>
              </w:rPr>
              <w:t>20</w:t>
            </w:r>
          </w:p>
        </w:tc>
        <w:tc>
          <w:tcPr>
            <w:tcW w:w="1683" w:type="dxa"/>
            <w:gridSpan w:val="2"/>
          </w:tcPr>
          <w:p>
            <w:pPr>
              <w:pStyle w:val="16"/>
              <w:spacing w:before="96"/>
              <w:ind w:left="289" w:right="289"/>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2</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镉</w:t>
            </w:r>
          </w:p>
        </w:tc>
        <w:tc>
          <w:tcPr>
            <w:tcW w:w="1433" w:type="dxa"/>
            <w:gridSpan w:val="2"/>
          </w:tcPr>
          <w:p>
            <w:pPr>
              <w:pStyle w:val="16"/>
              <w:spacing w:before="96"/>
              <w:ind w:right="269"/>
              <w:jc w:val="right"/>
              <w:rPr>
                <w:rFonts w:ascii="Times New Roman"/>
                <w:sz w:val="21"/>
              </w:rPr>
            </w:pPr>
            <w:r>
              <w:rPr>
                <w:rFonts w:ascii="Times New Roman"/>
                <w:sz w:val="21"/>
              </w:rPr>
              <w:t>7440-43-9</w:t>
            </w:r>
          </w:p>
        </w:tc>
        <w:tc>
          <w:tcPr>
            <w:tcW w:w="1683" w:type="dxa"/>
            <w:gridSpan w:val="2"/>
          </w:tcPr>
          <w:p>
            <w:pPr>
              <w:pStyle w:val="16"/>
              <w:spacing w:before="96"/>
              <w:ind w:left="288" w:right="289"/>
              <w:rPr>
                <w:rFonts w:ascii="Times New Roman"/>
                <w:sz w:val="21"/>
              </w:rPr>
            </w:pPr>
            <w:r>
              <w:rPr>
                <w:rFonts w:ascii="Times New Roman"/>
                <w:sz w:val="21"/>
              </w:rPr>
              <w:t>20</w:t>
            </w:r>
          </w:p>
        </w:tc>
        <w:tc>
          <w:tcPr>
            <w:tcW w:w="1683" w:type="dxa"/>
            <w:gridSpan w:val="2"/>
          </w:tcPr>
          <w:p>
            <w:pPr>
              <w:pStyle w:val="16"/>
              <w:spacing w:before="96"/>
              <w:ind w:left="289" w:right="289"/>
              <w:rPr>
                <w:rFonts w:ascii="Times New Roman"/>
                <w:sz w:val="21"/>
              </w:rPr>
            </w:pPr>
            <w:r>
              <w:rPr>
                <w:rFonts w:ascii="Times New Roman"/>
                <w:sz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0" w:type="dxa"/>
          <w:trHeight w:val="446" w:hRule="exact"/>
          <w:jc w:val="center"/>
        </w:trPr>
        <w:tc>
          <w:tcPr>
            <w:tcW w:w="701" w:type="dxa"/>
            <w:gridSpan w:val="2"/>
          </w:tcPr>
          <w:p>
            <w:pPr>
              <w:pStyle w:val="16"/>
              <w:spacing w:before="96"/>
              <w:rPr>
                <w:rFonts w:ascii="Times New Roman"/>
                <w:sz w:val="21"/>
              </w:rPr>
            </w:pPr>
            <w:r>
              <w:rPr>
                <w:rFonts w:ascii="Times New Roman"/>
                <w:w w:val="100"/>
                <w:sz w:val="21"/>
              </w:rPr>
              <w:t>3</w:t>
            </w:r>
          </w:p>
        </w:tc>
        <w:tc>
          <w:tcPr>
            <w:tcW w:w="2837" w:type="dxa"/>
            <w:gridSpan w:val="2"/>
          </w:tcPr>
          <w:p>
            <w:pPr>
              <w:pStyle w:val="16"/>
              <w:spacing w:before="50"/>
              <w:ind w:left="493" w:right="494"/>
              <w:rPr>
                <w:rFonts w:hint="eastAsia" w:ascii="宋体" w:eastAsia="宋体"/>
                <w:sz w:val="21"/>
              </w:rPr>
            </w:pPr>
            <w:r>
              <w:rPr>
                <w:rFonts w:hint="eastAsia" w:ascii="宋体" w:eastAsia="宋体"/>
                <w:sz w:val="21"/>
              </w:rPr>
              <w:t>铬（六价）</w:t>
            </w:r>
          </w:p>
        </w:tc>
        <w:tc>
          <w:tcPr>
            <w:tcW w:w="1433" w:type="dxa"/>
            <w:gridSpan w:val="2"/>
          </w:tcPr>
          <w:p>
            <w:pPr>
              <w:pStyle w:val="16"/>
              <w:spacing w:before="96"/>
              <w:ind w:right="218"/>
              <w:jc w:val="right"/>
              <w:rPr>
                <w:rFonts w:ascii="Times New Roman"/>
                <w:sz w:val="21"/>
              </w:rPr>
            </w:pPr>
            <w:r>
              <w:rPr>
                <w:rFonts w:ascii="Times New Roman"/>
                <w:sz w:val="21"/>
              </w:rPr>
              <w:t>18540-29-9</w:t>
            </w:r>
          </w:p>
        </w:tc>
        <w:tc>
          <w:tcPr>
            <w:tcW w:w="1683" w:type="dxa"/>
            <w:gridSpan w:val="2"/>
          </w:tcPr>
          <w:p>
            <w:pPr>
              <w:pStyle w:val="16"/>
              <w:spacing w:before="96"/>
              <w:ind w:left="290" w:right="289"/>
              <w:rPr>
                <w:rFonts w:ascii="Times New Roman"/>
                <w:sz w:val="21"/>
              </w:rPr>
            </w:pPr>
            <w:r>
              <w:rPr>
                <w:rFonts w:ascii="Times New Roman"/>
                <w:sz w:val="21"/>
              </w:rPr>
              <w:t>3.0</w:t>
            </w:r>
          </w:p>
        </w:tc>
        <w:tc>
          <w:tcPr>
            <w:tcW w:w="1683" w:type="dxa"/>
            <w:gridSpan w:val="2"/>
          </w:tcPr>
          <w:p>
            <w:pPr>
              <w:pStyle w:val="16"/>
              <w:spacing w:before="96"/>
              <w:ind w:left="289" w:right="289"/>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4</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铜</w:t>
            </w:r>
          </w:p>
        </w:tc>
        <w:tc>
          <w:tcPr>
            <w:tcW w:w="1433" w:type="dxa"/>
            <w:gridSpan w:val="2"/>
          </w:tcPr>
          <w:p>
            <w:pPr>
              <w:pStyle w:val="16"/>
              <w:spacing w:before="96"/>
              <w:ind w:left="255" w:right="253"/>
              <w:rPr>
                <w:rFonts w:ascii="Times New Roman"/>
                <w:sz w:val="21"/>
              </w:rPr>
            </w:pPr>
            <w:r>
              <w:rPr>
                <w:rFonts w:ascii="Times New Roman"/>
                <w:sz w:val="21"/>
              </w:rPr>
              <w:t>7440-50-8</w:t>
            </w:r>
          </w:p>
        </w:tc>
        <w:tc>
          <w:tcPr>
            <w:tcW w:w="1683" w:type="dxa"/>
            <w:gridSpan w:val="2"/>
          </w:tcPr>
          <w:p>
            <w:pPr>
              <w:pStyle w:val="16"/>
              <w:spacing w:before="96"/>
              <w:ind w:left="290" w:right="289"/>
              <w:rPr>
                <w:rFonts w:ascii="Times New Roman"/>
                <w:sz w:val="21"/>
              </w:rPr>
            </w:pPr>
            <w:r>
              <w:rPr>
                <w:rFonts w:ascii="Times New Roman"/>
                <w:sz w:val="21"/>
              </w:rPr>
              <w:t>2000</w:t>
            </w:r>
          </w:p>
        </w:tc>
        <w:tc>
          <w:tcPr>
            <w:tcW w:w="1683" w:type="dxa"/>
            <w:gridSpan w:val="2"/>
          </w:tcPr>
          <w:p>
            <w:pPr>
              <w:pStyle w:val="16"/>
              <w:spacing w:before="96"/>
              <w:ind w:left="289" w:right="289"/>
              <w:rPr>
                <w:rFonts w:ascii="Times New Roman"/>
                <w:sz w:val="21"/>
              </w:rPr>
            </w:pPr>
            <w:r>
              <w:rPr>
                <w:rFonts w:ascii="Times New Roman"/>
                <w:sz w:val="21"/>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5</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铅</w:t>
            </w:r>
          </w:p>
        </w:tc>
        <w:tc>
          <w:tcPr>
            <w:tcW w:w="1433" w:type="dxa"/>
            <w:gridSpan w:val="2"/>
          </w:tcPr>
          <w:p>
            <w:pPr>
              <w:pStyle w:val="16"/>
              <w:spacing w:before="96"/>
              <w:ind w:left="255" w:right="253"/>
              <w:rPr>
                <w:rFonts w:ascii="Times New Roman"/>
                <w:sz w:val="21"/>
              </w:rPr>
            </w:pPr>
            <w:r>
              <w:rPr>
                <w:rFonts w:ascii="Times New Roman"/>
                <w:sz w:val="21"/>
              </w:rPr>
              <w:t>7439-92-1</w:t>
            </w:r>
          </w:p>
        </w:tc>
        <w:tc>
          <w:tcPr>
            <w:tcW w:w="1683" w:type="dxa"/>
            <w:gridSpan w:val="2"/>
          </w:tcPr>
          <w:p>
            <w:pPr>
              <w:pStyle w:val="16"/>
              <w:spacing w:before="96"/>
              <w:ind w:left="290" w:right="289"/>
              <w:rPr>
                <w:rFonts w:ascii="Times New Roman"/>
                <w:sz w:val="21"/>
              </w:rPr>
            </w:pPr>
            <w:r>
              <w:rPr>
                <w:rFonts w:ascii="Times New Roman"/>
                <w:sz w:val="21"/>
              </w:rPr>
              <w:t>400</w:t>
            </w:r>
          </w:p>
        </w:tc>
        <w:tc>
          <w:tcPr>
            <w:tcW w:w="1683" w:type="dxa"/>
            <w:gridSpan w:val="2"/>
          </w:tcPr>
          <w:p>
            <w:pPr>
              <w:pStyle w:val="16"/>
              <w:spacing w:before="96"/>
              <w:ind w:left="289" w:right="289"/>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6</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汞</w:t>
            </w:r>
          </w:p>
        </w:tc>
        <w:tc>
          <w:tcPr>
            <w:tcW w:w="1433" w:type="dxa"/>
            <w:gridSpan w:val="2"/>
          </w:tcPr>
          <w:p>
            <w:pPr>
              <w:pStyle w:val="16"/>
              <w:spacing w:before="96"/>
              <w:ind w:left="255" w:right="253"/>
              <w:rPr>
                <w:rFonts w:ascii="Times New Roman"/>
                <w:sz w:val="21"/>
              </w:rPr>
            </w:pPr>
            <w:r>
              <w:rPr>
                <w:rFonts w:ascii="Times New Roman"/>
                <w:sz w:val="21"/>
              </w:rPr>
              <w:t>7439-97-6</w:t>
            </w:r>
          </w:p>
        </w:tc>
        <w:tc>
          <w:tcPr>
            <w:tcW w:w="1683" w:type="dxa"/>
            <w:gridSpan w:val="2"/>
          </w:tcPr>
          <w:p>
            <w:pPr>
              <w:pStyle w:val="16"/>
              <w:spacing w:before="96"/>
              <w:ind w:right="1"/>
              <w:rPr>
                <w:rFonts w:ascii="Times New Roman"/>
                <w:sz w:val="21"/>
              </w:rPr>
            </w:pPr>
            <w:r>
              <w:rPr>
                <w:rFonts w:ascii="Times New Roman"/>
                <w:w w:val="100"/>
                <w:sz w:val="21"/>
              </w:rPr>
              <w:t>8</w:t>
            </w:r>
          </w:p>
        </w:tc>
        <w:tc>
          <w:tcPr>
            <w:tcW w:w="1683" w:type="dxa"/>
            <w:gridSpan w:val="2"/>
          </w:tcPr>
          <w:p>
            <w:pPr>
              <w:pStyle w:val="16"/>
              <w:spacing w:before="96"/>
              <w:ind w:left="289" w:right="289"/>
              <w:rPr>
                <w:rFonts w:ascii="Times New Roman"/>
                <w:sz w:val="21"/>
              </w:rPr>
            </w:pPr>
            <w:r>
              <w:rPr>
                <w:rFonts w:ascii="Times New Roman"/>
                <w:sz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7</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镍</w:t>
            </w:r>
          </w:p>
        </w:tc>
        <w:tc>
          <w:tcPr>
            <w:tcW w:w="1433" w:type="dxa"/>
            <w:gridSpan w:val="2"/>
          </w:tcPr>
          <w:p>
            <w:pPr>
              <w:pStyle w:val="16"/>
              <w:spacing w:before="96"/>
              <w:ind w:left="255" w:right="253"/>
              <w:rPr>
                <w:rFonts w:ascii="Times New Roman"/>
                <w:sz w:val="21"/>
              </w:rPr>
            </w:pPr>
            <w:r>
              <w:rPr>
                <w:rFonts w:ascii="Times New Roman"/>
                <w:sz w:val="21"/>
              </w:rPr>
              <w:t>7440-02-0</w:t>
            </w:r>
          </w:p>
        </w:tc>
        <w:tc>
          <w:tcPr>
            <w:tcW w:w="1683" w:type="dxa"/>
            <w:gridSpan w:val="2"/>
          </w:tcPr>
          <w:p>
            <w:pPr>
              <w:pStyle w:val="16"/>
              <w:spacing w:before="96"/>
              <w:ind w:left="290" w:right="289"/>
              <w:rPr>
                <w:rFonts w:ascii="Times New Roman"/>
                <w:sz w:val="21"/>
              </w:rPr>
            </w:pPr>
            <w:r>
              <w:rPr>
                <w:rFonts w:ascii="Times New Roman"/>
                <w:sz w:val="21"/>
              </w:rPr>
              <w:t>150</w:t>
            </w:r>
          </w:p>
        </w:tc>
        <w:tc>
          <w:tcPr>
            <w:tcW w:w="1683" w:type="dxa"/>
            <w:gridSpan w:val="2"/>
          </w:tcPr>
          <w:p>
            <w:pPr>
              <w:pStyle w:val="16"/>
              <w:spacing w:before="96"/>
              <w:ind w:left="289" w:right="289"/>
              <w:rPr>
                <w:rFonts w:ascii="Times New Roman"/>
                <w:sz w:val="21"/>
              </w:rPr>
            </w:pPr>
            <w:r>
              <w:rPr>
                <w:rFonts w:ascii="Times New Roman"/>
                <w:sz w:val="21"/>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8337" w:type="dxa"/>
            <w:gridSpan w:val="10"/>
          </w:tcPr>
          <w:p>
            <w:pPr>
              <w:pStyle w:val="16"/>
              <w:spacing w:before="50"/>
              <w:ind w:left="2984" w:right="2983"/>
              <w:rPr>
                <w:rFonts w:hint="eastAsia" w:ascii="宋体" w:eastAsia="宋体"/>
                <w:b/>
                <w:sz w:val="21"/>
              </w:rPr>
            </w:pPr>
            <w:r>
              <w:rPr>
                <w:rFonts w:hint="eastAsia" w:ascii="宋体" w:eastAsia="宋体"/>
                <w:b/>
                <w:sz w:val="21"/>
              </w:rPr>
              <w:t>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rPr>
                <w:rFonts w:ascii="Times New Roman"/>
                <w:sz w:val="21"/>
              </w:rPr>
            </w:pPr>
            <w:r>
              <w:rPr>
                <w:rFonts w:ascii="Times New Roman"/>
                <w:w w:val="100"/>
                <w:sz w:val="21"/>
              </w:rPr>
              <w:t>8</w:t>
            </w:r>
          </w:p>
        </w:tc>
        <w:tc>
          <w:tcPr>
            <w:tcW w:w="2837" w:type="dxa"/>
            <w:gridSpan w:val="2"/>
          </w:tcPr>
          <w:p>
            <w:pPr>
              <w:pStyle w:val="16"/>
              <w:spacing w:before="50"/>
              <w:ind w:left="493" w:right="494"/>
              <w:rPr>
                <w:rFonts w:hint="eastAsia" w:ascii="宋体" w:eastAsia="宋体"/>
                <w:sz w:val="21"/>
              </w:rPr>
            </w:pPr>
            <w:r>
              <w:rPr>
                <w:rFonts w:hint="eastAsia" w:ascii="宋体" w:eastAsia="宋体"/>
                <w:sz w:val="21"/>
              </w:rPr>
              <w:t>四氯化碳</w:t>
            </w:r>
          </w:p>
        </w:tc>
        <w:tc>
          <w:tcPr>
            <w:tcW w:w="1433" w:type="dxa"/>
            <w:gridSpan w:val="2"/>
          </w:tcPr>
          <w:p>
            <w:pPr>
              <w:pStyle w:val="16"/>
              <w:spacing w:before="96"/>
              <w:ind w:left="255" w:right="253"/>
              <w:rPr>
                <w:rFonts w:ascii="Times New Roman"/>
                <w:sz w:val="21"/>
              </w:rPr>
            </w:pPr>
            <w:r>
              <w:rPr>
                <w:rFonts w:ascii="Times New Roman"/>
                <w:sz w:val="21"/>
              </w:rPr>
              <w:t>56-23-5</w:t>
            </w:r>
          </w:p>
        </w:tc>
        <w:tc>
          <w:tcPr>
            <w:tcW w:w="1683" w:type="dxa"/>
            <w:gridSpan w:val="2"/>
          </w:tcPr>
          <w:p>
            <w:pPr>
              <w:pStyle w:val="16"/>
              <w:spacing w:before="96"/>
              <w:ind w:left="290" w:right="289"/>
              <w:rPr>
                <w:rFonts w:ascii="Times New Roman"/>
                <w:sz w:val="21"/>
              </w:rPr>
            </w:pPr>
            <w:r>
              <w:rPr>
                <w:rFonts w:ascii="Times New Roman"/>
                <w:sz w:val="21"/>
              </w:rPr>
              <w:t>0.9</w:t>
            </w:r>
          </w:p>
        </w:tc>
        <w:tc>
          <w:tcPr>
            <w:tcW w:w="1683" w:type="dxa"/>
            <w:gridSpan w:val="2"/>
          </w:tcPr>
          <w:p>
            <w:pPr>
              <w:pStyle w:val="16"/>
              <w:spacing w:before="96"/>
              <w:rPr>
                <w:rFonts w:ascii="Times New Roman"/>
                <w:sz w:val="21"/>
              </w:rPr>
            </w:pPr>
            <w:r>
              <w:rPr>
                <w:rFonts w:ascii="Times New Roman"/>
                <w:w w:val="100"/>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5" w:hRule="exact"/>
          <w:jc w:val="center"/>
        </w:trPr>
        <w:tc>
          <w:tcPr>
            <w:tcW w:w="701" w:type="dxa"/>
            <w:gridSpan w:val="2"/>
          </w:tcPr>
          <w:p>
            <w:pPr>
              <w:pStyle w:val="16"/>
              <w:spacing w:before="96"/>
              <w:rPr>
                <w:rFonts w:ascii="Times New Roman"/>
                <w:sz w:val="21"/>
              </w:rPr>
            </w:pPr>
            <w:r>
              <w:rPr>
                <w:rFonts w:ascii="Times New Roman"/>
                <w:w w:val="100"/>
                <w:sz w:val="21"/>
              </w:rPr>
              <w:t>9</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氯仿</w:t>
            </w:r>
          </w:p>
        </w:tc>
        <w:tc>
          <w:tcPr>
            <w:tcW w:w="1433" w:type="dxa"/>
            <w:gridSpan w:val="2"/>
          </w:tcPr>
          <w:p>
            <w:pPr>
              <w:pStyle w:val="16"/>
              <w:spacing w:before="96"/>
              <w:ind w:left="255" w:right="253"/>
              <w:rPr>
                <w:rFonts w:ascii="Times New Roman"/>
                <w:sz w:val="21"/>
              </w:rPr>
            </w:pPr>
            <w:r>
              <w:rPr>
                <w:rFonts w:ascii="Times New Roman"/>
                <w:sz w:val="21"/>
              </w:rPr>
              <w:t>67-66-3</w:t>
            </w:r>
          </w:p>
        </w:tc>
        <w:tc>
          <w:tcPr>
            <w:tcW w:w="1683" w:type="dxa"/>
            <w:gridSpan w:val="2"/>
          </w:tcPr>
          <w:p>
            <w:pPr>
              <w:pStyle w:val="16"/>
              <w:spacing w:before="96"/>
              <w:ind w:left="290" w:right="289"/>
              <w:rPr>
                <w:rFonts w:ascii="Times New Roman"/>
                <w:sz w:val="21"/>
              </w:rPr>
            </w:pPr>
            <w:r>
              <w:rPr>
                <w:rFonts w:ascii="Times New Roman"/>
                <w:sz w:val="21"/>
              </w:rPr>
              <w:t>0.3</w:t>
            </w:r>
          </w:p>
        </w:tc>
        <w:tc>
          <w:tcPr>
            <w:tcW w:w="1683" w:type="dxa"/>
            <w:gridSpan w:val="2"/>
          </w:tcPr>
          <w:p>
            <w:pPr>
              <w:pStyle w:val="16"/>
              <w:spacing w:before="96"/>
              <w:rPr>
                <w:rFonts w:ascii="Times New Roman"/>
                <w:sz w:val="21"/>
              </w:rPr>
            </w:pPr>
            <w:r>
              <w:rPr>
                <w:rFonts w:ascii="Times New Roman"/>
                <w:w w:val="100"/>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10</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氯甲烷</w:t>
            </w:r>
          </w:p>
        </w:tc>
        <w:tc>
          <w:tcPr>
            <w:tcW w:w="1433" w:type="dxa"/>
            <w:gridSpan w:val="2"/>
          </w:tcPr>
          <w:p>
            <w:pPr>
              <w:pStyle w:val="16"/>
              <w:spacing w:before="96"/>
              <w:ind w:left="255" w:right="253"/>
              <w:rPr>
                <w:rFonts w:ascii="Times New Roman"/>
                <w:sz w:val="21"/>
              </w:rPr>
            </w:pPr>
            <w:r>
              <w:rPr>
                <w:rFonts w:ascii="Times New Roman"/>
                <w:sz w:val="21"/>
              </w:rPr>
              <w:t>74-87-3</w:t>
            </w:r>
          </w:p>
        </w:tc>
        <w:tc>
          <w:tcPr>
            <w:tcW w:w="1683" w:type="dxa"/>
            <w:gridSpan w:val="2"/>
          </w:tcPr>
          <w:p>
            <w:pPr>
              <w:pStyle w:val="16"/>
              <w:spacing w:before="96"/>
              <w:ind w:left="288" w:right="289"/>
              <w:rPr>
                <w:rFonts w:ascii="Times New Roman"/>
                <w:sz w:val="21"/>
              </w:rPr>
            </w:pPr>
            <w:r>
              <w:rPr>
                <w:rFonts w:ascii="Times New Roman"/>
                <w:sz w:val="21"/>
              </w:rPr>
              <w:t>12</w:t>
            </w:r>
          </w:p>
        </w:tc>
        <w:tc>
          <w:tcPr>
            <w:tcW w:w="1683" w:type="dxa"/>
            <w:gridSpan w:val="2"/>
          </w:tcPr>
          <w:p>
            <w:pPr>
              <w:pStyle w:val="16"/>
              <w:spacing w:before="96"/>
              <w:ind w:left="289" w:right="289"/>
              <w:rPr>
                <w:rFonts w:ascii="Times New Roman"/>
                <w:sz w:val="21"/>
              </w:rPr>
            </w:pPr>
            <w:r>
              <w:rPr>
                <w:rFonts w:ascii="Times New Roman"/>
                <w:sz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6" w:right="168"/>
              <w:rPr>
                <w:rFonts w:ascii="Times New Roman"/>
                <w:sz w:val="21"/>
              </w:rPr>
            </w:pPr>
            <w:r>
              <w:rPr>
                <w:rFonts w:ascii="Times New Roman"/>
                <w:sz w:val="21"/>
              </w:rPr>
              <w:t>11</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1,1-</w:t>
            </w:r>
            <w:r>
              <w:rPr>
                <w:rFonts w:hint="eastAsia" w:ascii="宋体" w:eastAsia="宋体"/>
                <w:sz w:val="21"/>
              </w:rPr>
              <w:t>二氯乙烷</w:t>
            </w:r>
          </w:p>
        </w:tc>
        <w:tc>
          <w:tcPr>
            <w:tcW w:w="1433" w:type="dxa"/>
            <w:gridSpan w:val="2"/>
          </w:tcPr>
          <w:p>
            <w:pPr>
              <w:pStyle w:val="16"/>
              <w:spacing w:before="96"/>
              <w:ind w:left="255" w:right="253"/>
              <w:rPr>
                <w:rFonts w:ascii="Times New Roman"/>
                <w:sz w:val="21"/>
              </w:rPr>
            </w:pPr>
            <w:r>
              <w:rPr>
                <w:rFonts w:ascii="Times New Roman"/>
                <w:sz w:val="21"/>
              </w:rPr>
              <w:t>75-34-3</w:t>
            </w:r>
          </w:p>
        </w:tc>
        <w:tc>
          <w:tcPr>
            <w:tcW w:w="1683" w:type="dxa"/>
            <w:gridSpan w:val="2"/>
          </w:tcPr>
          <w:p>
            <w:pPr>
              <w:pStyle w:val="16"/>
              <w:spacing w:before="96"/>
              <w:ind w:right="1"/>
              <w:rPr>
                <w:rFonts w:ascii="Times New Roman"/>
                <w:sz w:val="21"/>
              </w:rPr>
            </w:pPr>
            <w:r>
              <w:rPr>
                <w:rFonts w:ascii="Times New Roman"/>
                <w:w w:val="100"/>
                <w:sz w:val="21"/>
              </w:rPr>
              <w:t>3</w:t>
            </w:r>
          </w:p>
        </w:tc>
        <w:tc>
          <w:tcPr>
            <w:tcW w:w="1683" w:type="dxa"/>
            <w:gridSpan w:val="2"/>
          </w:tcPr>
          <w:p>
            <w:pPr>
              <w:pStyle w:val="16"/>
              <w:spacing w:before="96"/>
              <w:ind w:left="289" w:right="289"/>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12</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1,2-</w:t>
            </w:r>
            <w:r>
              <w:rPr>
                <w:rFonts w:hint="eastAsia" w:ascii="宋体" w:eastAsia="宋体"/>
                <w:sz w:val="21"/>
              </w:rPr>
              <w:t>二氯乙烷</w:t>
            </w:r>
          </w:p>
        </w:tc>
        <w:tc>
          <w:tcPr>
            <w:tcW w:w="1433" w:type="dxa"/>
            <w:gridSpan w:val="2"/>
          </w:tcPr>
          <w:p>
            <w:pPr>
              <w:pStyle w:val="16"/>
              <w:spacing w:before="96"/>
              <w:ind w:left="255" w:right="253"/>
              <w:rPr>
                <w:rFonts w:ascii="Times New Roman"/>
                <w:sz w:val="21"/>
              </w:rPr>
            </w:pPr>
            <w:r>
              <w:rPr>
                <w:rFonts w:ascii="Times New Roman"/>
                <w:sz w:val="21"/>
              </w:rPr>
              <w:t>107-06-2</w:t>
            </w:r>
          </w:p>
        </w:tc>
        <w:tc>
          <w:tcPr>
            <w:tcW w:w="1683" w:type="dxa"/>
            <w:gridSpan w:val="2"/>
          </w:tcPr>
          <w:p>
            <w:pPr>
              <w:pStyle w:val="16"/>
              <w:spacing w:before="96"/>
              <w:ind w:left="290" w:right="289"/>
              <w:rPr>
                <w:rFonts w:ascii="Times New Roman"/>
                <w:sz w:val="21"/>
              </w:rPr>
            </w:pPr>
            <w:r>
              <w:rPr>
                <w:rFonts w:ascii="Times New Roman"/>
                <w:sz w:val="21"/>
              </w:rPr>
              <w:t>0.52</w:t>
            </w:r>
          </w:p>
        </w:tc>
        <w:tc>
          <w:tcPr>
            <w:tcW w:w="1683" w:type="dxa"/>
            <w:gridSpan w:val="2"/>
          </w:tcPr>
          <w:p>
            <w:pPr>
              <w:pStyle w:val="16"/>
              <w:spacing w:before="96"/>
              <w:rPr>
                <w:rFonts w:ascii="Times New Roman"/>
                <w:sz w:val="21"/>
              </w:rPr>
            </w:pPr>
            <w:r>
              <w:rPr>
                <w:rFonts w:ascii="Times New Roman"/>
                <w:w w:val="100"/>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13</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1,1-</w:t>
            </w:r>
            <w:r>
              <w:rPr>
                <w:rFonts w:hint="eastAsia" w:ascii="宋体" w:eastAsia="宋体"/>
                <w:sz w:val="21"/>
              </w:rPr>
              <w:t>二氯乙烯</w:t>
            </w:r>
          </w:p>
        </w:tc>
        <w:tc>
          <w:tcPr>
            <w:tcW w:w="1433" w:type="dxa"/>
            <w:gridSpan w:val="2"/>
          </w:tcPr>
          <w:p>
            <w:pPr>
              <w:pStyle w:val="16"/>
              <w:spacing w:before="96"/>
              <w:ind w:left="255" w:right="253"/>
              <w:rPr>
                <w:rFonts w:ascii="Times New Roman"/>
                <w:sz w:val="21"/>
              </w:rPr>
            </w:pPr>
            <w:r>
              <w:rPr>
                <w:rFonts w:ascii="Times New Roman"/>
                <w:sz w:val="21"/>
              </w:rPr>
              <w:t>75-35-4</w:t>
            </w:r>
          </w:p>
        </w:tc>
        <w:tc>
          <w:tcPr>
            <w:tcW w:w="1683" w:type="dxa"/>
            <w:gridSpan w:val="2"/>
          </w:tcPr>
          <w:p>
            <w:pPr>
              <w:pStyle w:val="16"/>
              <w:spacing w:before="96"/>
              <w:ind w:left="288" w:right="289"/>
              <w:rPr>
                <w:rFonts w:ascii="Times New Roman"/>
                <w:sz w:val="21"/>
              </w:rPr>
            </w:pPr>
            <w:r>
              <w:rPr>
                <w:rFonts w:ascii="Times New Roman"/>
                <w:sz w:val="21"/>
              </w:rPr>
              <w:t>12</w:t>
            </w:r>
          </w:p>
        </w:tc>
        <w:tc>
          <w:tcPr>
            <w:tcW w:w="1683" w:type="dxa"/>
            <w:gridSpan w:val="2"/>
          </w:tcPr>
          <w:p>
            <w:pPr>
              <w:pStyle w:val="16"/>
              <w:spacing w:before="96"/>
              <w:ind w:left="289" w:right="289"/>
              <w:rPr>
                <w:rFonts w:ascii="Times New Roman"/>
                <w:sz w:val="21"/>
              </w:rPr>
            </w:pPr>
            <w:r>
              <w:rPr>
                <w:rFonts w:ascii="Times New Roman"/>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14</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顺</w:t>
            </w:r>
            <w:r>
              <w:rPr>
                <w:rFonts w:ascii="Times New Roman" w:eastAsia="Times New Roman"/>
                <w:position w:val="1"/>
                <w:sz w:val="21"/>
              </w:rPr>
              <w:t>-1,2-</w:t>
            </w:r>
            <w:r>
              <w:rPr>
                <w:rFonts w:hint="eastAsia" w:ascii="宋体" w:eastAsia="宋体"/>
                <w:sz w:val="21"/>
              </w:rPr>
              <w:t>二氯乙烯</w:t>
            </w:r>
          </w:p>
        </w:tc>
        <w:tc>
          <w:tcPr>
            <w:tcW w:w="1433" w:type="dxa"/>
            <w:gridSpan w:val="2"/>
          </w:tcPr>
          <w:p>
            <w:pPr>
              <w:pStyle w:val="16"/>
              <w:spacing w:before="96"/>
              <w:ind w:left="255" w:right="253"/>
              <w:rPr>
                <w:rFonts w:ascii="Times New Roman"/>
                <w:sz w:val="21"/>
              </w:rPr>
            </w:pPr>
            <w:r>
              <w:rPr>
                <w:rFonts w:ascii="Times New Roman"/>
                <w:sz w:val="21"/>
              </w:rPr>
              <w:t>156-59-2</w:t>
            </w:r>
          </w:p>
        </w:tc>
        <w:tc>
          <w:tcPr>
            <w:tcW w:w="1683" w:type="dxa"/>
            <w:gridSpan w:val="2"/>
          </w:tcPr>
          <w:p>
            <w:pPr>
              <w:pStyle w:val="16"/>
              <w:spacing w:before="96"/>
              <w:ind w:left="288" w:right="289"/>
              <w:rPr>
                <w:rFonts w:ascii="Times New Roman"/>
                <w:sz w:val="21"/>
              </w:rPr>
            </w:pPr>
            <w:r>
              <w:rPr>
                <w:rFonts w:ascii="Times New Roman"/>
                <w:sz w:val="21"/>
              </w:rPr>
              <w:t>66</w:t>
            </w:r>
          </w:p>
        </w:tc>
        <w:tc>
          <w:tcPr>
            <w:tcW w:w="1683" w:type="dxa"/>
            <w:gridSpan w:val="2"/>
          </w:tcPr>
          <w:p>
            <w:pPr>
              <w:pStyle w:val="16"/>
              <w:spacing w:before="96"/>
              <w:ind w:left="289" w:right="289"/>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15</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反</w:t>
            </w:r>
            <w:r>
              <w:rPr>
                <w:rFonts w:ascii="Times New Roman" w:eastAsia="Times New Roman"/>
                <w:position w:val="1"/>
                <w:sz w:val="21"/>
              </w:rPr>
              <w:t>-1,2-</w:t>
            </w:r>
            <w:r>
              <w:rPr>
                <w:rFonts w:hint="eastAsia" w:ascii="宋体" w:eastAsia="宋体"/>
                <w:sz w:val="21"/>
              </w:rPr>
              <w:t>二氯乙烯</w:t>
            </w:r>
          </w:p>
        </w:tc>
        <w:tc>
          <w:tcPr>
            <w:tcW w:w="1433" w:type="dxa"/>
            <w:gridSpan w:val="2"/>
          </w:tcPr>
          <w:p>
            <w:pPr>
              <w:pStyle w:val="16"/>
              <w:spacing w:before="96"/>
              <w:ind w:left="255" w:right="253"/>
              <w:rPr>
                <w:rFonts w:ascii="Times New Roman"/>
                <w:sz w:val="21"/>
              </w:rPr>
            </w:pPr>
            <w:r>
              <w:rPr>
                <w:rFonts w:ascii="Times New Roman"/>
                <w:sz w:val="21"/>
              </w:rPr>
              <w:t>156-60-5</w:t>
            </w:r>
          </w:p>
        </w:tc>
        <w:tc>
          <w:tcPr>
            <w:tcW w:w="1683" w:type="dxa"/>
            <w:gridSpan w:val="2"/>
          </w:tcPr>
          <w:p>
            <w:pPr>
              <w:pStyle w:val="16"/>
              <w:spacing w:before="96"/>
              <w:ind w:left="288" w:right="289"/>
              <w:rPr>
                <w:rFonts w:ascii="Times New Roman"/>
                <w:sz w:val="21"/>
              </w:rPr>
            </w:pPr>
            <w:r>
              <w:rPr>
                <w:rFonts w:ascii="Times New Roman"/>
                <w:sz w:val="21"/>
              </w:rPr>
              <w:t>10</w:t>
            </w:r>
          </w:p>
        </w:tc>
        <w:tc>
          <w:tcPr>
            <w:tcW w:w="1683" w:type="dxa"/>
            <w:gridSpan w:val="2"/>
          </w:tcPr>
          <w:p>
            <w:pPr>
              <w:pStyle w:val="16"/>
              <w:spacing w:before="96"/>
              <w:ind w:left="289" w:right="289"/>
              <w:rPr>
                <w:rFonts w:ascii="Times New Roman"/>
                <w:sz w:val="21"/>
              </w:rPr>
            </w:pPr>
            <w:r>
              <w:rPr>
                <w:rFonts w:ascii="Times New Roman"/>
                <w:sz w:val="21"/>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16</w:t>
            </w:r>
          </w:p>
        </w:tc>
        <w:tc>
          <w:tcPr>
            <w:tcW w:w="2837" w:type="dxa"/>
            <w:gridSpan w:val="2"/>
          </w:tcPr>
          <w:p>
            <w:pPr>
              <w:pStyle w:val="16"/>
              <w:spacing w:before="50"/>
              <w:ind w:left="493" w:right="494"/>
              <w:rPr>
                <w:rFonts w:hint="eastAsia" w:ascii="宋体" w:eastAsia="宋体"/>
                <w:sz w:val="21"/>
              </w:rPr>
            </w:pPr>
            <w:r>
              <w:rPr>
                <w:rFonts w:hint="eastAsia" w:ascii="宋体" w:eastAsia="宋体"/>
                <w:sz w:val="21"/>
              </w:rPr>
              <w:t>二氯甲烷</w:t>
            </w:r>
          </w:p>
        </w:tc>
        <w:tc>
          <w:tcPr>
            <w:tcW w:w="1433" w:type="dxa"/>
            <w:gridSpan w:val="2"/>
          </w:tcPr>
          <w:p>
            <w:pPr>
              <w:pStyle w:val="16"/>
              <w:spacing w:before="96"/>
              <w:ind w:left="255" w:right="253"/>
              <w:rPr>
                <w:rFonts w:ascii="Times New Roman"/>
                <w:sz w:val="21"/>
              </w:rPr>
            </w:pPr>
            <w:r>
              <w:rPr>
                <w:rFonts w:ascii="Times New Roman"/>
                <w:sz w:val="21"/>
              </w:rPr>
              <w:t>75-09-2</w:t>
            </w:r>
          </w:p>
        </w:tc>
        <w:tc>
          <w:tcPr>
            <w:tcW w:w="1683" w:type="dxa"/>
            <w:gridSpan w:val="2"/>
          </w:tcPr>
          <w:p>
            <w:pPr>
              <w:pStyle w:val="16"/>
              <w:spacing w:before="96"/>
              <w:ind w:left="288" w:right="289"/>
              <w:rPr>
                <w:rFonts w:ascii="Times New Roman"/>
                <w:sz w:val="21"/>
              </w:rPr>
            </w:pPr>
            <w:r>
              <w:rPr>
                <w:rFonts w:ascii="Times New Roman"/>
                <w:sz w:val="21"/>
              </w:rPr>
              <w:t>94</w:t>
            </w:r>
          </w:p>
        </w:tc>
        <w:tc>
          <w:tcPr>
            <w:tcW w:w="1683" w:type="dxa"/>
            <w:gridSpan w:val="2"/>
          </w:tcPr>
          <w:p>
            <w:pPr>
              <w:pStyle w:val="16"/>
              <w:spacing w:before="96"/>
              <w:ind w:left="289" w:right="289"/>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17</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1,2-</w:t>
            </w:r>
            <w:r>
              <w:rPr>
                <w:rFonts w:hint="eastAsia" w:ascii="宋体" w:eastAsia="宋体"/>
                <w:sz w:val="21"/>
              </w:rPr>
              <w:t>二氯丙烷</w:t>
            </w:r>
          </w:p>
        </w:tc>
        <w:tc>
          <w:tcPr>
            <w:tcW w:w="1433" w:type="dxa"/>
            <w:gridSpan w:val="2"/>
          </w:tcPr>
          <w:p>
            <w:pPr>
              <w:pStyle w:val="16"/>
              <w:spacing w:before="96"/>
              <w:ind w:left="255" w:right="253"/>
              <w:rPr>
                <w:rFonts w:ascii="Times New Roman"/>
                <w:sz w:val="21"/>
              </w:rPr>
            </w:pPr>
            <w:r>
              <w:rPr>
                <w:rFonts w:ascii="Times New Roman"/>
                <w:sz w:val="21"/>
              </w:rPr>
              <w:t>78-87-5</w:t>
            </w:r>
          </w:p>
        </w:tc>
        <w:tc>
          <w:tcPr>
            <w:tcW w:w="1683" w:type="dxa"/>
            <w:gridSpan w:val="2"/>
          </w:tcPr>
          <w:p>
            <w:pPr>
              <w:pStyle w:val="16"/>
              <w:spacing w:before="96"/>
              <w:ind w:right="1"/>
              <w:rPr>
                <w:rFonts w:ascii="Times New Roman"/>
                <w:sz w:val="21"/>
              </w:rPr>
            </w:pPr>
            <w:r>
              <w:rPr>
                <w:rFonts w:ascii="Times New Roman"/>
                <w:w w:val="100"/>
                <w:sz w:val="21"/>
              </w:rPr>
              <w:t>1</w:t>
            </w:r>
          </w:p>
        </w:tc>
        <w:tc>
          <w:tcPr>
            <w:tcW w:w="1683" w:type="dxa"/>
            <w:gridSpan w:val="2"/>
          </w:tcPr>
          <w:p>
            <w:pPr>
              <w:pStyle w:val="16"/>
              <w:spacing w:before="96"/>
              <w:rPr>
                <w:rFonts w:ascii="Times New Roman"/>
                <w:sz w:val="21"/>
              </w:rPr>
            </w:pPr>
            <w:r>
              <w:rPr>
                <w:rFonts w:ascii="Times New Roman"/>
                <w:w w:val="100"/>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18</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1,1,1,2-</w:t>
            </w:r>
            <w:r>
              <w:rPr>
                <w:rFonts w:hint="eastAsia" w:ascii="宋体" w:eastAsia="宋体"/>
                <w:sz w:val="21"/>
              </w:rPr>
              <w:t>四氯乙烷</w:t>
            </w:r>
          </w:p>
        </w:tc>
        <w:tc>
          <w:tcPr>
            <w:tcW w:w="1433" w:type="dxa"/>
            <w:gridSpan w:val="2"/>
          </w:tcPr>
          <w:p>
            <w:pPr>
              <w:pStyle w:val="16"/>
              <w:spacing w:before="96"/>
              <w:ind w:left="255" w:right="253"/>
              <w:rPr>
                <w:rFonts w:ascii="Times New Roman"/>
                <w:sz w:val="21"/>
              </w:rPr>
            </w:pPr>
            <w:r>
              <w:rPr>
                <w:rFonts w:ascii="Times New Roman"/>
                <w:sz w:val="21"/>
              </w:rPr>
              <w:t>630-20-6</w:t>
            </w:r>
          </w:p>
        </w:tc>
        <w:tc>
          <w:tcPr>
            <w:tcW w:w="1683" w:type="dxa"/>
            <w:gridSpan w:val="2"/>
          </w:tcPr>
          <w:p>
            <w:pPr>
              <w:pStyle w:val="16"/>
              <w:spacing w:before="96"/>
              <w:ind w:left="290" w:right="289"/>
              <w:rPr>
                <w:rFonts w:ascii="Times New Roman"/>
                <w:sz w:val="21"/>
              </w:rPr>
            </w:pPr>
            <w:r>
              <w:rPr>
                <w:rFonts w:ascii="Times New Roman"/>
                <w:sz w:val="21"/>
              </w:rPr>
              <w:t>2.6</w:t>
            </w:r>
          </w:p>
        </w:tc>
        <w:tc>
          <w:tcPr>
            <w:tcW w:w="1683" w:type="dxa"/>
            <w:gridSpan w:val="2"/>
          </w:tcPr>
          <w:p>
            <w:pPr>
              <w:pStyle w:val="16"/>
              <w:spacing w:before="96"/>
              <w:ind w:left="289" w:right="289"/>
              <w:rPr>
                <w:rFonts w:ascii="Times New Roman"/>
                <w:sz w:val="21"/>
              </w:rPr>
            </w:pPr>
            <w:r>
              <w:rPr>
                <w:rFonts w:ascii="Times New Roman"/>
                <w:sz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19</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1,1,2,2-</w:t>
            </w:r>
            <w:r>
              <w:rPr>
                <w:rFonts w:hint="eastAsia" w:ascii="宋体" w:eastAsia="宋体"/>
                <w:sz w:val="21"/>
              </w:rPr>
              <w:t>四氯乙烷</w:t>
            </w:r>
          </w:p>
        </w:tc>
        <w:tc>
          <w:tcPr>
            <w:tcW w:w="1433" w:type="dxa"/>
            <w:gridSpan w:val="2"/>
          </w:tcPr>
          <w:p>
            <w:pPr>
              <w:pStyle w:val="16"/>
              <w:spacing w:before="96"/>
              <w:ind w:left="255" w:right="253"/>
              <w:rPr>
                <w:rFonts w:ascii="Times New Roman"/>
                <w:sz w:val="21"/>
              </w:rPr>
            </w:pPr>
            <w:r>
              <w:rPr>
                <w:rFonts w:ascii="Times New Roman"/>
                <w:sz w:val="21"/>
              </w:rPr>
              <w:t>79-34-5</w:t>
            </w:r>
          </w:p>
        </w:tc>
        <w:tc>
          <w:tcPr>
            <w:tcW w:w="1683" w:type="dxa"/>
            <w:gridSpan w:val="2"/>
          </w:tcPr>
          <w:p>
            <w:pPr>
              <w:pStyle w:val="16"/>
              <w:spacing w:before="96"/>
              <w:ind w:left="290" w:right="289"/>
              <w:rPr>
                <w:rFonts w:ascii="Times New Roman"/>
                <w:sz w:val="21"/>
              </w:rPr>
            </w:pPr>
            <w:r>
              <w:rPr>
                <w:rFonts w:ascii="Times New Roman"/>
                <w:sz w:val="21"/>
              </w:rPr>
              <w:t>1.6</w:t>
            </w:r>
          </w:p>
        </w:tc>
        <w:tc>
          <w:tcPr>
            <w:tcW w:w="1683" w:type="dxa"/>
            <w:gridSpan w:val="2"/>
          </w:tcPr>
          <w:p>
            <w:pPr>
              <w:pStyle w:val="16"/>
              <w:spacing w:before="96"/>
              <w:ind w:left="289" w:right="289"/>
              <w:rPr>
                <w:rFonts w:ascii="Times New Roman"/>
                <w:sz w:val="21"/>
              </w:rPr>
            </w:pPr>
            <w:r>
              <w:rPr>
                <w:rFonts w:ascii="Times New Roman"/>
                <w:sz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20</w:t>
            </w:r>
          </w:p>
        </w:tc>
        <w:tc>
          <w:tcPr>
            <w:tcW w:w="2837" w:type="dxa"/>
            <w:gridSpan w:val="2"/>
          </w:tcPr>
          <w:p>
            <w:pPr>
              <w:pStyle w:val="16"/>
              <w:spacing w:before="50"/>
              <w:ind w:left="493" w:right="494"/>
              <w:rPr>
                <w:rFonts w:hint="eastAsia" w:ascii="宋体" w:eastAsia="宋体"/>
                <w:sz w:val="21"/>
              </w:rPr>
            </w:pPr>
            <w:r>
              <w:rPr>
                <w:rFonts w:hint="eastAsia" w:ascii="宋体" w:eastAsia="宋体"/>
                <w:sz w:val="21"/>
              </w:rPr>
              <w:t>四氯乙烯</w:t>
            </w:r>
          </w:p>
        </w:tc>
        <w:tc>
          <w:tcPr>
            <w:tcW w:w="1433" w:type="dxa"/>
            <w:gridSpan w:val="2"/>
          </w:tcPr>
          <w:p>
            <w:pPr>
              <w:pStyle w:val="16"/>
              <w:spacing w:before="96"/>
              <w:ind w:left="255" w:right="253"/>
              <w:rPr>
                <w:rFonts w:ascii="Times New Roman"/>
                <w:sz w:val="21"/>
              </w:rPr>
            </w:pPr>
            <w:r>
              <w:rPr>
                <w:rFonts w:ascii="Times New Roman"/>
                <w:sz w:val="21"/>
              </w:rPr>
              <w:t>127-18-4</w:t>
            </w:r>
          </w:p>
        </w:tc>
        <w:tc>
          <w:tcPr>
            <w:tcW w:w="1683" w:type="dxa"/>
            <w:gridSpan w:val="2"/>
          </w:tcPr>
          <w:p>
            <w:pPr>
              <w:pStyle w:val="16"/>
              <w:spacing w:before="96"/>
              <w:ind w:left="288" w:right="289"/>
              <w:rPr>
                <w:rFonts w:ascii="Times New Roman"/>
                <w:sz w:val="21"/>
              </w:rPr>
            </w:pPr>
            <w:r>
              <w:rPr>
                <w:rFonts w:ascii="Times New Roman"/>
                <w:sz w:val="21"/>
              </w:rPr>
              <w:t>11</w:t>
            </w:r>
          </w:p>
        </w:tc>
        <w:tc>
          <w:tcPr>
            <w:tcW w:w="1683" w:type="dxa"/>
            <w:gridSpan w:val="2"/>
          </w:tcPr>
          <w:p>
            <w:pPr>
              <w:pStyle w:val="16"/>
              <w:spacing w:before="96"/>
              <w:ind w:left="289" w:right="289"/>
              <w:rPr>
                <w:rFonts w:ascii="Times New Roman"/>
                <w:sz w:val="21"/>
              </w:rPr>
            </w:pPr>
            <w:r>
              <w:rPr>
                <w:rFonts w:ascii="Times New Roman"/>
                <w:sz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21</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1,1,1-</w:t>
            </w:r>
            <w:r>
              <w:rPr>
                <w:rFonts w:hint="eastAsia" w:ascii="宋体" w:eastAsia="宋体"/>
                <w:sz w:val="21"/>
              </w:rPr>
              <w:t>三氯乙烷</w:t>
            </w:r>
          </w:p>
        </w:tc>
        <w:tc>
          <w:tcPr>
            <w:tcW w:w="1433" w:type="dxa"/>
            <w:gridSpan w:val="2"/>
          </w:tcPr>
          <w:p>
            <w:pPr>
              <w:pStyle w:val="16"/>
              <w:spacing w:before="96"/>
              <w:ind w:left="255" w:right="253"/>
              <w:rPr>
                <w:rFonts w:ascii="Times New Roman"/>
                <w:sz w:val="21"/>
              </w:rPr>
            </w:pPr>
            <w:r>
              <w:rPr>
                <w:rFonts w:ascii="Times New Roman"/>
                <w:sz w:val="21"/>
              </w:rPr>
              <w:t>71-55-6</w:t>
            </w:r>
          </w:p>
        </w:tc>
        <w:tc>
          <w:tcPr>
            <w:tcW w:w="1683" w:type="dxa"/>
            <w:gridSpan w:val="2"/>
          </w:tcPr>
          <w:p>
            <w:pPr>
              <w:pStyle w:val="16"/>
              <w:spacing w:before="96"/>
              <w:ind w:left="290" w:right="289"/>
              <w:rPr>
                <w:rFonts w:ascii="Times New Roman"/>
                <w:sz w:val="21"/>
              </w:rPr>
            </w:pPr>
            <w:r>
              <w:rPr>
                <w:rFonts w:ascii="Times New Roman"/>
                <w:sz w:val="21"/>
              </w:rPr>
              <w:t>701</w:t>
            </w:r>
          </w:p>
        </w:tc>
        <w:tc>
          <w:tcPr>
            <w:tcW w:w="1683" w:type="dxa"/>
            <w:gridSpan w:val="2"/>
          </w:tcPr>
          <w:p>
            <w:pPr>
              <w:pStyle w:val="16"/>
              <w:spacing w:before="96"/>
              <w:ind w:left="289" w:right="289"/>
              <w:rPr>
                <w:rFonts w:ascii="Times New Roman"/>
                <w:sz w:val="21"/>
              </w:rPr>
            </w:pPr>
            <w:r>
              <w:rPr>
                <w:rFonts w:ascii="Times New Roman"/>
                <w:sz w:val="21"/>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222</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1,1,2-</w:t>
            </w:r>
            <w:r>
              <w:rPr>
                <w:rFonts w:hint="eastAsia" w:ascii="宋体" w:eastAsia="宋体"/>
                <w:sz w:val="21"/>
              </w:rPr>
              <w:t>三氯乙烷</w:t>
            </w:r>
          </w:p>
        </w:tc>
        <w:tc>
          <w:tcPr>
            <w:tcW w:w="1433" w:type="dxa"/>
            <w:gridSpan w:val="2"/>
          </w:tcPr>
          <w:p>
            <w:pPr>
              <w:pStyle w:val="16"/>
              <w:spacing w:before="96"/>
              <w:ind w:left="255" w:right="253"/>
              <w:rPr>
                <w:rFonts w:ascii="Times New Roman"/>
                <w:sz w:val="21"/>
              </w:rPr>
            </w:pPr>
            <w:r>
              <w:rPr>
                <w:rFonts w:ascii="Times New Roman"/>
                <w:sz w:val="21"/>
              </w:rPr>
              <w:t>79-00-5</w:t>
            </w:r>
          </w:p>
        </w:tc>
        <w:tc>
          <w:tcPr>
            <w:tcW w:w="1683" w:type="dxa"/>
            <w:gridSpan w:val="2"/>
          </w:tcPr>
          <w:p>
            <w:pPr>
              <w:pStyle w:val="16"/>
              <w:spacing w:before="96"/>
              <w:ind w:left="290" w:right="289"/>
              <w:rPr>
                <w:rFonts w:ascii="Times New Roman"/>
                <w:sz w:val="21"/>
              </w:rPr>
            </w:pPr>
            <w:r>
              <w:rPr>
                <w:rFonts w:ascii="Times New Roman"/>
                <w:sz w:val="21"/>
              </w:rPr>
              <w:t>0.6</w:t>
            </w:r>
          </w:p>
        </w:tc>
        <w:tc>
          <w:tcPr>
            <w:tcW w:w="1683" w:type="dxa"/>
            <w:gridSpan w:val="2"/>
          </w:tcPr>
          <w:p>
            <w:pPr>
              <w:pStyle w:val="16"/>
              <w:spacing w:before="96"/>
              <w:rPr>
                <w:rFonts w:ascii="Times New Roman"/>
                <w:sz w:val="21"/>
              </w:rPr>
            </w:pPr>
            <w:r>
              <w:rPr>
                <w:rFonts w:ascii="Times New Roman"/>
                <w:w w:val="100"/>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23</w:t>
            </w:r>
          </w:p>
        </w:tc>
        <w:tc>
          <w:tcPr>
            <w:tcW w:w="2837" w:type="dxa"/>
            <w:gridSpan w:val="2"/>
          </w:tcPr>
          <w:p>
            <w:pPr>
              <w:pStyle w:val="16"/>
              <w:spacing w:before="50"/>
              <w:ind w:left="493" w:right="494"/>
              <w:rPr>
                <w:rFonts w:hint="eastAsia" w:ascii="宋体" w:eastAsia="宋体"/>
                <w:sz w:val="21"/>
              </w:rPr>
            </w:pPr>
            <w:r>
              <w:rPr>
                <w:rFonts w:hint="eastAsia" w:ascii="宋体" w:eastAsia="宋体"/>
                <w:sz w:val="21"/>
              </w:rPr>
              <w:t>三氯乙烯</w:t>
            </w:r>
          </w:p>
        </w:tc>
        <w:tc>
          <w:tcPr>
            <w:tcW w:w="1433" w:type="dxa"/>
            <w:gridSpan w:val="2"/>
          </w:tcPr>
          <w:p>
            <w:pPr>
              <w:pStyle w:val="16"/>
              <w:spacing w:before="96"/>
              <w:ind w:left="255" w:right="253"/>
              <w:rPr>
                <w:rFonts w:ascii="Times New Roman"/>
                <w:sz w:val="21"/>
              </w:rPr>
            </w:pPr>
            <w:r>
              <w:rPr>
                <w:rFonts w:ascii="Times New Roman"/>
                <w:sz w:val="21"/>
              </w:rPr>
              <w:t>79-01-6</w:t>
            </w:r>
          </w:p>
        </w:tc>
        <w:tc>
          <w:tcPr>
            <w:tcW w:w="1683" w:type="dxa"/>
            <w:gridSpan w:val="2"/>
          </w:tcPr>
          <w:p>
            <w:pPr>
              <w:pStyle w:val="16"/>
              <w:spacing w:before="96"/>
              <w:ind w:left="290" w:right="289"/>
              <w:rPr>
                <w:rFonts w:ascii="Times New Roman"/>
                <w:sz w:val="21"/>
              </w:rPr>
            </w:pPr>
            <w:r>
              <w:rPr>
                <w:rFonts w:ascii="Times New Roman"/>
                <w:sz w:val="21"/>
              </w:rPr>
              <w:t>0.7</w:t>
            </w:r>
          </w:p>
        </w:tc>
        <w:tc>
          <w:tcPr>
            <w:tcW w:w="1683" w:type="dxa"/>
            <w:gridSpan w:val="2"/>
          </w:tcPr>
          <w:p>
            <w:pPr>
              <w:pStyle w:val="16"/>
              <w:spacing w:before="96"/>
              <w:rPr>
                <w:rFonts w:ascii="Times New Roman"/>
                <w:sz w:val="21"/>
              </w:rPr>
            </w:pPr>
            <w:r>
              <w:rPr>
                <w:rFonts w:ascii="Times New Roman"/>
                <w:w w:val="100"/>
                <w:sz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24</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1,2,3-</w:t>
            </w:r>
            <w:r>
              <w:rPr>
                <w:rFonts w:hint="eastAsia" w:ascii="宋体" w:eastAsia="宋体"/>
                <w:sz w:val="21"/>
              </w:rPr>
              <w:t>三氯丙烷</w:t>
            </w:r>
          </w:p>
        </w:tc>
        <w:tc>
          <w:tcPr>
            <w:tcW w:w="1433" w:type="dxa"/>
            <w:gridSpan w:val="2"/>
          </w:tcPr>
          <w:p>
            <w:pPr>
              <w:pStyle w:val="16"/>
              <w:spacing w:before="96"/>
              <w:ind w:left="255" w:right="253"/>
              <w:rPr>
                <w:rFonts w:ascii="Times New Roman"/>
                <w:sz w:val="21"/>
              </w:rPr>
            </w:pPr>
            <w:r>
              <w:rPr>
                <w:rFonts w:ascii="Times New Roman"/>
                <w:sz w:val="21"/>
              </w:rPr>
              <w:t>96-18-4</w:t>
            </w:r>
          </w:p>
        </w:tc>
        <w:tc>
          <w:tcPr>
            <w:tcW w:w="1683" w:type="dxa"/>
            <w:gridSpan w:val="2"/>
          </w:tcPr>
          <w:p>
            <w:pPr>
              <w:pStyle w:val="16"/>
              <w:spacing w:before="96"/>
              <w:ind w:left="290" w:right="289"/>
              <w:rPr>
                <w:rFonts w:ascii="Times New Roman"/>
                <w:sz w:val="21"/>
              </w:rPr>
            </w:pPr>
            <w:r>
              <w:rPr>
                <w:rFonts w:ascii="Times New Roman"/>
                <w:sz w:val="21"/>
              </w:rPr>
              <w:t>0.05</w:t>
            </w:r>
          </w:p>
        </w:tc>
        <w:tc>
          <w:tcPr>
            <w:tcW w:w="1683" w:type="dxa"/>
            <w:gridSpan w:val="2"/>
          </w:tcPr>
          <w:p>
            <w:pPr>
              <w:pStyle w:val="16"/>
              <w:spacing w:before="96"/>
              <w:ind w:left="289" w:right="289"/>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5" w:hRule="exact"/>
          <w:jc w:val="center"/>
        </w:trPr>
        <w:tc>
          <w:tcPr>
            <w:tcW w:w="701" w:type="dxa"/>
            <w:gridSpan w:val="2"/>
          </w:tcPr>
          <w:p>
            <w:pPr>
              <w:pStyle w:val="16"/>
              <w:spacing w:before="96"/>
              <w:ind w:left="168" w:right="168"/>
              <w:rPr>
                <w:rFonts w:ascii="Times New Roman"/>
                <w:sz w:val="21"/>
              </w:rPr>
            </w:pPr>
            <w:r>
              <w:rPr>
                <w:rFonts w:ascii="Times New Roman"/>
                <w:sz w:val="21"/>
              </w:rPr>
              <w:t>25</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氯乙烯</w:t>
            </w:r>
          </w:p>
        </w:tc>
        <w:tc>
          <w:tcPr>
            <w:tcW w:w="1433" w:type="dxa"/>
            <w:gridSpan w:val="2"/>
          </w:tcPr>
          <w:p>
            <w:pPr>
              <w:pStyle w:val="16"/>
              <w:spacing w:before="96"/>
              <w:ind w:left="255" w:right="253"/>
              <w:rPr>
                <w:rFonts w:ascii="Times New Roman"/>
                <w:sz w:val="21"/>
              </w:rPr>
            </w:pPr>
            <w:r>
              <w:rPr>
                <w:rFonts w:ascii="Times New Roman"/>
                <w:sz w:val="21"/>
              </w:rPr>
              <w:t>75-01-4</w:t>
            </w:r>
          </w:p>
        </w:tc>
        <w:tc>
          <w:tcPr>
            <w:tcW w:w="1683" w:type="dxa"/>
            <w:gridSpan w:val="2"/>
          </w:tcPr>
          <w:p>
            <w:pPr>
              <w:pStyle w:val="16"/>
              <w:spacing w:before="96"/>
              <w:ind w:left="290" w:right="289"/>
              <w:rPr>
                <w:rFonts w:ascii="Times New Roman"/>
                <w:sz w:val="21"/>
              </w:rPr>
            </w:pPr>
            <w:r>
              <w:rPr>
                <w:rFonts w:ascii="Times New Roman"/>
                <w:sz w:val="21"/>
              </w:rPr>
              <w:t>0.12</w:t>
            </w:r>
          </w:p>
        </w:tc>
        <w:tc>
          <w:tcPr>
            <w:tcW w:w="1683" w:type="dxa"/>
            <w:gridSpan w:val="2"/>
          </w:tcPr>
          <w:p>
            <w:pPr>
              <w:pStyle w:val="16"/>
              <w:spacing w:before="96"/>
              <w:ind w:left="289" w:right="289"/>
              <w:rPr>
                <w:rFonts w:ascii="Times New Roman"/>
                <w:sz w:val="21"/>
              </w:rPr>
            </w:pPr>
            <w:r>
              <w:rPr>
                <w:rFonts w:ascii="Times New Roman"/>
                <w:sz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26</w:t>
            </w:r>
          </w:p>
        </w:tc>
        <w:tc>
          <w:tcPr>
            <w:tcW w:w="2837" w:type="dxa"/>
            <w:gridSpan w:val="2"/>
          </w:tcPr>
          <w:p>
            <w:pPr>
              <w:pStyle w:val="16"/>
              <w:spacing w:before="50"/>
              <w:ind w:right="2"/>
              <w:rPr>
                <w:rFonts w:hint="eastAsia" w:ascii="宋体" w:eastAsia="宋体"/>
                <w:sz w:val="21"/>
              </w:rPr>
            </w:pPr>
            <w:r>
              <w:rPr>
                <w:rFonts w:hint="eastAsia" w:ascii="宋体" w:eastAsia="宋体"/>
                <w:w w:val="100"/>
                <w:sz w:val="21"/>
              </w:rPr>
              <w:t>苯</w:t>
            </w:r>
          </w:p>
        </w:tc>
        <w:tc>
          <w:tcPr>
            <w:tcW w:w="1433" w:type="dxa"/>
            <w:gridSpan w:val="2"/>
          </w:tcPr>
          <w:p>
            <w:pPr>
              <w:pStyle w:val="16"/>
              <w:spacing w:before="96"/>
              <w:ind w:left="255" w:right="253"/>
              <w:rPr>
                <w:rFonts w:ascii="Times New Roman"/>
                <w:sz w:val="21"/>
              </w:rPr>
            </w:pPr>
            <w:r>
              <w:rPr>
                <w:rFonts w:ascii="Times New Roman"/>
                <w:sz w:val="21"/>
              </w:rPr>
              <w:t>71-43-2</w:t>
            </w:r>
          </w:p>
        </w:tc>
        <w:tc>
          <w:tcPr>
            <w:tcW w:w="1683" w:type="dxa"/>
            <w:gridSpan w:val="2"/>
          </w:tcPr>
          <w:p>
            <w:pPr>
              <w:pStyle w:val="16"/>
              <w:spacing w:before="96"/>
              <w:ind w:right="1"/>
              <w:rPr>
                <w:rFonts w:ascii="Times New Roman"/>
                <w:sz w:val="21"/>
              </w:rPr>
            </w:pPr>
            <w:r>
              <w:rPr>
                <w:rFonts w:ascii="Times New Roman"/>
                <w:w w:val="100"/>
                <w:sz w:val="21"/>
              </w:rPr>
              <w:t>1</w:t>
            </w:r>
          </w:p>
        </w:tc>
        <w:tc>
          <w:tcPr>
            <w:tcW w:w="1683" w:type="dxa"/>
            <w:gridSpan w:val="2"/>
          </w:tcPr>
          <w:p>
            <w:pPr>
              <w:pStyle w:val="16"/>
              <w:spacing w:before="96"/>
              <w:ind w:left="289" w:right="289"/>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27</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氯苯</w:t>
            </w:r>
          </w:p>
        </w:tc>
        <w:tc>
          <w:tcPr>
            <w:tcW w:w="1433" w:type="dxa"/>
            <w:gridSpan w:val="2"/>
          </w:tcPr>
          <w:p>
            <w:pPr>
              <w:pStyle w:val="16"/>
              <w:spacing w:before="96"/>
              <w:ind w:left="255" w:right="253"/>
              <w:rPr>
                <w:rFonts w:ascii="Times New Roman"/>
                <w:sz w:val="21"/>
              </w:rPr>
            </w:pPr>
            <w:r>
              <w:rPr>
                <w:rFonts w:ascii="Times New Roman"/>
                <w:sz w:val="21"/>
              </w:rPr>
              <w:t>108-90-7</w:t>
            </w:r>
          </w:p>
        </w:tc>
        <w:tc>
          <w:tcPr>
            <w:tcW w:w="1683" w:type="dxa"/>
            <w:gridSpan w:val="2"/>
          </w:tcPr>
          <w:p>
            <w:pPr>
              <w:pStyle w:val="16"/>
              <w:spacing w:before="96"/>
              <w:ind w:left="288" w:right="289"/>
              <w:rPr>
                <w:rFonts w:ascii="Times New Roman"/>
                <w:sz w:val="21"/>
              </w:rPr>
            </w:pPr>
            <w:r>
              <w:rPr>
                <w:rFonts w:ascii="Times New Roman"/>
                <w:sz w:val="21"/>
              </w:rPr>
              <w:t>68</w:t>
            </w:r>
          </w:p>
        </w:tc>
        <w:tc>
          <w:tcPr>
            <w:tcW w:w="1683" w:type="dxa"/>
            <w:gridSpan w:val="2"/>
          </w:tcPr>
          <w:p>
            <w:pPr>
              <w:pStyle w:val="16"/>
              <w:spacing w:before="96"/>
              <w:ind w:left="289" w:right="289"/>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28</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1,2-</w:t>
            </w:r>
            <w:r>
              <w:rPr>
                <w:rFonts w:hint="eastAsia" w:ascii="宋体" w:eastAsia="宋体"/>
                <w:sz w:val="21"/>
              </w:rPr>
              <w:t>二氯苯</w:t>
            </w:r>
          </w:p>
        </w:tc>
        <w:tc>
          <w:tcPr>
            <w:tcW w:w="1433" w:type="dxa"/>
            <w:gridSpan w:val="2"/>
          </w:tcPr>
          <w:p>
            <w:pPr>
              <w:pStyle w:val="16"/>
              <w:spacing w:before="96"/>
              <w:ind w:left="255" w:right="253"/>
              <w:rPr>
                <w:rFonts w:ascii="Times New Roman"/>
                <w:sz w:val="21"/>
              </w:rPr>
            </w:pPr>
            <w:r>
              <w:rPr>
                <w:rFonts w:ascii="Times New Roman"/>
                <w:sz w:val="21"/>
              </w:rPr>
              <w:t>95-50-1</w:t>
            </w:r>
          </w:p>
        </w:tc>
        <w:tc>
          <w:tcPr>
            <w:tcW w:w="1683" w:type="dxa"/>
            <w:gridSpan w:val="2"/>
          </w:tcPr>
          <w:p>
            <w:pPr>
              <w:pStyle w:val="16"/>
              <w:spacing w:before="96"/>
              <w:ind w:left="290" w:right="289"/>
              <w:rPr>
                <w:rFonts w:ascii="Times New Roman"/>
                <w:sz w:val="21"/>
              </w:rPr>
            </w:pPr>
            <w:r>
              <w:rPr>
                <w:rFonts w:ascii="Times New Roman"/>
                <w:sz w:val="21"/>
              </w:rPr>
              <w:t>560</w:t>
            </w:r>
          </w:p>
        </w:tc>
        <w:tc>
          <w:tcPr>
            <w:tcW w:w="1683" w:type="dxa"/>
            <w:gridSpan w:val="2"/>
          </w:tcPr>
          <w:p>
            <w:pPr>
              <w:pStyle w:val="16"/>
              <w:spacing w:before="96"/>
              <w:ind w:left="289" w:right="289"/>
              <w:rPr>
                <w:rFonts w:ascii="Times New Roman"/>
                <w:sz w:val="21"/>
              </w:rPr>
            </w:pPr>
            <w:r>
              <w:rPr>
                <w:rFonts w:ascii="Times New Roman"/>
                <w:sz w:val="21"/>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29</w:t>
            </w:r>
          </w:p>
        </w:tc>
        <w:tc>
          <w:tcPr>
            <w:tcW w:w="2837" w:type="dxa"/>
            <w:gridSpan w:val="2"/>
          </w:tcPr>
          <w:p>
            <w:pPr>
              <w:pStyle w:val="16"/>
              <w:spacing w:before="50"/>
              <w:ind w:left="494" w:right="494"/>
              <w:rPr>
                <w:rFonts w:hint="eastAsia" w:ascii="宋体" w:eastAsia="宋体"/>
                <w:sz w:val="21"/>
              </w:rPr>
            </w:pPr>
            <w:r>
              <w:rPr>
                <w:rFonts w:ascii="Times New Roman" w:eastAsia="Times New Roman"/>
                <w:position w:val="1"/>
                <w:sz w:val="21"/>
              </w:rPr>
              <w:t>1,4-</w:t>
            </w:r>
            <w:r>
              <w:rPr>
                <w:rFonts w:hint="eastAsia" w:ascii="宋体" w:eastAsia="宋体"/>
                <w:sz w:val="21"/>
              </w:rPr>
              <w:t>二氯苯</w:t>
            </w:r>
          </w:p>
        </w:tc>
        <w:tc>
          <w:tcPr>
            <w:tcW w:w="1433" w:type="dxa"/>
            <w:gridSpan w:val="2"/>
          </w:tcPr>
          <w:p>
            <w:pPr>
              <w:pStyle w:val="16"/>
              <w:spacing w:before="96"/>
              <w:ind w:left="255" w:right="253"/>
              <w:rPr>
                <w:rFonts w:ascii="Times New Roman"/>
                <w:sz w:val="21"/>
              </w:rPr>
            </w:pPr>
            <w:r>
              <w:rPr>
                <w:rFonts w:ascii="Times New Roman"/>
                <w:sz w:val="21"/>
              </w:rPr>
              <w:t>106-46-7</w:t>
            </w:r>
          </w:p>
        </w:tc>
        <w:tc>
          <w:tcPr>
            <w:tcW w:w="1683" w:type="dxa"/>
            <w:gridSpan w:val="2"/>
          </w:tcPr>
          <w:p>
            <w:pPr>
              <w:pStyle w:val="16"/>
              <w:spacing w:before="96"/>
              <w:ind w:left="290" w:right="289"/>
              <w:rPr>
                <w:rFonts w:ascii="Times New Roman"/>
                <w:sz w:val="21"/>
              </w:rPr>
            </w:pPr>
            <w:r>
              <w:rPr>
                <w:rFonts w:ascii="Times New Roman"/>
                <w:sz w:val="21"/>
              </w:rPr>
              <w:t>5.6</w:t>
            </w:r>
          </w:p>
        </w:tc>
        <w:tc>
          <w:tcPr>
            <w:tcW w:w="1683" w:type="dxa"/>
            <w:gridSpan w:val="2"/>
          </w:tcPr>
          <w:p>
            <w:pPr>
              <w:pStyle w:val="16"/>
              <w:spacing w:before="96"/>
              <w:ind w:left="289" w:right="289"/>
              <w:rPr>
                <w:rFonts w:ascii="Times New Roman"/>
                <w:sz w:val="21"/>
              </w:rPr>
            </w:pPr>
            <w:r>
              <w:rPr>
                <w:rFonts w:ascii="Times New Roman"/>
                <w:sz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30</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乙苯</w:t>
            </w:r>
          </w:p>
        </w:tc>
        <w:tc>
          <w:tcPr>
            <w:tcW w:w="1433" w:type="dxa"/>
            <w:gridSpan w:val="2"/>
          </w:tcPr>
          <w:p>
            <w:pPr>
              <w:pStyle w:val="16"/>
              <w:spacing w:before="96"/>
              <w:ind w:left="255" w:right="253"/>
              <w:rPr>
                <w:rFonts w:ascii="Times New Roman"/>
                <w:sz w:val="21"/>
              </w:rPr>
            </w:pPr>
            <w:r>
              <w:rPr>
                <w:rFonts w:ascii="Times New Roman"/>
                <w:sz w:val="21"/>
              </w:rPr>
              <w:t>100-41-4</w:t>
            </w:r>
          </w:p>
        </w:tc>
        <w:tc>
          <w:tcPr>
            <w:tcW w:w="1683" w:type="dxa"/>
            <w:gridSpan w:val="2"/>
          </w:tcPr>
          <w:p>
            <w:pPr>
              <w:pStyle w:val="16"/>
              <w:spacing w:before="96"/>
              <w:ind w:left="290" w:right="289"/>
              <w:rPr>
                <w:rFonts w:ascii="Times New Roman"/>
                <w:sz w:val="21"/>
              </w:rPr>
            </w:pPr>
            <w:r>
              <w:rPr>
                <w:rFonts w:ascii="Times New Roman"/>
                <w:sz w:val="21"/>
              </w:rPr>
              <w:t>7.2</w:t>
            </w:r>
          </w:p>
        </w:tc>
        <w:tc>
          <w:tcPr>
            <w:tcW w:w="1683" w:type="dxa"/>
            <w:gridSpan w:val="2"/>
          </w:tcPr>
          <w:p>
            <w:pPr>
              <w:pStyle w:val="16"/>
              <w:spacing w:before="96"/>
              <w:ind w:left="289" w:right="289"/>
              <w:rPr>
                <w:rFonts w:ascii="Times New Roman"/>
                <w:sz w:val="21"/>
              </w:rPr>
            </w:pPr>
            <w:r>
              <w:rPr>
                <w:rFonts w:ascii="Times New Roman"/>
                <w:sz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31</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苯乙烯</w:t>
            </w:r>
          </w:p>
        </w:tc>
        <w:tc>
          <w:tcPr>
            <w:tcW w:w="1433" w:type="dxa"/>
            <w:gridSpan w:val="2"/>
          </w:tcPr>
          <w:p>
            <w:pPr>
              <w:pStyle w:val="16"/>
              <w:spacing w:before="96"/>
              <w:ind w:left="255" w:right="253"/>
              <w:rPr>
                <w:rFonts w:ascii="Times New Roman"/>
                <w:sz w:val="21"/>
              </w:rPr>
            </w:pPr>
            <w:r>
              <w:rPr>
                <w:rFonts w:ascii="Times New Roman"/>
                <w:sz w:val="21"/>
              </w:rPr>
              <w:t>100-42-5</w:t>
            </w:r>
          </w:p>
        </w:tc>
        <w:tc>
          <w:tcPr>
            <w:tcW w:w="1683" w:type="dxa"/>
            <w:gridSpan w:val="2"/>
          </w:tcPr>
          <w:p>
            <w:pPr>
              <w:pStyle w:val="16"/>
              <w:spacing w:before="96"/>
              <w:ind w:left="290" w:right="289"/>
              <w:rPr>
                <w:rFonts w:ascii="Times New Roman"/>
                <w:sz w:val="21"/>
              </w:rPr>
            </w:pPr>
            <w:r>
              <w:rPr>
                <w:rFonts w:ascii="Times New Roman"/>
                <w:sz w:val="21"/>
              </w:rPr>
              <w:t>1290</w:t>
            </w:r>
          </w:p>
        </w:tc>
        <w:tc>
          <w:tcPr>
            <w:tcW w:w="1683" w:type="dxa"/>
            <w:gridSpan w:val="2"/>
          </w:tcPr>
          <w:p>
            <w:pPr>
              <w:pStyle w:val="16"/>
              <w:spacing w:before="96"/>
              <w:ind w:left="289" w:right="289"/>
              <w:rPr>
                <w:rFonts w:ascii="Times New Roman"/>
                <w:sz w:val="21"/>
              </w:rPr>
            </w:pPr>
            <w:r>
              <w:rPr>
                <w:rFonts w:ascii="Times New Roman"/>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6"/>
              <w:ind w:left="168" w:right="168"/>
              <w:rPr>
                <w:rFonts w:ascii="Times New Roman"/>
                <w:sz w:val="21"/>
              </w:rPr>
            </w:pPr>
            <w:r>
              <w:rPr>
                <w:rFonts w:ascii="Times New Roman"/>
                <w:sz w:val="21"/>
              </w:rPr>
              <w:t>32</w:t>
            </w:r>
          </w:p>
        </w:tc>
        <w:tc>
          <w:tcPr>
            <w:tcW w:w="2837" w:type="dxa"/>
            <w:gridSpan w:val="2"/>
          </w:tcPr>
          <w:p>
            <w:pPr>
              <w:pStyle w:val="16"/>
              <w:spacing w:before="50"/>
              <w:ind w:left="494" w:right="494"/>
              <w:rPr>
                <w:rFonts w:hint="eastAsia" w:ascii="宋体" w:eastAsia="宋体"/>
                <w:sz w:val="21"/>
              </w:rPr>
            </w:pPr>
            <w:r>
              <w:rPr>
                <w:rFonts w:hint="eastAsia" w:ascii="宋体" w:eastAsia="宋体"/>
                <w:sz w:val="21"/>
              </w:rPr>
              <w:t>甲苯</w:t>
            </w:r>
          </w:p>
        </w:tc>
        <w:tc>
          <w:tcPr>
            <w:tcW w:w="1433" w:type="dxa"/>
            <w:gridSpan w:val="2"/>
          </w:tcPr>
          <w:p>
            <w:pPr>
              <w:pStyle w:val="16"/>
              <w:spacing w:before="96"/>
              <w:ind w:left="255" w:right="253"/>
              <w:rPr>
                <w:rFonts w:ascii="Times New Roman"/>
                <w:sz w:val="21"/>
              </w:rPr>
            </w:pPr>
            <w:r>
              <w:rPr>
                <w:rFonts w:ascii="Times New Roman"/>
                <w:sz w:val="21"/>
              </w:rPr>
              <w:t>108-88-3</w:t>
            </w:r>
          </w:p>
        </w:tc>
        <w:tc>
          <w:tcPr>
            <w:tcW w:w="1683" w:type="dxa"/>
            <w:gridSpan w:val="2"/>
          </w:tcPr>
          <w:p>
            <w:pPr>
              <w:pStyle w:val="16"/>
              <w:spacing w:before="96"/>
              <w:ind w:left="290" w:right="289"/>
              <w:rPr>
                <w:rFonts w:ascii="Times New Roman"/>
                <w:sz w:val="21"/>
              </w:rPr>
            </w:pPr>
            <w:r>
              <w:rPr>
                <w:rFonts w:ascii="Times New Roman"/>
                <w:sz w:val="21"/>
              </w:rPr>
              <w:t>1200</w:t>
            </w:r>
          </w:p>
        </w:tc>
        <w:tc>
          <w:tcPr>
            <w:tcW w:w="1683" w:type="dxa"/>
            <w:gridSpan w:val="2"/>
          </w:tcPr>
          <w:p>
            <w:pPr>
              <w:pStyle w:val="16"/>
              <w:spacing w:before="96"/>
              <w:ind w:left="289" w:right="289"/>
              <w:rPr>
                <w:rFonts w:ascii="Times New Roman"/>
                <w:sz w:val="21"/>
              </w:rPr>
            </w:pPr>
            <w:r>
              <w:rPr>
                <w:rFonts w:ascii="Times New Roman"/>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665" w:hRule="exact"/>
          <w:jc w:val="center"/>
        </w:trPr>
        <w:tc>
          <w:tcPr>
            <w:tcW w:w="701" w:type="dxa"/>
            <w:gridSpan w:val="2"/>
          </w:tcPr>
          <w:p>
            <w:pPr>
              <w:pStyle w:val="16"/>
              <w:spacing w:before="9"/>
              <w:jc w:val="left"/>
              <w:rPr>
                <w:rFonts w:ascii="Times New Roman"/>
                <w:b/>
                <w:sz w:val="17"/>
              </w:rPr>
            </w:pPr>
          </w:p>
          <w:p>
            <w:pPr>
              <w:pStyle w:val="16"/>
              <w:ind w:left="168" w:right="168"/>
              <w:rPr>
                <w:rFonts w:ascii="Times New Roman"/>
                <w:sz w:val="21"/>
              </w:rPr>
            </w:pPr>
            <w:r>
              <w:rPr>
                <w:rFonts w:ascii="Times New Roman"/>
                <w:sz w:val="21"/>
              </w:rPr>
              <w:t>33</w:t>
            </w:r>
          </w:p>
        </w:tc>
        <w:tc>
          <w:tcPr>
            <w:tcW w:w="2837" w:type="dxa"/>
            <w:gridSpan w:val="2"/>
          </w:tcPr>
          <w:p>
            <w:pPr>
              <w:pStyle w:val="16"/>
              <w:spacing w:before="158"/>
              <w:ind w:left="494" w:right="494"/>
              <w:rPr>
                <w:rFonts w:hint="eastAsia" w:ascii="宋体" w:eastAsia="宋体"/>
                <w:sz w:val="21"/>
              </w:rPr>
            </w:pPr>
            <w:r>
              <w:rPr>
                <w:rFonts w:hint="eastAsia" w:ascii="宋体" w:eastAsia="宋体"/>
                <w:sz w:val="21"/>
              </w:rPr>
              <w:t>间二甲苯</w:t>
            </w:r>
            <w:r>
              <w:rPr>
                <w:rFonts w:ascii="Times New Roman" w:eastAsia="Times New Roman"/>
                <w:position w:val="1"/>
                <w:sz w:val="21"/>
              </w:rPr>
              <w:t>+</w:t>
            </w:r>
            <w:r>
              <w:rPr>
                <w:rFonts w:hint="eastAsia" w:ascii="宋体" w:eastAsia="宋体"/>
                <w:sz w:val="21"/>
              </w:rPr>
              <w:t>对二甲苯</w:t>
            </w:r>
          </w:p>
        </w:tc>
        <w:tc>
          <w:tcPr>
            <w:tcW w:w="1433" w:type="dxa"/>
            <w:gridSpan w:val="2"/>
          </w:tcPr>
          <w:p>
            <w:pPr>
              <w:pStyle w:val="16"/>
              <w:spacing w:before="48"/>
              <w:ind w:left="326"/>
              <w:jc w:val="left"/>
              <w:rPr>
                <w:rFonts w:ascii="Times New Roman"/>
                <w:sz w:val="21"/>
              </w:rPr>
            </w:pPr>
            <w:r>
              <w:rPr>
                <w:rFonts w:ascii="Times New Roman"/>
                <w:sz w:val="21"/>
              </w:rPr>
              <w:t>108-38-3</w:t>
            </w:r>
          </w:p>
          <w:p>
            <w:pPr>
              <w:pStyle w:val="16"/>
              <w:spacing w:before="70"/>
              <w:ind w:left="326"/>
              <w:jc w:val="left"/>
              <w:rPr>
                <w:rFonts w:ascii="Times New Roman"/>
                <w:sz w:val="21"/>
              </w:rPr>
            </w:pPr>
            <w:r>
              <w:rPr>
                <w:rFonts w:ascii="Times New Roman"/>
                <w:sz w:val="21"/>
              </w:rPr>
              <w:t>106-42-3</w:t>
            </w:r>
          </w:p>
        </w:tc>
        <w:tc>
          <w:tcPr>
            <w:tcW w:w="1683" w:type="dxa"/>
            <w:gridSpan w:val="2"/>
          </w:tcPr>
          <w:p>
            <w:pPr>
              <w:pStyle w:val="16"/>
              <w:spacing w:before="9"/>
              <w:jc w:val="left"/>
              <w:rPr>
                <w:rFonts w:ascii="Times New Roman"/>
                <w:b/>
                <w:sz w:val="17"/>
              </w:rPr>
            </w:pPr>
          </w:p>
          <w:p>
            <w:pPr>
              <w:pStyle w:val="16"/>
              <w:ind w:left="290" w:right="289"/>
              <w:rPr>
                <w:rFonts w:ascii="Times New Roman"/>
                <w:sz w:val="21"/>
              </w:rPr>
            </w:pPr>
            <w:r>
              <w:rPr>
                <w:rFonts w:ascii="Times New Roman"/>
                <w:sz w:val="21"/>
              </w:rPr>
              <w:t>163</w:t>
            </w:r>
          </w:p>
        </w:tc>
        <w:tc>
          <w:tcPr>
            <w:tcW w:w="1683" w:type="dxa"/>
            <w:gridSpan w:val="2"/>
          </w:tcPr>
          <w:p>
            <w:pPr>
              <w:pStyle w:val="16"/>
              <w:spacing w:before="9"/>
              <w:jc w:val="left"/>
              <w:rPr>
                <w:rFonts w:ascii="Times New Roman"/>
                <w:b/>
                <w:sz w:val="17"/>
              </w:rPr>
            </w:pPr>
          </w:p>
          <w:p>
            <w:pPr>
              <w:pStyle w:val="16"/>
              <w:ind w:left="289" w:right="289"/>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34</w:t>
            </w:r>
          </w:p>
        </w:tc>
        <w:tc>
          <w:tcPr>
            <w:tcW w:w="2837" w:type="dxa"/>
            <w:gridSpan w:val="2"/>
          </w:tcPr>
          <w:p>
            <w:pPr>
              <w:pStyle w:val="16"/>
              <w:spacing w:before="47"/>
              <w:ind w:left="493" w:right="494"/>
              <w:rPr>
                <w:rFonts w:hint="eastAsia" w:ascii="宋体" w:eastAsia="宋体"/>
                <w:sz w:val="21"/>
              </w:rPr>
            </w:pPr>
            <w:r>
              <w:rPr>
                <w:rFonts w:hint="eastAsia" w:ascii="宋体" w:eastAsia="宋体"/>
                <w:sz w:val="21"/>
              </w:rPr>
              <w:t>邻二甲苯</w:t>
            </w:r>
          </w:p>
        </w:tc>
        <w:tc>
          <w:tcPr>
            <w:tcW w:w="1433" w:type="dxa"/>
            <w:gridSpan w:val="2"/>
          </w:tcPr>
          <w:p>
            <w:pPr>
              <w:pStyle w:val="16"/>
              <w:spacing w:before="94"/>
              <w:ind w:left="255" w:right="253"/>
              <w:rPr>
                <w:rFonts w:ascii="Times New Roman"/>
                <w:sz w:val="21"/>
              </w:rPr>
            </w:pPr>
            <w:r>
              <w:rPr>
                <w:rFonts w:ascii="Times New Roman"/>
                <w:sz w:val="21"/>
              </w:rPr>
              <w:t>95-47-6</w:t>
            </w:r>
          </w:p>
        </w:tc>
        <w:tc>
          <w:tcPr>
            <w:tcW w:w="1683" w:type="dxa"/>
            <w:gridSpan w:val="2"/>
          </w:tcPr>
          <w:p>
            <w:pPr>
              <w:pStyle w:val="16"/>
              <w:spacing w:before="94"/>
              <w:ind w:left="290" w:right="289"/>
              <w:rPr>
                <w:rFonts w:ascii="Times New Roman"/>
                <w:sz w:val="21"/>
              </w:rPr>
            </w:pPr>
            <w:r>
              <w:rPr>
                <w:rFonts w:ascii="Times New Roman"/>
                <w:sz w:val="21"/>
              </w:rPr>
              <w:t>222</w:t>
            </w:r>
          </w:p>
        </w:tc>
        <w:tc>
          <w:tcPr>
            <w:tcW w:w="1683" w:type="dxa"/>
            <w:gridSpan w:val="2"/>
          </w:tcPr>
          <w:p>
            <w:pPr>
              <w:pStyle w:val="16"/>
              <w:spacing w:before="94"/>
              <w:ind w:left="289" w:right="289"/>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8337" w:type="dxa"/>
            <w:gridSpan w:val="10"/>
          </w:tcPr>
          <w:p>
            <w:pPr>
              <w:pStyle w:val="16"/>
              <w:spacing w:before="47"/>
              <w:ind w:left="2984" w:right="2983"/>
              <w:rPr>
                <w:rFonts w:hint="eastAsia" w:ascii="宋体" w:eastAsia="宋体"/>
                <w:b/>
                <w:sz w:val="21"/>
              </w:rPr>
            </w:pPr>
            <w:r>
              <w:rPr>
                <w:rFonts w:hint="eastAsia" w:ascii="宋体" w:eastAsia="宋体"/>
                <w:b/>
                <w:sz w:val="21"/>
              </w:rPr>
              <w:t>半挥发性有机物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35</w:t>
            </w:r>
          </w:p>
        </w:tc>
        <w:tc>
          <w:tcPr>
            <w:tcW w:w="2837" w:type="dxa"/>
            <w:gridSpan w:val="2"/>
          </w:tcPr>
          <w:p>
            <w:pPr>
              <w:pStyle w:val="16"/>
              <w:spacing w:before="47"/>
              <w:ind w:left="494" w:right="494"/>
              <w:rPr>
                <w:rFonts w:hint="eastAsia" w:ascii="宋体" w:eastAsia="宋体"/>
                <w:sz w:val="21"/>
              </w:rPr>
            </w:pPr>
            <w:r>
              <w:rPr>
                <w:rFonts w:hint="eastAsia" w:ascii="宋体" w:eastAsia="宋体"/>
                <w:sz w:val="21"/>
              </w:rPr>
              <w:t>硝基苯</w:t>
            </w:r>
          </w:p>
        </w:tc>
        <w:tc>
          <w:tcPr>
            <w:tcW w:w="1433" w:type="dxa"/>
            <w:gridSpan w:val="2"/>
          </w:tcPr>
          <w:p>
            <w:pPr>
              <w:pStyle w:val="16"/>
              <w:spacing w:before="94"/>
              <w:ind w:left="255" w:right="253"/>
              <w:rPr>
                <w:rFonts w:ascii="Times New Roman"/>
                <w:sz w:val="21"/>
              </w:rPr>
            </w:pPr>
            <w:r>
              <w:rPr>
                <w:rFonts w:ascii="Times New Roman"/>
                <w:sz w:val="21"/>
              </w:rPr>
              <w:t>98-95-3</w:t>
            </w:r>
          </w:p>
        </w:tc>
        <w:tc>
          <w:tcPr>
            <w:tcW w:w="1683" w:type="dxa"/>
            <w:gridSpan w:val="2"/>
          </w:tcPr>
          <w:p>
            <w:pPr>
              <w:pStyle w:val="16"/>
              <w:spacing w:before="94"/>
              <w:ind w:left="288" w:right="289"/>
              <w:rPr>
                <w:rFonts w:ascii="Times New Roman"/>
                <w:sz w:val="21"/>
              </w:rPr>
            </w:pPr>
            <w:r>
              <w:rPr>
                <w:rFonts w:ascii="Times New Roman"/>
                <w:sz w:val="21"/>
              </w:rPr>
              <w:t>34</w:t>
            </w:r>
          </w:p>
        </w:tc>
        <w:tc>
          <w:tcPr>
            <w:tcW w:w="1683" w:type="dxa"/>
            <w:gridSpan w:val="2"/>
          </w:tcPr>
          <w:p>
            <w:pPr>
              <w:pStyle w:val="16"/>
              <w:spacing w:before="94"/>
              <w:ind w:left="289" w:right="289"/>
              <w:rPr>
                <w:rFonts w:ascii="Times New Roman"/>
                <w:sz w:val="21"/>
              </w:rPr>
            </w:pPr>
            <w:r>
              <w:rPr>
                <w:rFonts w:ascii="Times New Roman"/>
                <w:sz w:val="21"/>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36</w:t>
            </w:r>
          </w:p>
        </w:tc>
        <w:tc>
          <w:tcPr>
            <w:tcW w:w="2837" w:type="dxa"/>
            <w:gridSpan w:val="2"/>
          </w:tcPr>
          <w:p>
            <w:pPr>
              <w:pStyle w:val="16"/>
              <w:spacing w:before="47"/>
              <w:ind w:left="494" w:right="494"/>
              <w:rPr>
                <w:rFonts w:hint="eastAsia" w:ascii="宋体" w:eastAsia="宋体"/>
                <w:sz w:val="21"/>
              </w:rPr>
            </w:pPr>
            <w:r>
              <w:rPr>
                <w:rFonts w:hint="eastAsia" w:ascii="宋体" w:eastAsia="宋体"/>
                <w:sz w:val="21"/>
              </w:rPr>
              <w:t>苯胺</w:t>
            </w:r>
          </w:p>
        </w:tc>
        <w:tc>
          <w:tcPr>
            <w:tcW w:w="1433" w:type="dxa"/>
            <w:gridSpan w:val="2"/>
          </w:tcPr>
          <w:p>
            <w:pPr>
              <w:pStyle w:val="16"/>
              <w:spacing w:before="94"/>
              <w:ind w:left="255" w:right="253"/>
              <w:rPr>
                <w:rFonts w:ascii="Times New Roman"/>
                <w:sz w:val="21"/>
              </w:rPr>
            </w:pPr>
            <w:r>
              <w:rPr>
                <w:rFonts w:ascii="Times New Roman"/>
                <w:sz w:val="21"/>
              </w:rPr>
              <w:t>62-53-3</w:t>
            </w:r>
          </w:p>
        </w:tc>
        <w:tc>
          <w:tcPr>
            <w:tcW w:w="1683" w:type="dxa"/>
            <w:gridSpan w:val="2"/>
          </w:tcPr>
          <w:p>
            <w:pPr>
              <w:pStyle w:val="16"/>
              <w:spacing w:before="94"/>
              <w:ind w:left="288" w:right="289"/>
              <w:rPr>
                <w:rFonts w:ascii="Times New Roman"/>
                <w:sz w:val="21"/>
              </w:rPr>
            </w:pPr>
            <w:r>
              <w:rPr>
                <w:rFonts w:ascii="Times New Roman"/>
                <w:sz w:val="21"/>
              </w:rPr>
              <w:t>92</w:t>
            </w:r>
          </w:p>
        </w:tc>
        <w:tc>
          <w:tcPr>
            <w:tcW w:w="1683" w:type="dxa"/>
            <w:gridSpan w:val="2"/>
          </w:tcPr>
          <w:p>
            <w:pPr>
              <w:pStyle w:val="16"/>
              <w:spacing w:before="94"/>
              <w:ind w:left="289" w:right="289"/>
              <w:rPr>
                <w:rFonts w:ascii="Times New Roman"/>
                <w:sz w:val="21"/>
              </w:rPr>
            </w:pPr>
            <w:r>
              <w:rPr>
                <w:rFonts w:ascii="Times New Roman"/>
                <w:sz w:val="21"/>
              </w:rPr>
              <w:t>211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5" w:hRule="exact"/>
          <w:jc w:val="center"/>
        </w:trPr>
        <w:tc>
          <w:tcPr>
            <w:tcW w:w="701" w:type="dxa"/>
            <w:gridSpan w:val="2"/>
          </w:tcPr>
          <w:p>
            <w:pPr>
              <w:pStyle w:val="16"/>
              <w:spacing w:before="95"/>
              <w:ind w:left="168" w:right="168"/>
              <w:rPr>
                <w:rFonts w:ascii="Times New Roman"/>
                <w:sz w:val="21"/>
              </w:rPr>
            </w:pPr>
            <w:r>
              <w:rPr>
                <w:rFonts w:ascii="Times New Roman"/>
                <w:sz w:val="21"/>
              </w:rPr>
              <w:t>37</w:t>
            </w:r>
          </w:p>
        </w:tc>
        <w:tc>
          <w:tcPr>
            <w:tcW w:w="2837" w:type="dxa"/>
            <w:gridSpan w:val="2"/>
          </w:tcPr>
          <w:p>
            <w:pPr>
              <w:pStyle w:val="16"/>
              <w:spacing w:before="48"/>
              <w:ind w:left="493" w:right="494"/>
              <w:rPr>
                <w:rFonts w:hint="eastAsia" w:ascii="宋体" w:eastAsia="宋体"/>
                <w:sz w:val="21"/>
              </w:rPr>
            </w:pPr>
            <w:r>
              <w:rPr>
                <w:rFonts w:ascii="Times New Roman" w:eastAsia="Times New Roman"/>
                <w:position w:val="1"/>
                <w:sz w:val="21"/>
              </w:rPr>
              <w:t>2-</w:t>
            </w:r>
            <w:r>
              <w:rPr>
                <w:rFonts w:hint="eastAsia" w:ascii="宋体" w:eastAsia="宋体"/>
                <w:sz w:val="21"/>
              </w:rPr>
              <w:t>氯酚</w:t>
            </w:r>
          </w:p>
        </w:tc>
        <w:tc>
          <w:tcPr>
            <w:tcW w:w="1433" w:type="dxa"/>
            <w:gridSpan w:val="2"/>
          </w:tcPr>
          <w:p>
            <w:pPr>
              <w:pStyle w:val="16"/>
              <w:spacing w:before="95"/>
              <w:ind w:left="255" w:right="253"/>
              <w:rPr>
                <w:rFonts w:ascii="Times New Roman"/>
                <w:sz w:val="21"/>
              </w:rPr>
            </w:pPr>
            <w:r>
              <w:rPr>
                <w:rFonts w:ascii="Times New Roman"/>
                <w:sz w:val="21"/>
              </w:rPr>
              <w:t>95-57-8</w:t>
            </w:r>
          </w:p>
        </w:tc>
        <w:tc>
          <w:tcPr>
            <w:tcW w:w="1683" w:type="dxa"/>
            <w:gridSpan w:val="2"/>
          </w:tcPr>
          <w:p>
            <w:pPr>
              <w:pStyle w:val="16"/>
              <w:spacing w:before="95"/>
              <w:ind w:left="290" w:right="289"/>
              <w:rPr>
                <w:rFonts w:ascii="Times New Roman"/>
                <w:sz w:val="21"/>
              </w:rPr>
            </w:pPr>
            <w:r>
              <w:rPr>
                <w:rFonts w:ascii="Times New Roman"/>
                <w:sz w:val="21"/>
              </w:rPr>
              <w:t>250</w:t>
            </w:r>
          </w:p>
        </w:tc>
        <w:tc>
          <w:tcPr>
            <w:tcW w:w="1683" w:type="dxa"/>
            <w:gridSpan w:val="2"/>
          </w:tcPr>
          <w:p>
            <w:pPr>
              <w:pStyle w:val="16"/>
              <w:spacing w:before="95"/>
              <w:ind w:left="289" w:right="289"/>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38</w:t>
            </w:r>
          </w:p>
        </w:tc>
        <w:tc>
          <w:tcPr>
            <w:tcW w:w="2837" w:type="dxa"/>
            <w:gridSpan w:val="2"/>
          </w:tcPr>
          <w:p>
            <w:pPr>
              <w:pStyle w:val="16"/>
              <w:spacing w:before="47"/>
              <w:ind w:left="493" w:right="494"/>
              <w:rPr>
                <w:rFonts w:hint="eastAsia" w:ascii="宋体" w:eastAsia="宋体"/>
                <w:sz w:val="21"/>
              </w:rPr>
            </w:pPr>
            <w:r>
              <w:rPr>
                <w:rFonts w:hint="eastAsia" w:ascii="宋体" w:eastAsia="宋体"/>
                <w:sz w:val="21"/>
              </w:rPr>
              <w:t>苯并</w:t>
            </w:r>
            <w:r>
              <w:rPr>
                <w:rFonts w:ascii="Times New Roman" w:eastAsia="Times New Roman"/>
                <w:position w:val="1"/>
                <w:sz w:val="21"/>
              </w:rPr>
              <w:t>[a]</w:t>
            </w:r>
            <w:r>
              <w:rPr>
                <w:rFonts w:hint="eastAsia" w:ascii="宋体" w:eastAsia="宋体"/>
                <w:sz w:val="21"/>
              </w:rPr>
              <w:t>蒽</w:t>
            </w:r>
          </w:p>
        </w:tc>
        <w:tc>
          <w:tcPr>
            <w:tcW w:w="1433" w:type="dxa"/>
            <w:gridSpan w:val="2"/>
          </w:tcPr>
          <w:p>
            <w:pPr>
              <w:pStyle w:val="16"/>
              <w:spacing w:before="94"/>
              <w:ind w:left="255" w:right="253"/>
              <w:rPr>
                <w:rFonts w:ascii="Times New Roman"/>
                <w:sz w:val="21"/>
              </w:rPr>
            </w:pPr>
            <w:r>
              <w:rPr>
                <w:rFonts w:ascii="Times New Roman"/>
                <w:sz w:val="21"/>
              </w:rPr>
              <w:t>56-55-3</w:t>
            </w:r>
          </w:p>
        </w:tc>
        <w:tc>
          <w:tcPr>
            <w:tcW w:w="1683" w:type="dxa"/>
            <w:gridSpan w:val="2"/>
          </w:tcPr>
          <w:p>
            <w:pPr>
              <w:pStyle w:val="16"/>
              <w:spacing w:before="94"/>
              <w:ind w:left="290" w:right="289"/>
              <w:rPr>
                <w:rFonts w:ascii="Times New Roman"/>
                <w:sz w:val="21"/>
              </w:rPr>
            </w:pPr>
            <w:r>
              <w:rPr>
                <w:rFonts w:ascii="Times New Roman"/>
                <w:sz w:val="21"/>
              </w:rPr>
              <w:t>5.5</w:t>
            </w:r>
          </w:p>
        </w:tc>
        <w:tc>
          <w:tcPr>
            <w:tcW w:w="1683" w:type="dxa"/>
            <w:gridSpan w:val="2"/>
          </w:tcPr>
          <w:p>
            <w:pPr>
              <w:pStyle w:val="16"/>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39</w:t>
            </w:r>
          </w:p>
        </w:tc>
        <w:tc>
          <w:tcPr>
            <w:tcW w:w="2837" w:type="dxa"/>
            <w:gridSpan w:val="2"/>
          </w:tcPr>
          <w:p>
            <w:pPr>
              <w:pStyle w:val="16"/>
              <w:spacing w:before="47"/>
              <w:ind w:left="493" w:right="494"/>
              <w:rPr>
                <w:rFonts w:hint="eastAsia" w:ascii="宋体" w:eastAsia="宋体"/>
                <w:sz w:val="21"/>
              </w:rPr>
            </w:pPr>
            <w:r>
              <w:rPr>
                <w:rFonts w:hint="eastAsia" w:ascii="宋体" w:eastAsia="宋体"/>
                <w:sz w:val="21"/>
              </w:rPr>
              <w:t>苯并</w:t>
            </w:r>
            <w:r>
              <w:rPr>
                <w:rFonts w:ascii="Times New Roman" w:eastAsia="Times New Roman"/>
                <w:position w:val="1"/>
                <w:sz w:val="21"/>
              </w:rPr>
              <w:t>[a]</w:t>
            </w:r>
            <w:r>
              <w:rPr>
                <w:rFonts w:hint="eastAsia" w:ascii="宋体" w:eastAsia="宋体"/>
                <w:sz w:val="21"/>
              </w:rPr>
              <w:t>芘</w:t>
            </w:r>
          </w:p>
        </w:tc>
        <w:tc>
          <w:tcPr>
            <w:tcW w:w="1433" w:type="dxa"/>
            <w:gridSpan w:val="2"/>
          </w:tcPr>
          <w:p>
            <w:pPr>
              <w:pStyle w:val="16"/>
              <w:spacing w:before="94"/>
              <w:ind w:left="255" w:right="253"/>
              <w:rPr>
                <w:rFonts w:ascii="Times New Roman"/>
                <w:sz w:val="21"/>
              </w:rPr>
            </w:pPr>
            <w:r>
              <w:rPr>
                <w:rFonts w:ascii="Times New Roman"/>
                <w:sz w:val="21"/>
              </w:rPr>
              <w:t>50-32-8</w:t>
            </w:r>
          </w:p>
        </w:tc>
        <w:tc>
          <w:tcPr>
            <w:tcW w:w="1683" w:type="dxa"/>
            <w:gridSpan w:val="2"/>
          </w:tcPr>
          <w:p>
            <w:pPr>
              <w:pStyle w:val="16"/>
              <w:spacing w:before="94"/>
              <w:ind w:left="290" w:right="289"/>
              <w:rPr>
                <w:rFonts w:ascii="Times New Roman"/>
                <w:sz w:val="21"/>
              </w:rPr>
            </w:pPr>
            <w:r>
              <w:rPr>
                <w:rFonts w:ascii="Times New Roman"/>
                <w:sz w:val="21"/>
              </w:rPr>
              <w:t>0.55</w:t>
            </w:r>
          </w:p>
        </w:tc>
        <w:tc>
          <w:tcPr>
            <w:tcW w:w="1683" w:type="dxa"/>
            <w:gridSpan w:val="2"/>
          </w:tcPr>
          <w:p>
            <w:pPr>
              <w:pStyle w:val="16"/>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40</w:t>
            </w:r>
          </w:p>
        </w:tc>
        <w:tc>
          <w:tcPr>
            <w:tcW w:w="2837" w:type="dxa"/>
            <w:gridSpan w:val="2"/>
          </w:tcPr>
          <w:p>
            <w:pPr>
              <w:pStyle w:val="16"/>
              <w:spacing w:before="47"/>
              <w:ind w:left="492" w:right="494"/>
              <w:rPr>
                <w:rFonts w:hint="eastAsia" w:ascii="宋体" w:eastAsia="宋体"/>
                <w:sz w:val="21"/>
              </w:rPr>
            </w:pPr>
            <w:r>
              <w:rPr>
                <w:rFonts w:hint="eastAsia" w:ascii="宋体" w:eastAsia="宋体"/>
                <w:sz w:val="21"/>
              </w:rPr>
              <w:t>苯并</w:t>
            </w:r>
            <w:r>
              <w:rPr>
                <w:rFonts w:ascii="Times New Roman" w:eastAsia="Times New Roman"/>
                <w:position w:val="1"/>
                <w:sz w:val="21"/>
              </w:rPr>
              <w:t>[b]</w:t>
            </w:r>
            <w:r>
              <w:rPr>
                <w:rFonts w:hint="eastAsia" w:ascii="宋体" w:eastAsia="宋体"/>
                <w:sz w:val="21"/>
              </w:rPr>
              <w:t>荧蒽</w:t>
            </w:r>
          </w:p>
        </w:tc>
        <w:tc>
          <w:tcPr>
            <w:tcW w:w="1433" w:type="dxa"/>
            <w:gridSpan w:val="2"/>
          </w:tcPr>
          <w:p>
            <w:pPr>
              <w:pStyle w:val="16"/>
              <w:spacing w:before="94"/>
              <w:ind w:left="255" w:right="253"/>
              <w:rPr>
                <w:rFonts w:ascii="Times New Roman"/>
                <w:sz w:val="21"/>
              </w:rPr>
            </w:pPr>
            <w:r>
              <w:rPr>
                <w:rFonts w:ascii="Times New Roman"/>
                <w:sz w:val="21"/>
              </w:rPr>
              <w:t>205-99-2</w:t>
            </w:r>
          </w:p>
        </w:tc>
        <w:tc>
          <w:tcPr>
            <w:tcW w:w="1683" w:type="dxa"/>
            <w:gridSpan w:val="2"/>
          </w:tcPr>
          <w:p>
            <w:pPr>
              <w:pStyle w:val="16"/>
              <w:spacing w:before="94"/>
              <w:ind w:left="290" w:right="289"/>
              <w:rPr>
                <w:rFonts w:ascii="Times New Roman"/>
                <w:sz w:val="21"/>
              </w:rPr>
            </w:pPr>
            <w:r>
              <w:rPr>
                <w:rFonts w:ascii="Times New Roman"/>
                <w:sz w:val="21"/>
              </w:rPr>
              <w:t>5.5</w:t>
            </w:r>
          </w:p>
        </w:tc>
        <w:tc>
          <w:tcPr>
            <w:tcW w:w="1683" w:type="dxa"/>
            <w:gridSpan w:val="2"/>
          </w:tcPr>
          <w:p>
            <w:pPr>
              <w:pStyle w:val="16"/>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41</w:t>
            </w:r>
          </w:p>
        </w:tc>
        <w:tc>
          <w:tcPr>
            <w:tcW w:w="2837" w:type="dxa"/>
            <w:gridSpan w:val="2"/>
          </w:tcPr>
          <w:p>
            <w:pPr>
              <w:pStyle w:val="16"/>
              <w:spacing w:before="47"/>
              <w:ind w:left="492" w:right="494"/>
              <w:rPr>
                <w:rFonts w:hint="eastAsia" w:ascii="宋体" w:eastAsia="宋体"/>
                <w:sz w:val="21"/>
              </w:rPr>
            </w:pPr>
            <w:r>
              <w:rPr>
                <w:rFonts w:hint="eastAsia" w:ascii="宋体" w:eastAsia="宋体"/>
                <w:sz w:val="21"/>
              </w:rPr>
              <w:t>苯并</w:t>
            </w:r>
            <w:r>
              <w:rPr>
                <w:rFonts w:ascii="Times New Roman" w:eastAsia="Times New Roman"/>
                <w:position w:val="1"/>
                <w:sz w:val="21"/>
              </w:rPr>
              <w:t>[k]</w:t>
            </w:r>
            <w:r>
              <w:rPr>
                <w:rFonts w:hint="eastAsia" w:ascii="宋体" w:eastAsia="宋体"/>
                <w:sz w:val="21"/>
              </w:rPr>
              <w:t>荧蒽</w:t>
            </w:r>
          </w:p>
        </w:tc>
        <w:tc>
          <w:tcPr>
            <w:tcW w:w="1433" w:type="dxa"/>
            <w:gridSpan w:val="2"/>
          </w:tcPr>
          <w:p>
            <w:pPr>
              <w:pStyle w:val="16"/>
              <w:spacing w:before="94"/>
              <w:ind w:left="255" w:right="253"/>
              <w:rPr>
                <w:rFonts w:ascii="Times New Roman"/>
                <w:sz w:val="21"/>
              </w:rPr>
            </w:pPr>
            <w:r>
              <w:rPr>
                <w:rFonts w:ascii="Times New Roman"/>
                <w:sz w:val="21"/>
              </w:rPr>
              <w:t>207-08-9</w:t>
            </w:r>
          </w:p>
        </w:tc>
        <w:tc>
          <w:tcPr>
            <w:tcW w:w="1683" w:type="dxa"/>
            <w:gridSpan w:val="2"/>
          </w:tcPr>
          <w:p>
            <w:pPr>
              <w:pStyle w:val="16"/>
              <w:spacing w:before="94"/>
              <w:ind w:left="288" w:right="289"/>
              <w:rPr>
                <w:rFonts w:ascii="Times New Roman"/>
                <w:sz w:val="21"/>
              </w:rPr>
            </w:pPr>
            <w:r>
              <w:rPr>
                <w:rFonts w:ascii="Times New Roman"/>
                <w:sz w:val="21"/>
              </w:rPr>
              <w:t>55</w:t>
            </w:r>
          </w:p>
        </w:tc>
        <w:tc>
          <w:tcPr>
            <w:tcW w:w="1683" w:type="dxa"/>
            <w:gridSpan w:val="2"/>
          </w:tcPr>
          <w:p>
            <w:pPr>
              <w:pStyle w:val="16"/>
              <w:spacing w:before="94"/>
              <w:ind w:left="289" w:right="289"/>
              <w:rPr>
                <w:rFonts w:ascii="Times New Roman"/>
                <w:sz w:val="21"/>
              </w:rPr>
            </w:pPr>
            <w:r>
              <w:rPr>
                <w:rFonts w:ascii="Times New Roman"/>
                <w:sz w:val="21"/>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42</w:t>
            </w:r>
          </w:p>
        </w:tc>
        <w:tc>
          <w:tcPr>
            <w:tcW w:w="2837" w:type="dxa"/>
            <w:gridSpan w:val="2"/>
          </w:tcPr>
          <w:p>
            <w:pPr>
              <w:pStyle w:val="16"/>
              <w:spacing w:before="47"/>
              <w:ind w:right="2"/>
              <w:rPr>
                <w:rFonts w:hint="eastAsia" w:ascii="宋体" w:eastAsia="宋体"/>
                <w:sz w:val="21"/>
              </w:rPr>
            </w:pPr>
            <w:r>
              <w:rPr>
                <w:rFonts w:hint="eastAsia" w:ascii="宋体" w:eastAsia="宋体"/>
                <w:w w:val="100"/>
                <w:sz w:val="21"/>
              </w:rPr>
              <w:t>䓛</w:t>
            </w:r>
          </w:p>
        </w:tc>
        <w:tc>
          <w:tcPr>
            <w:tcW w:w="1433" w:type="dxa"/>
            <w:gridSpan w:val="2"/>
          </w:tcPr>
          <w:p>
            <w:pPr>
              <w:pStyle w:val="16"/>
              <w:spacing w:before="94"/>
              <w:ind w:left="255" w:right="253"/>
              <w:rPr>
                <w:rFonts w:ascii="Times New Roman"/>
                <w:sz w:val="21"/>
              </w:rPr>
            </w:pPr>
            <w:r>
              <w:rPr>
                <w:rFonts w:ascii="Times New Roman"/>
                <w:sz w:val="21"/>
              </w:rPr>
              <w:t>218-01-9</w:t>
            </w:r>
          </w:p>
        </w:tc>
        <w:tc>
          <w:tcPr>
            <w:tcW w:w="1683" w:type="dxa"/>
            <w:gridSpan w:val="2"/>
          </w:tcPr>
          <w:p>
            <w:pPr>
              <w:pStyle w:val="16"/>
              <w:spacing w:before="94"/>
              <w:ind w:left="290" w:right="289"/>
              <w:rPr>
                <w:rFonts w:ascii="Times New Roman"/>
                <w:sz w:val="21"/>
              </w:rPr>
            </w:pPr>
            <w:r>
              <w:rPr>
                <w:rFonts w:ascii="Times New Roman"/>
                <w:sz w:val="21"/>
              </w:rPr>
              <w:t>490</w:t>
            </w:r>
          </w:p>
        </w:tc>
        <w:tc>
          <w:tcPr>
            <w:tcW w:w="1683" w:type="dxa"/>
            <w:gridSpan w:val="2"/>
          </w:tcPr>
          <w:p>
            <w:pPr>
              <w:pStyle w:val="16"/>
              <w:spacing w:before="94"/>
              <w:ind w:left="289" w:right="289"/>
              <w:rPr>
                <w:rFonts w:ascii="Times New Roman"/>
                <w:sz w:val="21"/>
              </w:rPr>
            </w:pPr>
            <w:r>
              <w:rPr>
                <w:rFonts w:ascii="Times New Roman"/>
                <w:sz w:val="21"/>
              </w:rPr>
              <w:t>4900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43</w:t>
            </w:r>
          </w:p>
        </w:tc>
        <w:tc>
          <w:tcPr>
            <w:tcW w:w="2837" w:type="dxa"/>
            <w:gridSpan w:val="2"/>
          </w:tcPr>
          <w:p>
            <w:pPr>
              <w:pStyle w:val="16"/>
              <w:spacing w:before="47"/>
              <w:ind w:left="494" w:right="494"/>
              <w:rPr>
                <w:rFonts w:hint="eastAsia" w:ascii="宋体" w:eastAsia="宋体"/>
                <w:sz w:val="21"/>
              </w:rPr>
            </w:pPr>
            <w:r>
              <w:rPr>
                <w:rFonts w:hint="eastAsia" w:ascii="宋体" w:eastAsia="宋体"/>
                <w:sz w:val="21"/>
              </w:rPr>
              <w:t>二苯并</w:t>
            </w:r>
            <w:r>
              <w:rPr>
                <w:rFonts w:ascii="Times New Roman" w:eastAsia="Times New Roman"/>
                <w:position w:val="1"/>
                <w:sz w:val="21"/>
              </w:rPr>
              <w:t>[a,h]</w:t>
            </w:r>
            <w:r>
              <w:rPr>
                <w:rFonts w:hint="eastAsia" w:ascii="宋体" w:eastAsia="宋体"/>
                <w:sz w:val="21"/>
              </w:rPr>
              <w:t>蒽</w:t>
            </w:r>
          </w:p>
        </w:tc>
        <w:tc>
          <w:tcPr>
            <w:tcW w:w="1433" w:type="dxa"/>
            <w:gridSpan w:val="2"/>
          </w:tcPr>
          <w:p>
            <w:pPr>
              <w:pStyle w:val="16"/>
              <w:spacing w:before="94"/>
              <w:ind w:left="255" w:right="253"/>
              <w:rPr>
                <w:rFonts w:ascii="Times New Roman"/>
                <w:sz w:val="21"/>
              </w:rPr>
            </w:pPr>
            <w:r>
              <w:rPr>
                <w:rFonts w:ascii="Times New Roman"/>
                <w:sz w:val="21"/>
              </w:rPr>
              <w:t>53-70-3</w:t>
            </w:r>
          </w:p>
        </w:tc>
        <w:tc>
          <w:tcPr>
            <w:tcW w:w="1683" w:type="dxa"/>
            <w:gridSpan w:val="2"/>
          </w:tcPr>
          <w:p>
            <w:pPr>
              <w:pStyle w:val="16"/>
              <w:spacing w:before="94"/>
              <w:ind w:left="290" w:right="289"/>
              <w:rPr>
                <w:rFonts w:ascii="Times New Roman"/>
                <w:sz w:val="21"/>
              </w:rPr>
            </w:pPr>
            <w:r>
              <w:rPr>
                <w:rFonts w:ascii="Times New Roman"/>
                <w:sz w:val="21"/>
              </w:rPr>
              <w:t>0.55</w:t>
            </w:r>
          </w:p>
        </w:tc>
        <w:tc>
          <w:tcPr>
            <w:tcW w:w="1683" w:type="dxa"/>
            <w:gridSpan w:val="2"/>
          </w:tcPr>
          <w:p>
            <w:pPr>
              <w:pStyle w:val="16"/>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44</w:t>
            </w:r>
          </w:p>
        </w:tc>
        <w:tc>
          <w:tcPr>
            <w:tcW w:w="2837" w:type="dxa"/>
            <w:gridSpan w:val="2"/>
          </w:tcPr>
          <w:p>
            <w:pPr>
              <w:pStyle w:val="16"/>
              <w:spacing w:before="47"/>
              <w:ind w:left="494" w:right="494"/>
              <w:rPr>
                <w:rFonts w:hint="eastAsia" w:ascii="宋体" w:eastAsia="宋体"/>
                <w:sz w:val="21"/>
              </w:rPr>
            </w:pPr>
            <w:r>
              <w:rPr>
                <w:rFonts w:hint="eastAsia" w:ascii="宋体" w:eastAsia="宋体"/>
                <w:sz w:val="21"/>
              </w:rPr>
              <w:t>茚并</w:t>
            </w:r>
            <w:r>
              <w:rPr>
                <w:rFonts w:ascii="Times New Roman" w:eastAsia="Times New Roman"/>
                <w:position w:val="1"/>
                <w:sz w:val="21"/>
              </w:rPr>
              <w:t>[1,2,3-cd]</w:t>
            </w:r>
            <w:r>
              <w:rPr>
                <w:rFonts w:hint="eastAsia" w:ascii="宋体" w:eastAsia="宋体"/>
                <w:sz w:val="21"/>
              </w:rPr>
              <w:t>芘</w:t>
            </w:r>
          </w:p>
        </w:tc>
        <w:tc>
          <w:tcPr>
            <w:tcW w:w="1433" w:type="dxa"/>
            <w:gridSpan w:val="2"/>
          </w:tcPr>
          <w:p>
            <w:pPr>
              <w:pStyle w:val="16"/>
              <w:spacing w:before="94"/>
              <w:ind w:left="255" w:right="253"/>
              <w:rPr>
                <w:rFonts w:ascii="Times New Roman"/>
                <w:sz w:val="21"/>
              </w:rPr>
            </w:pPr>
            <w:r>
              <w:rPr>
                <w:rFonts w:ascii="Times New Roman"/>
                <w:sz w:val="21"/>
              </w:rPr>
              <w:t>193-39-5</w:t>
            </w:r>
          </w:p>
        </w:tc>
        <w:tc>
          <w:tcPr>
            <w:tcW w:w="1683" w:type="dxa"/>
            <w:gridSpan w:val="2"/>
          </w:tcPr>
          <w:p>
            <w:pPr>
              <w:pStyle w:val="16"/>
              <w:spacing w:before="94"/>
              <w:ind w:left="290" w:right="289"/>
              <w:rPr>
                <w:rFonts w:ascii="Times New Roman"/>
                <w:sz w:val="21"/>
              </w:rPr>
            </w:pPr>
            <w:r>
              <w:rPr>
                <w:rFonts w:ascii="Times New Roman"/>
                <w:sz w:val="21"/>
              </w:rPr>
              <w:t>5.5</w:t>
            </w:r>
          </w:p>
        </w:tc>
        <w:tc>
          <w:tcPr>
            <w:tcW w:w="1683" w:type="dxa"/>
            <w:gridSpan w:val="2"/>
          </w:tcPr>
          <w:p>
            <w:pPr>
              <w:pStyle w:val="16"/>
              <w:spacing w:before="94"/>
              <w:ind w:left="289" w:right="289"/>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45</w:t>
            </w:r>
          </w:p>
        </w:tc>
        <w:tc>
          <w:tcPr>
            <w:tcW w:w="2837" w:type="dxa"/>
            <w:gridSpan w:val="2"/>
          </w:tcPr>
          <w:p>
            <w:pPr>
              <w:pStyle w:val="16"/>
              <w:spacing w:before="48"/>
              <w:ind w:right="2"/>
              <w:rPr>
                <w:rFonts w:hint="eastAsia" w:ascii="宋体" w:eastAsia="宋体"/>
                <w:sz w:val="21"/>
              </w:rPr>
            </w:pPr>
            <w:r>
              <w:rPr>
                <w:rFonts w:hint="eastAsia" w:ascii="宋体" w:eastAsia="宋体"/>
                <w:w w:val="100"/>
                <w:sz w:val="21"/>
              </w:rPr>
              <w:t>萘</w:t>
            </w:r>
          </w:p>
        </w:tc>
        <w:tc>
          <w:tcPr>
            <w:tcW w:w="1433" w:type="dxa"/>
            <w:gridSpan w:val="2"/>
          </w:tcPr>
          <w:p>
            <w:pPr>
              <w:pStyle w:val="16"/>
              <w:spacing w:before="94"/>
              <w:ind w:left="255" w:right="253"/>
              <w:rPr>
                <w:rFonts w:ascii="Times New Roman"/>
                <w:sz w:val="21"/>
              </w:rPr>
            </w:pPr>
            <w:r>
              <w:rPr>
                <w:rFonts w:ascii="Times New Roman"/>
                <w:sz w:val="21"/>
              </w:rPr>
              <w:t>91-20-3</w:t>
            </w:r>
          </w:p>
        </w:tc>
        <w:tc>
          <w:tcPr>
            <w:tcW w:w="1683" w:type="dxa"/>
            <w:gridSpan w:val="2"/>
          </w:tcPr>
          <w:p>
            <w:pPr>
              <w:pStyle w:val="16"/>
              <w:spacing w:before="94"/>
              <w:ind w:left="288" w:right="289"/>
              <w:rPr>
                <w:rFonts w:ascii="Times New Roman"/>
                <w:sz w:val="21"/>
              </w:rPr>
            </w:pPr>
            <w:r>
              <w:rPr>
                <w:rFonts w:ascii="Times New Roman"/>
                <w:sz w:val="21"/>
              </w:rPr>
              <w:t>25</w:t>
            </w:r>
          </w:p>
        </w:tc>
        <w:tc>
          <w:tcPr>
            <w:tcW w:w="1683" w:type="dxa"/>
            <w:gridSpan w:val="2"/>
          </w:tcPr>
          <w:p>
            <w:pPr>
              <w:pStyle w:val="16"/>
              <w:spacing w:before="94"/>
              <w:ind w:left="289" w:right="289"/>
              <w:rPr>
                <w:rFonts w:ascii="Times New Roman"/>
                <w:sz w:val="21"/>
              </w:rPr>
            </w:pPr>
            <w:r>
              <w:rPr>
                <w:rFonts w:ascii="Times New Roman"/>
                <w:sz w:val="21"/>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8337" w:type="dxa"/>
            <w:gridSpan w:val="10"/>
          </w:tcPr>
          <w:p>
            <w:pPr>
              <w:pStyle w:val="16"/>
              <w:spacing w:before="47"/>
              <w:ind w:left="2984" w:right="2983"/>
              <w:rPr>
                <w:rFonts w:hint="eastAsia" w:ascii="宋体" w:eastAsia="宋体"/>
                <w:b/>
                <w:sz w:val="21"/>
              </w:rPr>
            </w:pPr>
            <w:r>
              <w:rPr>
                <w:rFonts w:hint="eastAsia" w:ascii="宋体" w:eastAsia="宋体"/>
                <w:b/>
                <w:sz w:val="21"/>
              </w:rPr>
              <w:t>有机农药类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46</w:t>
            </w:r>
          </w:p>
        </w:tc>
        <w:tc>
          <w:tcPr>
            <w:tcW w:w="2837" w:type="dxa"/>
            <w:gridSpan w:val="2"/>
          </w:tcPr>
          <w:p>
            <w:pPr>
              <w:pStyle w:val="16"/>
              <w:spacing w:before="2"/>
              <w:ind w:left="494" w:right="494"/>
              <w:rPr>
                <w:rFonts w:hint="eastAsia" w:ascii="宋体" w:eastAsia="宋体"/>
                <w:sz w:val="21"/>
              </w:rPr>
            </w:pPr>
            <w:r>
              <w:rPr>
                <w:sz w:val="21"/>
              </w:rPr>
              <w:t>P</w:t>
            </w:r>
            <w:r>
              <w:rPr>
                <w:rFonts w:hint="eastAsia" w:ascii="宋体" w:eastAsia="宋体"/>
                <w:sz w:val="21"/>
              </w:rPr>
              <w:t>，</w:t>
            </w:r>
            <w:r>
              <w:rPr>
                <w:sz w:val="21"/>
              </w:rPr>
              <w:t>P'-</w:t>
            </w:r>
            <w:r>
              <w:rPr>
                <w:rFonts w:hint="eastAsia" w:ascii="宋体" w:eastAsia="宋体"/>
                <w:sz w:val="21"/>
              </w:rPr>
              <w:t>滴滴滴</w:t>
            </w:r>
          </w:p>
        </w:tc>
        <w:tc>
          <w:tcPr>
            <w:tcW w:w="1433" w:type="dxa"/>
            <w:gridSpan w:val="2"/>
          </w:tcPr>
          <w:p>
            <w:pPr>
              <w:pStyle w:val="16"/>
              <w:spacing w:before="94"/>
              <w:ind w:left="255" w:right="253"/>
              <w:rPr>
                <w:rFonts w:ascii="Times New Roman"/>
                <w:sz w:val="21"/>
              </w:rPr>
            </w:pPr>
            <w:r>
              <w:rPr>
                <w:rFonts w:ascii="Times New Roman"/>
                <w:sz w:val="21"/>
              </w:rPr>
              <w:t>72-54-8</w:t>
            </w:r>
          </w:p>
        </w:tc>
        <w:tc>
          <w:tcPr>
            <w:tcW w:w="1683" w:type="dxa"/>
            <w:gridSpan w:val="2"/>
          </w:tcPr>
          <w:p>
            <w:pPr>
              <w:pStyle w:val="16"/>
              <w:spacing w:before="94"/>
              <w:ind w:left="290" w:right="289"/>
              <w:rPr>
                <w:rFonts w:ascii="Times New Roman"/>
                <w:sz w:val="21"/>
              </w:rPr>
            </w:pPr>
            <w:r>
              <w:rPr>
                <w:rFonts w:ascii="Times New Roman"/>
                <w:sz w:val="21"/>
              </w:rPr>
              <w:t>2.5</w:t>
            </w:r>
          </w:p>
        </w:tc>
        <w:tc>
          <w:tcPr>
            <w:tcW w:w="1683" w:type="dxa"/>
            <w:gridSpan w:val="2"/>
          </w:tcPr>
          <w:p>
            <w:pPr>
              <w:pStyle w:val="16"/>
              <w:spacing w:before="94"/>
              <w:ind w:left="289" w:right="289"/>
              <w:rPr>
                <w:rFonts w:ascii="Times New Roman"/>
                <w:sz w:val="21"/>
              </w:rPr>
            </w:pPr>
            <w:r>
              <w:rPr>
                <w:rFonts w:ascii="Times New Roman"/>
                <w:sz w:val="21"/>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47</w:t>
            </w:r>
          </w:p>
        </w:tc>
        <w:tc>
          <w:tcPr>
            <w:tcW w:w="2837" w:type="dxa"/>
            <w:gridSpan w:val="2"/>
          </w:tcPr>
          <w:p>
            <w:pPr>
              <w:pStyle w:val="16"/>
              <w:spacing w:before="2"/>
              <w:ind w:left="494" w:right="494"/>
              <w:rPr>
                <w:rFonts w:hint="eastAsia" w:ascii="宋体" w:eastAsia="宋体"/>
                <w:sz w:val="21"/>
              </w:rPr>
            </w:pPr>
            <w:r>
              <w:rPr>
                <w:sz w:val="21"/>
              </w:rPr>
              <w:t>P</w:t>
            </w:r>
            <w:r>
              <w:rPr>
                <w:rFonts w:hint="eastAsia" w:ascii="宋体" w:eastAsia="宋体"/>
                <w:sz w:val="21"/>
              </w:rPr>
              <w:t>，</w:t>
            </w:r>
            <w:r>
              <w:rPr>
                <w:sz w:val="21"/>
              </w:rPr>
              <w:t>P'-</w:t>
            </w:r>
            <w:r>
              <w:rPr>
                <w:rFonts w:hint="eastAsia" w:ascii="宋体" w:eastAsia="宋体"/>
                <w:sz w:val="21"/>
              </w:rPr>
              <w:t>滴滴伊</w:t>
            </w:r>
          </w:p>
        </w:tc>
        <w:tc>
          <w:tcPr>
            <w:tcW w:w="1433" w:type="dxa"/>
            <w:gridSpan w:val="2"/>
          </w:tcPr>
          <w:p>
            <w:pPr>
              <w:pStyle w:val="16"/>
              <w:spacing w:before="94"/>
              <w:ind w:left="255" w:right="253"/>
              <w:rPr>
                <w:rFonts w:ascii="Times New Roman"/>
                <w:sz w:val="21"/>
              </w:rPr>
            </w:pPr>
            <w:r>
              <w:rPr>
                <w:rFonts w:ascii="Times New Roman"/>
                <w:sz w:val="21"/>
              </w:rPr>
              <w:t>72-55-9</w:t>
            </w:r>
          </w:p>
        </w:tc>
        <w:tc>
          <w:tcPr>
            <w:tcW w:w="1683" w:type="dxa"/>
            <w:gridSpan w:val="2"/>
          </w:tcPr>
          <w:p>
            <w:pPr>
              <w:pStyle w:val="16"/>
              <w:spacing w:before="94"/>
              <w:ind w:left="290" w:right="289"/>
              <w:rPr>
                <w:rFonts w:ascii="Times New Roman"/>
                <w:sz w:val="21"/>
              </w:rPr>
            </w:pPr>
            <w:r>
              <w:rPr>
                <w:rFonts w:ascii="Times New Roman"/>
                <w:sz w:val="21"/>
              </w:rPr>
              <w:t>2.0</w:t>
            </w:r>
          </w:p>
        </w:tc>
        <w:tc>
          <w:tcPr>
            <w:tcW w:w="1683" w:type="dxa"/>
            <w:gridSpan w:val="2"/>
          </w:tcPr>
          <w:p>
            <w:pPr>
              <w:pStyle w:val="16"/>
              <w:spacing w:before="94"/>
              <w:ind w:left="289" w:right="289"/>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48</w:t>
            </w:r>
          </w:p>
        </w:tc>
        <w:tc>
          <w:tcPr>
            <w:tcW w:w="2837" w:type="dxa"/>
            <w:gridSpan w:val="2"/>
          </w:tcPr>
          <w:p>
            <w:pPr>
              <w:pStyle w:val="16"/>
              <w:spacing w:before="2"/>
              <w:ind w:left="494" w:right="494"/>
              <w:rPr>
                <w:rFonts w:hint="eastAsia" w:ascii="宋体" w:eastAsia="宋体"/>
                <w:sz w:val="21"/>
              </w:rPr>
            </w:pPr>
            <w:r>
              <w:rPr>
                <w:sz w:val="21"/>
              </w:rPr>
              <w:t>P</w:t>
            </w:r>
            <w:r>
              <w:rPr>
                <w:rFonts w:hint="eastAsia" w:ascii="宋体" w:eastAsia="宋体"/>
                <w:sz w:val="21"/>
              </w:rPr>
              <w:t>，</w:t>
            </w:r>
            <w:r>
              <w:rPr>
                <w:sz w:val="21"/>
              </w:rPr>
              <w:t>P'-</w:t>
            </w:r>
            <w:r>
              <w:rPr>
                <w:rFonts w:hint="eastAsia" w:ascii="宋体" w:eastAsia="宋体"/>
                <w:sz w:val="21"/>
              </w:rPr>
              <w:t>滴滴涕</w:t>
            </w:r>
          </w:p>
        </w:tc>
        <w:tc>
          <w:tcPr>
            <w:tcW w:w="1433" w:type="dxa"/>
            <w:gridSpan w:val="2"/>
            <w:vMerge w:val="restart"/>
          </w:tcPr>
          <w:p>
            <w:pPr>
              <w:pStyle w:val="16"/>
              <w:spacing w:before="7"/>
              <w:jc w:val="left"/>
              <w:rPr>
                <w:rFonts w:ascii="Times New Roman"/>
                <w:b/>
                <w:sz w:val="27"/>
              </w:rPr>
            </w:pPr>
          </w:p>
          <w:p>
            <w:pPr>
              <w:pStyle w:val="16"/>
              <w:ind w:left="379"/>
              <w:jc w:val="left"/>
              <w:rPr>
                <w:rFonts w:ascii="Times New Roman"/>
                <w:sz w:val="21"/>
              </w:rPr>
            </w:pPr>
            <w:r>
              <w:rPr>
                <w:rFonts w:ascii="Times New Roman"/>
                <w:sz w:val="21"/>
              </w:rPr>
              <w:t>50-29-3</w:t>
            </w:r>
          </w:p>
        </w:tc>
        <w:tc>
          <w:tcPr>
            <w:tcW w:w="1683" w:type="dxa"/>
            <w:gridSpan w:val="2"/>
            <w:vMerge w:val="restart"/>
          </w:tcPr>
          <w:p>
            <w:pPr>
              <w:pStyle w:val="16"/>
              <w:spacing w:before="7"/>
              <w:jc w:val="left"/>
              <w:rPr>
                <w:rFonts w:ascii="Times New Roman"/>
                <w:b/>
                <w:sz w:val="27"/>
              </w:rPr>
            </w:pPr>
          </w:p>
          <w:p>
            <w:pPr>
              <w:pStyle w:val="16"/>
              <w:ind w:left="290" w:right="289"/>
              <w:rPr>
                <w:rFonts w:ascii="Times New Roman"/>
                <w:sz w:val="21"/>
              </w:rPr>
            </w:pPr>
            <w:r>
              <w:rPr>
                <w:rFonts w:ascii="Times New Roman"/>
                <w:sz w:val="21"/>
              </w:rPr>
              <w:t>2.0</w:t>
            </w:r>
          </w:p>
        </w:tc>
        <w:tc>
          <w:tcPr>
            <w:tcW w:w="1683" w:type="dxa"/>
            <w:gridSpan w:val="2"/>
            <w:vMerge w:val="restart"/>
          </w:tcPr>
          <w:p>
            <w:pPr>
              <w:pStyle w:val="16"/>
              <w:spacing w:before="7"/>
              <w:jc w:val="left"/>
              <w:rPr>
                <w:rFonts w:ascii="Times New Roman"/>
                <w:b/>
                <w:sz w:val="27"/>
              </w:rPr>
            </w:pPr>
          </w:p>
          <w:p>
            <w:pPr>
              <w:pStyle w:val="16"/>
              <w:ind w:left="289" w:right="289"/>
              <w:rPr>
                <w:rFonts w:ascii="Times New Roman"/>
                <w:sz w:val="21"/>
              </w:rPr>
            </w:pPr>
            <w:r>
              <w:rPr>
                <w:rFonts w:ascii="Times New Roman"/>
                <w:sz w:val="21"/>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49</w:t>
            </w:r>
          </w:p>
        </w:tc>
        <w:tc>
          <w:tcPr>
            <w:tcW w:w="2837" w:type="dxa"/>
            <w:gridSpan w:val="2"/>
          </w:tcPr>
          <w:p>
            <w:pPr>
              <w:pStyle w:val="16"/>
              <w:spacing w:before="2"/>
              <w:ind w:left="494" w:right="494"/>
              <w:rPr>
                <w:rFonts w:hint="eastAsia" w:ascii="宋体" w:eastAsia="宋体"/>
                <w:sz w:val="21"/>
              </w:rPr>
            </w:pPr>
            <w:r>
              <w:rPr>
                <w:sz w:val="21"/>
              </w:rPr>
              <w:t>O</w:t>
            </w:r>
            <w:r>
              <w:rPr>
                <w:rFonts w:hint="eastAsia" w:ascii="宋体" w:eastAsia="宋体"/>
                <w:sz w:val="21"/>
              </w:rPr>
              <w:t>，</w:t>
            </w:r>
            <w:r>
              <w:rPr>
                <w:sz w:val="21"/>
              </w:rPr>
              <w:t>P'-</w:t>
            </w:r>
            <w:r>
              <w:rPr>
                <w:rFonts w:hint="eastAsia" w:ascii="宋体" w:eastAsia="宋体"/>
                <w:sz w:val="21"/>
              </w:rPr>
              <w:t>滴滴涕</w:t>
            </w:r>
          </w:p>
        </w:tc>
        <w:tc>
          <w:tcPr>
            <w:tcW w:w="1433" w:type="dxa"/>
            <w:gridSpan w:val="2"/>
            <w:vMerge w:val="continue"/>
          </w:tcPr>
          <w:p/>
        </w:tc>
        <w:tc>
          <w:tcPr>
            <w:tcW w:w="1683" w:type="dxa"/>
            <w:gridSpan w:val="2"/>
            <w:vMerge w:val="continue"/>
          </w:tcPr>
          <w:p/>
        </w:tc>
        <w:tc>
          <w:tcPr>
            <w:tcW w:w="1683" w:type="dxa"/>
            <w:gridSpan w:val="2"/>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94"/>
              <w:ind w:left="168" w:right="168"/>
              <w:rPr>
                <w:rFonts w:ascii="Times New Roman"/>
                <w:sz w:val="21"/>
              </w:rPr>
            </w:pPr>
            <w:r>
              <w:rPr>
                <w:rFonts w:ascii="Times New Roman"/>
                <w:sz w:val="21"/>
              </w:rPr>
              <w:t>50</w:t>
            </w:r>
          </w:p>
        </w:tc>
        <w:tc>
          <w:tcPr>
            <w:tcW w:w="2837" w:type="dxa"/>
            <w:gridSpan w:val="2"/>
          </w:tcPr>
          <w:p>
            <w:pPr>
              <w:pStyle w:val="16"/>
              <w:spacing w:before="42"/>
              <w:ind w:left="493" w:right="494"/>
              <w:rPr>
                <w:sz w:val="21"/>
              </w:rPr>
            </w:pPr>
            <w:r>
              <w:rPr>
                <w:sz w:val="21"/>
              </w:rPr>
              <w:t>α-666</w:t>
            </w:r>
          </w:p>
        </w:tc>
        <w:tc>
          <w:tcPr>
            <w:tcW w:w="1433" w:type="dxa"/>
            <w:gridSpan w:val="2"/>
          </w:tcPr>
          <w:p>
            <w:pPr>
              <w:pStyle w:val="16"/>
              <w:spacing w:before="94"/>
              <w:ind w:left="255" w:right="253"/>
              <w:rPr>
                <w:rFonts w:ascii="Times New Roman"/>
                <w:sz w:val="21"/>
              </w:rPr>
            </w:pPr>
            <w:r>
              <w:rPr>
                <w:rFonts w:ascii="Times New Roman"/>
                <w:sz w:val="21"/>
              </w:rPr>
              <w:t>319-84-6</w:t>
            </w:r>
          </w:p>
        </w:tc>
        <w:tc>
          <w:tcPr>
            <w:tcW w:w="1683" w:type="dxa"/>
            <w:gridSpan w:val="2"/>
          </w:tcPr>
          <w:p>
            <w:pPr>
              <w:pStyle w:val="16"/>
              <w:spacing w:before="94"/>
              <w:ind w:left="290" w:right="289"/>
              <w:rPr>
                <w:rFonts w:ascii="Times New Roman"/>
                <w:sz w:val="21"/>
              </w:rPr>
            </w:pPr>
            <w:r>
              <w:rPr>
                <w:rFonts w:ascii="Times New Roman"/>
                <w:sz w:val="21"/>
              </w:rPr>
              <w:t>0.09</w:t>
            </w:r>
          </w:p>
        </w:tc>
        <w:tc>
          <w:tcPr>
            <w:tcW w:w="1683" w:type="dxa"/>
            <w:gridSpan w:val="2"/>
          </w:tcPr>
          <w:p>
            <w:pPr>
              <w:pStyle w:val="16"/>
              <w:spacing w:before="94"/>
              <w:ind w:left="289" w:right="289"/>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4" w:hRule="exact"/>
          <w:jc w:val="center"/>
        </w:trPr>
        <w:tc>
          <w:tcPr>
            <w:tcW w:w="701" w:type="dxa"/>
            <w:gridSpan w:val="2"/>
          </w:tcPr>
          <w:p>
            <w:pPr>
              <w:pStyle w:val="16"/>
              <w:spacing w:before="48"/>
              <w:ind w:left="168" w:right="168"/>
              <w:rPr>
                <w:rFonts w:ascii="Times New Roman"/>
                <w:sz w:val="21"/>
              </w:rPr>
            </w:pPr>
            <w:r>
              <w:rPr>
                <w:rFonts w:ascii="Times New Roman"/>
                <w:sz w:val="21"/>
              </w:rPr>
              <w:t>51</w:t>
            </w:r>
          </w:p>
        </w:tc>
        <w:tc>
          <w:tcPr>
            <w:tcW w:w="2837" w:type="dxa"/>
            <w:gridSpan w:val="2"/>
          </w:tcPr>
          <w:p>
            <w:pPr>
              <w:pStyle w:val="16"/>
              <w:spacing w:before="42"/>
              <w:ind w:left="492" w:right="494"/>
              <w:rPr>
                <w:sz w:val="21"/>
              </w:rPr>
            </w:pPr>
            <w:r>
              <w:rPr>
                <w:sz w:val="21"/>
              </w:rPr>
              <w:t>β-666</w:t>
            </w:r>
          </w:p>
        </w:tc>
        <w:tc>
          <w:tcPr>
            <w:tcW w:w="1433" w:type="dxa"/>
            <w:gridSpan w:val="2"/>
          </w:tcPr>
          <w:p>
            <w:pPr>
              <w:pStyle w:val="16"/>
              <w:spacing w:before="48"/>
              <w:ind w:left="255" w:right="253"/>
              <w:rPr>
                <w:rFonts w:ascii="Times New Roman"/>
                <w:sz w:val="21"/>
              </w:rPr>
            </w:pPr>
            <w:r>
              <w:rPr>
                <w:rFonts w:ascii="Times New Roman"/>
                <w:sz w:val="21"/>
              </w:rPr>
              <w:t>319-85-7</w:t>
            </w:r>
          </w:p>
        </w:tc>
        <w:tc>
          <w:tcPr>
            <w:tcW w:w="1683" w:type="dxa"/>
            <w:gridSpan w:val="2"/>
          </w:tcPr>
          <w:p>
            <w:pPr>
              <w:pStyle w:val="16"/>
              <w:spacing w:before="48"/>
              <w:ind w:left="290" w:right="289"/>
              <w:rPr>
                <w:rFonts w:ascii="Times New Roman"/>
                <w:sz w:val="21"/>
              </w:rPr>
            </w:pPr>
            <w:r>
              <w:rPr>
                <w:rFonts w:ascii="Times New Roman"/>
                <w:sz w:val="21"/>
              </w:rPr>
              <w:t>0.32</w:t>
            </w:r>
          </w:p>
        </w:tc>
        <w:tc>
          <w:tcPr>
            <w:tcW w:w="1683" w:type="dxa"/>
            <w:gridSpan w:val="2"/>
          </w:tcPr>
          <w:p>
            <w:pPr>
              <w:pStyle w:val="16"/>
              <w:spacing w:before="48"/>
              <w:ind w:left="289" w:right="289"/>
              <w:rPr>
                <w:rFonts w:ascii="Times New Roman"/>
                <w:sz w:val="21"/>
              </w:rPr>
            </w:pPr>
            <w:r>
              <w:rPr>
                <w:rFonts w:ascii="Times New Roman"/>
                <w:sz w:val="21"/>
              </w:rPr>
              <w:t>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0" w:type="dxa"/>
          <w:trHeight w:val="445" w:hRule="exact"/>
          <w:jc w:val="center"/>
        </w:trPr>
        <w:tc>
          <w:tcPr>
            <w:tcW w:w="701" w:type="dxa"/>
            <w:gridSpan w:val="2"/>
          </w:tcPr>
          <w:p>
            <w:pPr>
              <w:pStyle w:val="16"/>
              <w:spacing w:before="49"/>
              <w:ind w:left="168" w:right="168"/>
              <w:rPr>
                <w:rFonts w:ascii="Times New Roman"/>
                <w:sz w:val="21"/>
              </w:rPr>
            </w:pPr>
            <w:r>
              <w:rPr>
                <w:rFonts w:ascii="Times New Roman"/>
                <w:sz w:val="21"/>
              </w:rPr>
              <w:t>52</w:t>
            </w:r>
          </w:p>
        </w:tc>
        <w:tc>
          <w:tcPr>
            <w:tcW w:w="2837" w:type="dxa"/>
            <w:gridSpan w:val="2"/>
          </w:tcPr>
          <w:p>
            <w:pPr>
              <w:pStyle w:val="16"/>
              <w:spacing w:before="43"/>
              <w:ind w:left="493" w:right="494"/>
              <w:rPr>
                <w:sz w:val="21"/>
              </w:rPr>
            </w:pPr>
            <w:r>
              <w:rPr>
                <w:sz w:val="21"/>
              </w:rPr>
              <w:t>γ-666</w:t>
            </w:r>
          </w:p>
        </w:tc>
        <w:tc>
          <w:tcPr>
            <w:tcW w:w="1433" w:type="dxa"/>
            <w:gridSpan w:val="2"/>
          </w:tcPr>
          <w:p>
            <w:pPr>
              <w:pStyle w:val="16"/>
              <w:spacing w:before="49"/>
              <w:ind w:left="255" w:right="253"/>
              <w:rPr>
                <w:rFonts w:ascii="Times New Roman"/>
                <w:sz w:val="21"/>
              </w:rPr>
            </w:pPr>
            <w:r>
              <w:rPr>
                <w:rFonts w:ascii="Times New Roman"/>
                <w:sz w:val="21"/>
              </w:rPr>
              <w:t>58-89-9</w:t>
            </w:r>
          </w:p>
        </w:tc>
        <w:tc>
          <w:tcPr>
            <w:tcW w:w="1683" w:type="dxa"/>
            <w:gridSpan w:val="2"/>
          </w:tcPr>
          <w:p>
            <w:pPr>
              <w:pStyle w:val="16"/>
              <w:spacing w:before="49"/>
              <w:ind w:left="290" w:right="289"/>
              <w:rPr>
                <w:rFonts w:ascii="Times New Roman"/>
                <w:sz w:val="21"/>
              </w:rPr>
            </w:pPr>
            <w:r>
              <w:rPr>
                <w:rFonts w:ascii="Times New Roman"/>
                <w:sz w:val="21"/>
              </w:rPr>
              <w:t>0.62</w:t>
            </w:r>
          </w:p>
        </w:tc>
        <w:tc>
          <w:tcPr>
            <w:tcW w:w="1683" w:type="dxa"/>
            <w:gridSpan w:val="2"/>
          </w:tcPr>
          <w:p>
            <w:pPr>
              <w:pStyle w:val="16"/>
              <w:spacing w:before="49"/>
              <w:ind w:left="289" w:right="289"/>
              <w:rPr>
                <w:rFonts w:ascii="Times New Roman"/>
                <w:sz w:val="21"/>
              </w:rPr>
            </w:pPr>
            <w:r>
              <w:rPr>
                <w:rFonts w:ascii="Times New Roman"/>
                <w:sz w:val="21"/>
              </w:rPr>
              <w:t>1.9</w:t>
            </w:r>
          </w:p>
        </w:tc>
      </w:tr>
    </w:tbl>
    <w:p>
      <w:pPr>
        <w:pStyle w:val="5"/>
        <w:spacing w:before="41"/>
        <w:ind w:left="600"/>
      </w:pPr>
      <w:r>
        <w:t>（</w:t>
      </w:r>
      <w:r>
        <w:rPr>
          <w:rFonts w:ascii="Times New Roman" w:eastAsia="Times New Roman"/>
        </w:rPr>
        <w:t>2</w:t>
      </w:r>
      <w:r>
        <w:t>）地下水质量标准选取</w:t>
      </w:r>
    </w:p>
    <w:p>
      <w:pPr>
        <w:pStyle w:val="5"/>
        <w:spacing w:before="135"/>
        <w:ind w:left="600"/>
      </w:pPr>
      <w:r>
        <w:t>本次调查地块所在区域地下水环境质量标准执行《地下水环境质量标准》</w:t>
      </w:r>
    </w:p>
    <w:p>
      <w:pPr>
        <w:pStyle w:val="5"/>
        <w:spacing w:before="154" w:line="338" w:lineRule="auto"/>
        <w:ind w:right="137"/>
      </w:pPr>
      <w:r>
        <w:rPr>
          <w:spacing w:val="4"/>
        </w:rPr>
        <w:t>（</w:t>
      </w:r>
      <w:r>
        <w:rPr>
          <w:rFonts w:ascii="Times New Roman" w:hAnsi="Times New Roman" w:eastAsia="Times New Roman"/>
          <w:w w:val="99"/>
        </w:rPr>
        <w:t>GB/</w:t>
      </w:r>
      <w:r>
        <w:rPr>
          <w:rFonts w:ascii="Times New Roman" w:hAnsi="Times New Roman" w:eastAsia="Times New Roman"/>
        </w:rPr>
        <w:t>T1484</w:t>
      </w:r>
      <w:r>
        <w:rPr>
          <w:rFonts w:ascii="Times New Roman" w:hAnsi="Times New Roman" w:eastAsia="Times New Roman"/>
          <w:spacing w:val="-1"/>
        </w:rPr>
        <w:t>8-</w:t>
      </w:r>
      <w:r>
        <w:rPr>
          <w:rFonts w:ascii="Times New Roman" w:hAnsi="Times New Roman" w:eastAsia="Times New Roman"/>
        </w:rPr>
        <w:t>201</w:t>
      </w:r>
      <w:r>
        <w:rPr>
          <w:rFonts w:ascii="Times New Roman" w:hAnsi="Times New Roman" w:eastAsia="Times New Roman"/>
          <w:spacing w:val="5"/>
        </w:rPr>
        <w:t>7</w:t>
      </w:r>
      <w:r>
        <w:rPr>
          <w:spacing w:val="4"/>
        </w:rPr>
        <w:t>）</w:t>
      </w:r>
      <w:r>
        <w:rPr>
          <w:rFonts w:hint="default" w:ascii="Times New Roman" w:hAnsi="Times New Roman" w:cs="Times New Roman"/>
          <w:spacing w:val="4"/>
          <w:lang w:eastAsia="zh-CN"/>
        </w:rPr>
        <w:t>Ⅲ</w:t>
      </w:r>
      <w:r>
        <w:rPr>
          <w:spacing w:val="4"/>
        </w:rPr>
        <w:t>类标准。本</w:t>
      </w:r>
      <w:r>
        <w:rPr>
          <w:spacing w:val="5"/>
        </w:rPr>
        <w:t>次</w:t>
      </w:r>
      <w:r>
        <w:rPr>
          <w:spacing w:val="4"/>
        </w:rPr>
        <w:t>地块初</w:t>
      </w:r>
      <w:r>
        <w:rPr>
          <w:spacing w:val="2"/>
        </w:rPr>
        <w:t>步</w:t>
      </w:r>
      <w:r>
        <w:rPr>
          <w:spacing w:val="4"/>
        </w:rPr>
        <w:t>调查地下水检测因</w:t>
      </w:r>
      <w:r>
        <w:rPr>
          <w:spacing w:val="2"/>
        </w:rPr>
        <w:t>子及</w:t>
      </w:r>
      <w:r>
        <w:rPr>
          <w:spacing w:val="4"/>
        </w:rPr>
        <w:t>其筛选</w:t>
      </w:r>
      <w:r>
        <w:t>值如下</w:t>
      </w:r>
      <w:r>
        <w:rPr>
          <w:spacing w:val="-1"/>
        </w:rPr>
        <w:t>表</w:t>
      </w:r>
      <w:r>
        <w:t>（表</w:t>
      </w:r>
      <w:r>
        <w:rPr>
          <w:spacing w:val="-60"/>
        </w:rPr>
        <w:t xml:space="preserve"> </w:t>
      </w:r>
      <w:r>
        <w:rPr>
          <w:rFonts w:ascii="Times New Roman" w:hAnsi="Times New Roman" w:eastAsia="Times New Roman"/>
        </w:rPr>
        <w:t>4.3</w:t>
      </w:r>
      <w:r>
        <w:rPr>
          <w:rFonts w:ascii="Times New Roman" w:hAnsi="Times New Roman" w:eastAsia="Times New Roman"/>
          <w:spacing w:val="-1"/>
        </w:rPr>
        <w:t>-</w:t>
      </w:r>
      <w:r>
        <w:rPr>
          <w:rFonts w:ascii="Times New Roman" w:hAnsi="Times New Roman" w:eastAsia="Times New Roman"/>
        </w:rPr>
        <w:t>3</w:t>
      </w:r>
      <w:r>
        <w:t>）所示。</w:t>
      </w:r>
    </w:p>
    <w:p>
      <w:pPr>
        <w:spacing w:before="26"/>
        <w:ind w:left="2605" w:right="0" w:firstLine="0"/>
        <w:jc w:val="left"/>
        <w:rPr>
          <w:rFonts w:hint="eastAsia" w:ascii="黑体" w:eastAsia="黑体"/>
          <w:b/>
          <w:sz w:val="21"/>
        </w:rPr>
      </w:pPr>
      <w:r>
        <w:rPr>
          <w:rFonts w:hint="eastAsia" w:ascii="黑体" w:eastAsia="黑体"/>
          <w:b/>
          <w:sz w:val="21"/>
        </w:rPr>
        <w:t xml:space="preserve">表 </w:t>
      </w:r>
      <w:r>
        <w:rPr>
          <w:rFonts w:ascii="Times New Roman" w:eastAsia="Times New Roman"/>
          <w:b/>
          <w:sz w:val="21"/>
        </w:rPr>
        <w:t xml:space="preserve">4.3-3 </w:t>
      </w:r>
      <w:r>
        <w:rPr>
          <w:rFonts w:hint="eastAsia" w:ascii="黑体" w:eastAsia="黑体"/>
          <w:b/>
          <w:sz w:val="21"/>
        </w:rPr>
        <w:t>地下水检测因子及其筛选值</w:t>
      </w:r>
    </w:p>
    <w:p>
      <w:pPr>
        <w:pStyle w:val="5"/>
        <w:spacing w:before="8"/>
        <w:ind w:left="0"/>
        <w:rPr>
          <w:rFonts w:ascii="黑体"/>
          <w:b/>
          <w:sz w:val="8"/>
        </w:rPr>
      </w:pPr>
    </w:p>
    <w:tbl>
      <w:tblPr>
        <w:tblStyle w:val="11"/>
        <w:tblW w:w="0" w:type="auto"/>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5147"/>
        <w:gridCol w:w="2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指标</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lang w:eastAsia="zh-CN"/>
              </w:rPr>
              <w:t>Ⅲ</w:t>
            </w:r>
            <w:r>
              <w:rPr>
                <w:rFonts w:hint="default" w:ascii="Times New Roman" w:hAnsi="Times New Roman" w:cs="Times New Roman"/>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337" w:type="dxa"/>
            <w:gridSpan w:val="3"/>
            <w:vAlign w:val="center"/>
          </w:tcPr>
          <w:p>
            <w:pPr>
              <w:jc w:val="center"/>
              <w:rPr>
                <w:rFonts w:hint="default" w:ascii="Times New Roman" w:hAnsi="Times New Roman" w:cs="Times New Roman"/>
              </w:rPr>
            </w:pPr>
            <w:r>
              <w:rPr>
                <w:rFonts w:hint="default" w:ascii="Times New Roman" w:hAnsi="Times New Roman" w:cs="Times New Roman"/>
              </w:rPr>
              <w:t>感官性状及一般化学指标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色（铂钴色度单位）</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嗅和味</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浑浊度/NTU</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肉眼可见物</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pH</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6.5≤pH≤8.5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总硬度（以 CaCO</w:t>
            </w:r>
            <w:r>
              <w:rPr>
                <w:rFonts w:hint="default" w:ascii="Times New Roman" w:hAnsi="Times New Roman" w:cs="Times New Roman"/>
                <w:vertAlign w:val="subscript"/>
              </w:rPr>
              <w:t>3</w:t>
            </w:r>
            <w:r>
              <w:rPr>
                <w:rFonts w:hint="default" w:ascii="Times New Roman" w:hAnsi="Times New Roman" w:cs="Times New Roman"/>
              </w:rPr>
              <w:t xml:space="preserve">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溶解性总固体/（mg/L)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8</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硫酸盐/（mg/L)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9</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氯化物/（mg/L)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10</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铁/（mg/L)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锰/（mg/L)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铜/（mg/L)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≤1.</w:t>
            </w:r>
            <w:r>
              <w:rPr>
                <w:rFonts w:hint="default" w:ascii="Times New Roman" w:hAnsi="Times New Roman" w:cs="Times New Roman"/>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锌/（mg/L)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铝/（mg/L)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w:t>
            </w:r>
            <w:r>
              <w:rPr>
                <w:rFonts w:hint="default" w:ascii="Times New Roman" w:hAnsi="Times New Roman" w:cs="Times New Roman"/>
                <w:lang w:val="en-US" w:eastAsia="zh-CN"/>
              </w:rPr>
              <w:t>2</w:t>
            </w:r>
            <w:r>
              <w:rPr>
                <w:rFonts w:hint="default" w:ascii="Times New Roman" w:hAnsi="Times New Roman"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挥发性酚类（以苯酚计）/（mg/L)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≤0.0</w:t>
            </w:r>
            <w:r>
              <w:rPr>
                <w:rFonts w:hint="default" w:ascii="Times New Roman" w:hAnsi="Times New Roman" w:cs="Times New Roman"/>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阴离子表面活性剂/（mg/L)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耗氧量（CODMn 法，以O</w:t>
            </w:r>
            <w:r>
              <w:rPr>
                <w:rFonts w:hint="default" w:ascii="Times New Roman" w:hAnsi="Times New Roman" w:cs="Times New Roman"/>
                <w:vertAlign w:val="subscript"/>
              </w:rPr>
              <w:t>2</w:t>
            </w:r>
            <w:r>
              <w:rPr>
                <w:rFonts w:hint="default" w:ascii="Times New Roman" w:hAnsi="Times New Roman" w:cs="Times New Roman"/>
              </w:rPr>
              <w:t xml:space="preserve"> 计）</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18</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氨氮（以N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19</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硫化物/（mg/L）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20</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钠/（mg/L）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337" w:type="dxa"/>
            <w:gridSpan w:val="3"/>
            <w:vAlign w:val="center"/>
          </w:tcPr>
          <w:p>
            <w:pPr>
              <w:jc w:val="center"/>
              <w:rPr>
                <w:rFonts w:hint="default" w:ascii="Times New Roman" w:hAnsi="Times New Roman" w:cs="Times New Roman"/>
              </w:rPr>
            </w:pPr>
            <w:r>
              <w:rPr>
                <w:rFonts w:hint="default" w:ascii="Times New Roman" w:hAnsi="Times New Roman" w:cs="Times New Roman"/>
              </w:rPr>
              <w:t>微生物指标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总大肠菌群/（MPNh/100mL 或CFU0/100mL）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菌落总数（CPU/mL）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337" w:type="dxa"/>
            <w:gridSpan w:val="3"/>
            <w:vAlign w:val="center"/>
          </w:tcPr>
          <w:p>
            <w:pPr>
              <w:jc w:val="center"/>
              <w:rPr>
                <w:rFonts w:hint="default" w:ascii="Times New Roman" w:hAnsi="Times New Roman" w:cs="Times New Roman"/>
              </w:rPr>
            </w:pPr>
            <w:r>
              <w:rPr>
                <w:rFonts w:hint="default" w:ascii="Times New Roman" w:hAnsi="Times New Roman" w:cs="Times New Roman"/>
              </w:rPr>
              <w:t>毒理学指标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亚硝酸盐（以N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硝酸盐（以N 计）/（mg/L）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氰化物/（mg/L）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氟化物/（mg/L）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碘化物/（mg/L）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28</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汞/（mg/L）</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≤0.00</w:t>
            </w:r>
            <w:r>
              <w:rPr>
                <w:rFonts w:hint="default" w:ascii="Times New Roman" w:hAnsi="Times New Roman" w:cs="Times New Roman"/>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29</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砷/（mg/L）</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≤0.0</w:t>
            </w:r>
            <w:r>
              <w:rPr>
                <w:rFonts w:hint="default" w:ascii="Times New Roman" w:hAnsi="Times New Roman" w:cs="Times New Roman"/>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30</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硒/（mg/L）</w:t>
            </w:r>
          </w:p>
        </w:tc>
        <w:tc>
          <w:tcPr>
            <w:tcW w:w="2247" w:type="dxa"/>
            <w:vAlign w:val="center"/>
          </w:tcPr>
          <w:p>
            <w:pPr>
              <w:jc w:val="center"/>
              <w:rPr>
                <w:rFonts w:hint="default" w:ascii="Times New Roman" w:hAnsi="Times New Roman" w:cs="Times New Roman"/>
              </w:rPr>
            </w:pPr>
            <w:r>
              <w:rPr>
                <w:rFonts w:hint="default" w:ascii="Times New Roman" w:hAnsi="Times New Roman" w:cs="Times New Roman"/>
              </w:rPr>
              <w:t>≤0.</w:t>
            </w:r>
            <w:r>
              <w:rPr>
                <w:rFonts w:hint="default" w:ascii="Times New Roman" w:hAnsi="Times New Roman" w:cs="Times New Roman"/>
                <w:lang w:val="en-US" w:eastAsia="zh-CN"/>
              </w:rPr>
              <w:t>0</w:t>
            </w:r>
            <w:r>
              <w:rPr>
                <w:rFonts w:hint="default" w:ascii="Times New Roman" w:hAnsi="Times New Roman"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31</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镉/（mg/L）</w:t>
            </w:r>
          </w:p>
        </w:tc>
        <w:tc>
          <w:tcPr>
            <w:tcW w:w="2247" w:type="dxa"/>
            <w:vAlign w:val="center"/>
          </w:tcPr>
          <w:p>
            <w:pPr>
              <w:jc w:val="center"/>
              <w:rPr>
                <w:rFonts w:hint="default" w:ascii="Times New Roman" w:hAnsi="Times New Roman" w:cs="Times New Roman"/>
                <w:lang w:eastAsia="zh-CN"/>
              </w:rPr>
            </w:pPr>
            <w:r>
              <w:rPr>
                <w:rFonts w:hint="default" w:ascii="Times New Roman" w:hAnsi="Times New Roman" w:cs="Times New Roman"/>
              </w:rPr>
              <w:t>≤0.0</w:t>
            </w:r>
            <w:r>
              <w:rPr>
                <w:rFonts w:hint="default" w:ascii="Times New Roman" w:hAnsi="Times New Roman" w:cs="Times New Roman"/>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32</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铬（六价）/（mg/L）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33</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铅/（mg/L）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34</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三氯甲烷/（μg/L）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35</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四氯化碳/（μg/L）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36</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苯/（μg/L）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43" w:type="dxa"/>
            <w:vAlign w:val="center"/>
          </w:tcPr>
          <w:p>
            <w:pPr>
              <w:jc w:val="center"/>
              <w:rPr>
                <w:rFonts w:hint="default" w:ascii="Times New Roman" w:hAnsi="Times New Roman" w:cs="Times New Roman"/>
              </w:rPr>
            </w:pPr>
            <w:r>
              <w:rPr>
                <w:rFonts w:hint="default" w:ascii="Times New Roman" w:hAnsi="Times New Roman" w:cs="Times New Roman"/>
              </w:rPr>
              <w:t>37</w:t>
            </w:r>
          </w:p>
        </w:tc>
        <w:tc>
          <w:tcPr>
            <w:tcW w:w="5147" w:type="dxa"/>
            <w:vAlign w:val="center"/>
          </w:tcPr>
          <w:p>
            <w:pPr>
              <w:jc w:val="center"/>
              <w:rPr>
                <w:rFonts w:hint="default" w:ascii="Times New Roman" w:hAnsi="Times New Roman" w:cs="Times New Roman"/>
              </w:rPr>
            </w:pPr>
            <w:r>
              <w:rPr>
                <w:rFonts w:hint="default" w:ascii="Times New Roman" w:hAnsi="Times New Roman" w:cs="Times New Roman"/>
              </w:rPr>
              <w:t>甲苯/（μg/L）</w:t>
            </w:r>
          </w:p>
        </w:tc>
        <w:tc>
          <w:tcPr>
            <w:tcW w:w="224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700</w:t>
            </w:r>
          </w:p>
        </w:tc>
      </w:tr>
    </w:tbl>
    <w:p>
      <w:pPr>
        <w:pStyle w:val="4"/>
        <w:keepNext w:val="0"/>
        <w:keepLines w:val="0"/>
        <w:pageBreakBefore w:val="0"/>
        <w:widowControl w:val="0"/>
        <w:numPr>
          <w:ilvl w:val="3"/>
          <w:numId w:val="7"/>
        </w:numPr>
        <w:tabs>
          <w:tab w:val="left" w:pos="1383"/>
        </w:tabs>
        <w:kinsoku/>
        <w:wordWrap/>
        <w:overflowPunct/>
        <w:topLinePunct w:val="0"/>
        <w:autoSpaceDE w:val="0"/>
        <w:autoSpaceDN w:val="0"/>
        <w:bidi w:val="0"/>
        <w:adjustRightInd/>
        <w:snapToGrid/>
        <w:spacing w:before="0" w:beforeLines="20" w:after="0" w:line="360" w:lineRule="auto"/>
        <w:ind w:left="1382" w:right="0" w:hanging="780"/>
        <w:jc w:val="left"/>
        <w:textAlignment w:val="auto"/>
      </w:pPr>
      <w:r>
        <w:t>土壤样品检测结果分析</w:t>
      </w:r>
    </w:p>
    <w:p>
      <w:pPr>
        <w:pStyle w:val="5"/>
        <w:keepNext w:val="0"/>
        <w:keepLines w:val="0"/>
        <w:pageBreakBefore w:val="0"/>
        <w:widowControl w:val="0"/>
        <w:kinsoku/>
        <w:wordWrap/>
        <w:overflowPunct/>
        <w:topLinePunct w:val="0"/>
        <w:autoSpaceDE w:val="0"/>
        <w:autoSpaceDN w:val="0"/>
        <w:bidi w:val="0"/>
        <w:adjustRightInd/>
        <w:snapToGrid/>
        <w:spacing w:before="0" w:beforeLines="20" w:line="360" w:lineRule="auto"/>
        <w:ind w:right="116" w:firstLine="479"/>
        <w:textAlignment w:val="auto"/>
      </w:pPr>
      <w:r>
        <w:t>根据青岛</w:t>
      </w:r>
      <w:r>
        <w:rPr>
          <w:rFonts w:hint="eastAsia"/>
          <w:lang w:eastAsia="zh-CN"/>
        </w:rPr>
        <w:t>XXX</w:t>
      </w:r>
      <w:r>
        <w:t>检测有限公司检测报告分析</w:t>
      </w:r>
      <w:r>
        <w:rPr>
          <w:spacing w:val="-94"/>
        </w:rPr>
        <w:t>，</w:t>
      </w:r>
      <w:r>
        <w:t>地块内均匀布设的</w:t>
      </w:r>
      <w:r>
        <w:rPr>
          <w:spacing w:val="-60"/>
        </w:rPr>
        <w:t xml:space="preserve"> </w:t>
      </w:r>
      <w:r>
        <w:rPr>
          <w:rFonts w:ascii="Times New Roman" w:eastAsia="Times New Roman"/>
        </w:rPr>
        <w:t xml:space="preserve">8 </w:t>
      </w:r>
      <w:r>
        <w:t>个土壤采样点</w:t>
      </w:r>
      <w:r>
        <w:rPr>
          <w:spacing w:val="-1"/>
        </w:rPr>
        <w:t>位</w:t>
      </w:r>
      <w:r>
        <w:t>共计</w:t>
      </w:r>
      <w:r>
        <w:rPr>
          <w:spacing w:val="-60"/>
        </w:rPr>
        <w:t xml:space="preserve"> </w:t>
      </w:r>
      <w:r>
        <w:rPr>
          <w:rFonts w:ascii="Times New Roman" w:eastAsia="Times New Roman"/>
        </w:rPr>
        <w:t xml:space="preserve">24 </w:t>
      </w:r>
      <w:r>
        <w:t>个土壤样品中</w:t>
      </w:r>
      <w:r>
        <w:rPr>
          <w:spacing w:val="-17"/>
        </w:rPr>
        <w:t>，</w:t>
      </w:r>
      <w:r>
        <w:t>重金属镉</w:t>
      </w:r>
      <w:r>
        <w:rPr>
          <w:spacing w:val="-17"/>
        </w:rPr>
        <w:t>、</w:t>
      </w:r>
      <w:r>
        <w:rPr>
          <w:spacing w:val="2"/>
        </w:rPr>
        <w:t>铜</w:t>
      </w:r>
      <w:r>
        <w:rPr>
          <w:spacing w:val="-17"/>
        </w:rPr>
        <w:t>、</w:t>
      </w:r>
      <w:r>
        <w:t>铅</w:t>
      </w:r>
      <w:r>
        <w:rPr>
          <w:spacing w:val="-17"/>
        </w:rPr>
        <w:t>、</w:t>
      </w:r>
      <w:r>
        <w:t>镍</w:t>
      </w:r>
      <w:r>
        <w:rPr>
          <w:spacing w:val="-17"/>
        </w:rPr>
        <w:t>、</w:t>
      </w:r>
      <w:r>
        <w:t>汞检</w:t>
      </w:r>
      <w:r>
        <w:rPr>
          <w:spacing w:val="2"/>
        </w:rPr>
        <w:t>出</w:t>
      </w:r>
      <w:r>
        <w:rPr>
          <w:spacing w:val="-17"/>
        </w:rPr>
        <w:t>，</w:t>
      </w:r>
      <w:r>
        <w:rPr>
          <w:spacing w:val="2"/>
        </w:rPr>
        <w:t>非</w:t>
      </w:r>
      <w:r>
        <w:t>金属砷检出，</w:t>
      </w:r>
      <w:r>
        <w:rPr>
          <w:spacing w:val="-1"/>
        </w:rPr>
        <w:t>但</w:t>
      </w:r>
      <w:r>
        <w:t>检出</w:t>
      </w:r>
      <w:r>
        <w:rPr>
          <w:spacing w:val="2"/>
        </w:rPr>
        <w:t>值</w:t>
      </w:r>
      <w:r>
        <w:t>满足</w:t>
      </w:r>
      <w:r>
        <w:rPr>
          <w:spacing w:val="2"/>
        </w:rPr>
        <w:t>《</w:t>
      </w:r>
      <w:r>
        <w:t>土壤</w:t>
      </w:r>
      <w:r>
        <w:rPr>
          <w:spacing w:val="2"/>
        </w:rPr>
        <w:t>环</w:t>
      </w:r>
      <w:r>
        <w:t>境质量</w:t>
      </w:r>
      <w:r>
        <w:rPr>
          <w:spacing w:val="2"/>
        </w:rPr>
        <w:t>标</w:t>
      </w:r>
      <w:r>
        <w:t>准</w:t>
      </w:r>
      <w:r>
        <w:rPr>
          <w:spacing w:val="1"/>
        </w:rPr>
        <w:t xml:space="preserve"> </w:t>
      </w:r>
      <w:r>
        <w:rPr>
          <w:spacing w:val="2"/>
        </w:rPr>
        <w:t>建</w:t>
      </w:r>
      <w:r>
        <w:t>设用</w:t>
      </w:r>
      <w:r>
        <w:rPr>
          <w:spacing w:val="2"/>
        </w:rPr>
        <w:t>地</w:t>
      </w:r>
      <w:r>
        <w:t>土壤污</w:t>
      </w:r>
      <w:r>
        <w:rPr>
          <w:spacing w:val="2"/>
        </w:rPr>
        <w:t>染</w:t>
      </w:r>
      <w:r>
        <w:t>风险</w:t>
      </w:r>
      <w:r>
        <w:rPr>
          <w:spacing w:val="2"/>
        </w:rPr>
        <w:t>管</w:t>
      </w:r>
      <w:r>
        <w:t>控标</w:t>
      </w:r>
      <w:r>
        <w:rPr>
          <w:spacing w:val="2"/>
        </w:rPr>
        <w:t>准</w:t>
      </w:r>
      <w:r>
        <w:t>（试行）》</w:t>
      </w:r>
    </w:p>
    <w:p>
      <w:pPr>
        <w:pStyle w:val="5"/>
        <w:spacing w:before="55" w:line="338" w:lineRule="auto"/>
        <w:ind w:right="239"/>
      </w:pPr>
      <w:r>
        <w:rPr>
          <w:spacing w:val="2"/>
        </w:rPr>
        <w:t>（</w:t>
      </w:r>
      <w:r>
        <w:rPr>
          <w:rFonts w:ascii="Times New Roman" w:eastAsia="Times New Roman"/>
        </w:rPr>
        <w:t>GB36600</w:t>
      </w:r>
      <w:r>
        <w:rPr>
          <w:rFonts w:ascii="Times New Roman" w:eastAsia="Times New Roman"/>
          <w:spacing w:val="-1"/>
        </w:rPr>
        <w:t>-</w:t>
      </w:r>
      <w:r>
        <w:rPr>
          <w:rFonts w:ascii="Times New Roman" w:eastAsia="Times New Roman"/>
        </w:rPr>
        <w:t>201</w:t>
      </w:r>
      <w:r>
        <w:rPr>
          <w:rFonts w:ascii="Times New Roman" w:eastAsia="Times New Roman"/>
          <w:spacing w:val="3"/>
        </w:rPr>
        <w:t>8</w:t>
      </w:r>
      <w:r>
        <w:rPr>
          <w:spacing w:val="4"/>
        </w:rPr>
        <w:t>）第</w:t>
      </w:r>
      <w:r>
        <w:rPr>
          <w:spacing w:val="2"/>
        </w:rPr>
        <w:t>一类</w:t>
      </w:r>
      <w:r>
        <w:rPr>
          <w:spacing w:val="4"/>
        </w:rPr>
        <w:t>用</w:t>
      </w:r>
      <w:r>
        <w:rPr>
          <w:spacing w:val="2"/>
        </w:rPr>
        <w:t>地筛</w:t>
      </w:r>
      <w:r>
        <w:rPr>
          <w:spacing w:val="4"/>
        </w:rPr>
        <w:t>选</w:t>
      </w:r>
      <w:r>
        <w:rPr>
          <w:spacing w:val="2"/>
        </w:rPr>
        <w:t>值标</w:t>
      </w:r>
      <w:r>
        <w:rPr>
          <w:spacing w:val="7"/>
        </w:rPr>
        <w:t>准</w:t>
      </w:r>
      <w:r>
        <w:rPr>
          <w:spacing w:val="4"/>
        </w:rPr>
        <w:t>，</w:t>
      </w:r>
      <w:r>
        <w:rPr>
          <w:spacing w:val="2"/>
        </w:rPr>
        <w:t>同时</w:t>
      </w:r>
      <w:r>
        <w:rPr>
          <w:spacing w:val="4"/>
        </w:rPr>
        <w:t>存</w:t>
      </w:r>
      <w:r>
        <w:rPr>
          <w:spacing w:val="3"/>
        </w:rPr>
        <w:t>在</w:t>
      </w:r>
      <w:r>
        <w:rPr>
          <w:spacing w:val="2"/>
        </w:rPr>
        <w:t>表</w:t>
      </w:r>
      <w:r>
        <w:rPr>
          <w:spacing w:val="4"/>
        </w:rPr>
        <w:t>层</w:t>
      </w:r>
      <w:r>
        <w:rPr>
          <w:spacing w:val="2"/>
        </w:rPr>
        <w:t>检出</w:t>
      </w:r>
      <w:r>
        <w:rPr>
          <w:spacing w:val="4"/>
        </w:rPr>
        <w:t>值比</w:t>
      </w:r>
      <w:r>
        <w:rPr>
          <w:spacing w:val="2"/>
        </w:rPr>
        <w:t>深层</w:t>
      </w:r>
      <w:r>
        <w:rPr>
          <w:spacing w:val="4"/>
        </w:rPr>
        <w:t>检</w:t>
      </w:r>
      <w:r>
        <w:rPr>
          <w:spacing w:val="2"/>
        </w:rPr>
        <w:t>出</w:t>
      </w:r>
      <w:r>
        <w:t>值相对较高的特点。</w:t>
      </w:r>
    </w:p>
    <w:p>
      <w:pPr>
        <w:pStyle w:val="5"/>
        <w:spacing w:before="55" w:line="360" w:lineRule="auto"/>
        <w:ind w:left="600"/>
      </w:pPr>
      <w:r>
        <w:rPr>
          <w:rFonts w:ascii="Times New Roman" w:eastAsia="Times New Roman"/>
        </w:rPr>
        <w:t>1</w:t>
      </w:r>
      <w:r>
        <w:t>、重金属和无机物</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19" w:right="232" w:firstLine="476"/>
        <w:jc w:val="both"/>
        <w:textAlignment w:val="auto"/>
      </w:pPr>
      <w:r>
        <w:t xml:space="preserve">本次调查共布设 </w:t>
      </w:r>
      <w:r>
        <w:rPr>
          <w:rFonts w:ascii="Times New Roman" w:eastAsia="Times New Roman"/>
        </w:rPr>
        <w:t xml:space="preserve">8 </w:t>
      </w:r>
      <w:r>
        <w:t>个土壤监测点位。其中，浮</w:t>
      </w:r>
      <w:r>
        <w:rPr>
          <w:rFonts w:hint="eastAsia"/>
          <w:lang w:eastAsia="zh-CN"/>
        </w:rPr>
        <w:t>山</w:t>
      </w:r>
      <w:r>
        <w:t xml:space="preserve">驿耕地（水浇地）布设 </w:t>
      </w:r>
      <w:r>
        <w:rPr>
          <w:rFonts w:ascii="Times New Roman" w:eastAsia="Times New Roman"/>
          <w:spacing w:val="-4"/>
        </w:rPr>
        <w:t>6</w:t>
      </w:r>
      <w:r>
        <w:rPr>
          <w:spacing w:val="-4"/>
        </w:rPr>
        <w:t xml:space="preserve">个土壤检测点位，交通运输用地（农村道路）布设 </w:t>
      </w:r>
      <w:r>
        <w:rPr>
          <w:rFonts w:ascii="Times New Roman" w:eastAsia="Times New Roman"/>
        </w:rPr>
        <w:t xml:space="preserve">2 </w:t>
      </w:r>
      <w:r>
        <w:t xml:space="preserve">个土壤检测点位。土壤钻探深度为 </w:t>
      </w:r>
      <w:r>
        <w:rPr>
          <w:rFonts w:ascii="Times New Roman" w:eastAsia="Times New Roman"/>
        </w:rPr>
        <w:t>2m</w:t>
      </w:r>
      <w:r>
        <w:t xml:space="preserve">，每个点位采集 </w:t>
      </w:r>
      <w:r>
        <w:rPr>
          <w:rFonts w:ascii="Times New Roman" w:eastAsia="Times New Roman"/>
        </w:rPr>
        <w:t xml:space="preserve">3 </w:t>
      </w:r>
      <w:r>
        <w:t xml:space="preserve">个土壤样品，确保每个不同性质的土层至少采集 </w:t>
      </w:r>
      <w:r>
        <w:rPr>
          <w:rFonts w:ascii="Times New Roman" w:eastAsia="Times New Roman"/>
        </w:rPr>
        <w:t>1</w:t>
      </w:r>
      <w:r>
        <w:t>个土壤样品，共采集土壤样品</w:t>
      </w:r>
      <w:r>
        <w:rPr>
          <w:spacing w:val="-60"/>
        </w:rPr>
        <w:t xml:space="preserve"> </w:t>
      </w:r>
      <w:r>
        <w:rPr>
          <w:rFonts w:ascii="Times New Roman" w:eastAsia="Times New Roman"/>
        </w:rPr>
        <w:t xml:space="preserve">24 </w:t>
      </w:r>
      <w:r>
        <w:t>个，同时采集</w:t>
      </w:r>
      <w:r>
        <w:rPr>
          <w:spacing w:val="-60"/>
        </w:rPr>
        <w:t xml:space="preserve"> </w:t>
      </w:r>
      <w:r>
        <w:rPr>
          <w:rFonts w:ascii="Times New Roman" w:eastAsia="Times New Roman"/>
        </w:rPr>
        <w:t xml:space="preserve">3 </w:t>
      </w:r>
      <w:r>
        <w:t>个平行样。</w:t>
      </w:r>
    </w:p>
    <w:p>
      <w:pPr>
        <w:pStyle w:val="5"/>
        <w:keepNext w:val="0"/>
        <w:keepLines w:val="0"/>
        <w:pageBreakBefore w:val="0"/>
        <w:widowControl w:val="0"/>
        <w:kinsoku/>
        <w:wordWrap/>
        <w:overflowPunct/>
        <w:topLinePunct w:val="0"/>
        <w:autoSpaceDE w:val="0"/>
        <w:autoSpaceDN w:val="0"/>
        <w:bidi w:val="0"/>
        <w:adjustRightInd/>
        <w:snapToGrid/>
        <w:spacing w:before="0" w:line="339" w:lineRule="auto"/>
        <w:ind w:left="119" w:right="232" w:firstLine="476"/>
        <w:jc w:val="both"/>
        <w:textAlignment w:val="auto"/>
      </w:pPr>
      <w:r>
        <w:t>重金属为本次调查地块的关注污染物。在受检样品中重金属镉、铜、铅、镍、汞均检出，非金属元素砷检出，但检出值均满足第一类用地筛选值标准；且存在表层检出值比深层检出值相对较高的特点。</w:t>
      </w:r>
    </w:p>
    <w:p>
      <w:pPr>
        <w:pStyle w:val="5"/>
        <w:keepNext w:val="0"/>
        <w:keepLines w:val="0"/>
        <w:pageBreakBefore w:val="0"/>
        <w:widowControl w:val="0"/>
        <w:kinsoku/>
        <w:wordWrap/>
        <w:overflowPunct/>
        <w:topLinePunct w:val="0"/>
        <w:autoSpaceDE w:val="0"/>
        <w:autoSpaceDN w:val="0"/>
        <w:bidi w:val="0"/>
        <w:adjustRightInd/>
        <w:snapToGrid/>
        <w:spacing w:before="0" w:line="339" w:lineRule="auto"/>
        <w:ind w:left="119" w:right="232" w:firstLine="476"/>
        <w:jc w:val="both"/>
        <w:textAlignment w:val="auto"/>
      </w:pPr>
      <w:r>
        <w:t>土壤中普遍含有镉、铜、铅、汞、镍、砷，且重金属一般富集于表层土，不易向下迁移，因此本次调查地块重金属镉、铜、铅、汞、镍、砷检出属正常情况。</w:t>
      </w:r>
    </w:p>
    <w:p>
      <w:pPr>
        <w:pStyle w:val="5"/>
        <w:keepNext w:val="0"/>
        <w:keepLines w:val="0"/>
        <w:pageBreakBefore w:val="0"/>
        <w:widowControl w:val="0"/>
        <w:kinsoku/>
        <w:wordWrap/>
        <w:overflowPunct/>
        <w:topLinePunct w:val="0"/>
        <w:autoSpaceDE w:val="0"/>
        <w:autoSpaceDN w:val="0"/>
        <w:bidi w:val="0"/>
        <w:adjustRightInd/>
        <w:snapToGrid/>
        <w:spacing w:before="0" w:line="339" w:lineRule="auto"/>
        <w:ind w:left="119" w:right="232" w:firstLine="476"/>
        <w:jc w:val="both"/>
        <w:textAlignment w:val="auto"/>
        <w:rPr>
          <w:rFonts w:hint="default" w:ascii="Times New Roman" w:hAnsi="Times New Roman" w:cs="Times New Roman"/>
        </w:rPr>
      </w:pPr>
      <w:r>
        <w:rPr>
          <w:rFonts w:hint="default" w:ascii="Times New Roman" w:hAnsi="Times New Roman" w:cs="Times New Roman"/>
        </w:rPr>
        <w:t>2、挥发性有机物</w:t>
      </w:r>
    </w:p>
    <w:p>
      <w:pPr>
        <w:pStyle w:val="5"/>
        <w:keepNext w:val="0"/>
        <w:keepLines w:val="0"/>
        <w:pageBreakBefore w:val="0"/>
        <w:widowControl w:val="0"/>
        <w:kinsoku/>
        <w:wordWrap/>
        <w:overflowPunct/>
        <w:topLinePunct w:val="0"/>
        <w:autoSpaceDE w:val="0"/>
        <w:autoSpaceDN w:val="0"/>
        <w:bidi w:val="0"/>
        <w:adjustRightInd/>
        <w:snapToGrid/>
        <w:spacing w:before="0" w:line="339" w:lineRule="auto"/>
        <w:ind w:left="119" w:right="232" w:firstLine="476"/>
        <w:jc w:val="both"/>
        <w:textAlignment w:val="auto"/>
      </w:pPr>
      <w:r>
        <w:rPr>
          <w:rFonts w:hint="default" w:ascii="Times New Roman" w:hAnsi="Times New Roman" w:cs="Times New Roman"/>
        </w:rPr>
        <w:t>挥发性有机物为本次调查地块的关注污染物。受检样品中各项挥发性有机物</w:t>
      </w:r>
      <w:r>
        <w:t>均未检</w:t>
      </w:r>
      <w:r>
        <w:rPr>
          <w:spacing w:val="-1"/>
        </w:rPr>
        <w:t>出</w:t>
      </w:r>
      <w:r>
        <w:t>。</w:t>
      </w:r>
    </w:p>
    <w:p>
      <w:pPr>
        <w:pStyle w:val="5"/>
        <w:spacing w:before="37"/>
        <w:ind w:left="1560"/>
      </w:pPr>
      <w:r>
        <w:rPr>
          <w:rFonts w:ascii="Times New Roman" w:eastAsia="Times New Roman"/>
        </w:rPr>
        <w:t>3</w:t>
      </w:r>
      <w:r>
        <w:t>、半挥发性有机物</w:t>
      </w:r>
    </w:p>
    <w:p>
      <w:pPr>
        <w:pStyle w:val="5"/>
        <w:spacing w:before="135"/>
        <w:ind w:left="1560"/>
      </w:pPr>
      <w:r>
        <w:t>受检样品中各项半挥发性有机物均未检出。</w:t>
      </w:r>
    </w:p>
    <w:p>
      <w:pPr>
        <w:pStyle w:val="5"/>
        <w:spacing w:before="154"/>
        <w:ind w:left="1560"/>
      </w:pPr>
      <w:r>
        <w:rPr>
          <w:rFonts w:ascii="Times New Roman" w:eastAsia="Times New Roman"/>
        </w:rPr>
        <w:t>4</w:t>
      </w:r>
      <w:r>
        <w:t>、有机农药类</w:t>
      </w:r>
    </w:p>
    <w:p>
      <w:pPr>
        <w:pStyle w:val="5"/>
        <w:spacing w:before="135" w:line="357" w:lineRule="auto"/>
        <w:ind w:left="1080" w:right="896" w:firstLine="479"/>
      </w:pPr>
      <w:r>
        <w:t>有机农药类为本次调查地块的关注</w:t>
      </w:r>
      <w:r>
        <w:rPr>
          <w:spacing w:val="1"/>
        </w:rPr>
        <w:t>污</w:t>
      </w:r>
      <w:r>
        <w:t>染物</w:t>
      </w:r>
      <w:r>
        <w:rPr>
          <w:spacing w:val="-94"/>
        </w:rPr>
        <w:t>。</w:t>
      </w:r>
      <w:r>
        <w:t>受检样品中各项有机农药类均未检</w:t>
      </w:r>
      <w:r>
        <w:rPr>
          <w:spacing w:val="-1"/>
        </w:rPr>
        <w:t>出</w:t>
      </w:r>
      <w:r>
        <w:t>。</w:t>
      </w:r>
    </w:p>
    <w:p>
      <w:pPr>
        <w:pStyle w:val="5"/>
        <w:spacing w:before="36"/>
        <w:ind w:left="1560"/>
      </w:pPr>
      <w:r>
        <w:t>各点位检测结果见表</w:t>
      </w:r>
      <w:r>
        <w:rPr>
          <w:spacing w:val="-60"/>
        </w:rPr>
        <w:t xml:space="preserve"> </w:t>
      </w:r>
      <w:r>
        <w:rPr>
          <w:rFonts w:ascii="Times New Roman" w:eastAsia="Times New Roman"/>
        </w:rPr>
        <w:t>4.3-4</w:t>
      </w:r>
      <w:r>
        <w:t>，特征统计见表</w:t>
      </w:r>
      <w:r>
        <w:rPr>
          <w:spacing w:val="-60"/>
        </w:rPr>
        <w:t xml:space="preserve"> </w:t>
      </w:r>
      <w:r>
        <w:rPr>
          <w:rFonts w:ascii="Times New Roman" w:eastAsia="Times New Roman"/>
        </w:rPr>
        <w:t>4.3-5</w:t>
      </w:r>
      <w:r>
        <w:t>。</w:t>
      </w:r>
    </w:p>
    <w:p>
      <w:pPr>
        <w:spacing w:before="159"/>
        <w:ind w:left="3969" w:right="3787" w:firstLine="0"/>
        <w:jc w:val="center"/>
        <w:rPr>
          <w:rFonts w:hint="eastAsia" w:ascii="黑体" w:eastAsia="黑体"/>
          <w:b/>
          <w:sz w:val="21"/>
        </w:rPr>
      </w:pPr>
      <w:r>
        <w:pict>
          <v:group id="_x0000_s1177" o:spid="_x0000_s1177" o:spt="203" style="position:absolute;left:0pt;margin-left:42.8pt;margin-top:27.85pt;height:248.6pt;width:502.35pt;mso-position-horizontal-relative:page;mso-wrap-distance-bottom:0pt;mso-wrap-distance-top:0pt;z-index:4096;mso-width-relative:page;mso-height-relative:page;" coordorigin="857,558" coordsize="10047,4972">
            <o:lock v:ext="edit"/>
            <v:line id="_x0000_s1178" o:spid="_x0000_s1178" o:spt="20" style="position:absolute;left:866;top:567;height:0;width:574;" stroked="t" coordsize="21600,21600">
              <v:path arrowok="t"/>
              <v:fill focussize="0,0"/>
              <v:stroke weight="0.48pt" color="#000000"/>
              <v:imagedata o:title=""/>
              <o:lock v:ext="edit"/>
            </v:line>
            <v:line id="_x0000_s1179" o:spid="_x0000_s1179" o:spt="20" style="position:absolute;left:1450;top:567;height:0;width:1058;" stroked="t" coordsize="21600,21600">
              <v:path arrowok="t"/>
              <v:fill focussize="0,0"/>
              <v:stroke weight="0.48pt" color="#000000"/>
              <v:imagedata o:title=""/>
              <o:lock v:ext="edit"/>
            </v:line>
            <v:line id="_x0000_s1180" o:spid="_x0000_s1180" o:spt="20" style="position:absolute;left:2518;top:567;height:0;width:7824;" stroked="t" coordsize="21600,21600">
              <v:path arrowok="t"/>
              <v:fill focussize="0,0"/>
              <v:stroke weight="0.48pt" color="#000000"/>
              <v:imagedata o:title=""/>
              <o:lock v:ext="edit"/>
            </v:line>
            <v:line id="_x0000_s1181" o:spid="_x0000_s1181" o:spt="20" style="position:absolute;left:10351;top:567;height:0;width:543;" stroked="t" coordsize="21600,21600">
              <v:path arrowok="t"/>
              <v:fill focussize="0,0"/>
              <v:stroke weight="0.48pt" color="#000000"/>
              <v:imagedata o:title=""/>
              <o:lock v:ext="edit"/>
            </v:line>
            <v:line id="_x0000_s1182" o:spid="_x0000_s1182" o:spt="20" style="position:absolute;left:866;top:1444;height:0;width:574;" stroked="t" coordsize="21600,21600">
              <v:path arrowok="t"/>
              <v:fill focussize="0,0"/>
              <v:stroke weight="0.48pt" color="#000000"/>
              <v:imagedata o:title=""/>
              <o:lock v:ext="edit"/>
            </v:line>
            <v:line id="_x0000_s1183" o:spid="_x0000_s1183" o:spt="20" style="position:absolute;left:1450;top:1444;height:0;width:1058;" stroked="t" coordsize="21600,21600">
              <v:path arrowok="t"/>
              <v:fill focussize="0,0"/>
              <v:stroke weight="0.48pt" color="#000000"/>
              <v:imagedata o:title=""/>
              <o:lock v:ext="edit"/>
            </v:line>
            <v:line id="_x0000_s1184" o:spid="_x0000_s1184" o:spt="20" style="position:absolute;left:2518;top:1444;height:0;width:840;" stroked="t" coordsize="21600,21600">
              <v:path arrowok="t"/>
              <v:fill focussize="0,0"/>
              <v:stroke weight="0.48pt" color="#000000"/>
              <v:imagedata o:title=""/>
              <o:lock v:ext="edit"/>
            </v:line>
            <v:line id="_x0000_s1185" o:spid="_x0000_s1185" o:spt="20" style="position:absolute;left:3368;top:1444;height:0;width:773;" stroked="t" coordsize="21600,21600">
              <v:path arrowok="t"/>
              <v:fill focussize="0,0"/>
              <v:stroke weight="0.48pt" color="#000000"/>
              <v:imagedata o:title=""/>
              <o:lock v:ext="edit"/>
            </v:line>
            <v:line id="_x0000_s1186" o:spid="_x0000_s1186" o:spt="20" style="position:absolute;left:4151;top:1444;height:0;width:775;" stroked="t" coordsize="21600,21600">
              <v:path arrowok="t"/>
              <v:fill focussize="0,0"/>
              <v:stroke weight="0.48pt" color="#000000"/>
              <v:imagedata o:title=""/>
              <o:lock v:ext="edit"/>
            </v:line>
            <v:line id="_x0000_s1187" o:spid="_x0000_s1187" o:spt="20" style="position:absolute;left:4935;top:1444;height:0;width:1081;" stroked="t" coordsize="21600,21600">
              <v:path arrowok="t"/>
              <v:fill focussize="0,0"/>
              <v:stroke weight="0.48pt" color="#000000"/>
              <v:imagedata o:title=""/>
              <o:lock v:ext="edit"/>
            </v:line>
            <v:line id="_x0000_s1188" o:spid="_x0000_s1188" o:spt="20" style="position:absolute;left:6025;top:1444;height:0;width:1080;" stroked="t" coordsize="21600,21600">
              <v:path arrowok="t"/>
              <v:fill focussize="0,0"/>
              <v:stroke weight="0.48pt" color="#000000"/>
              <v:imagedata o:title=""/>
              <o:lock v:ext="edit"/>
            </v:line>
            <v:line id="_x0000_s1189" o:spid="_x0000_s1189" o:spt="20" style="position:absolute;left:7115;top:1444;height:0;width:1078;" stroked="t" coordsize="21600,21600">
              <v:path arrowok="t"/>
              <v:fill focussize="0,0"/>
              <v:stroke weight="0.48pt" color="#000000"/>
              <v:imagedata o:title=""/>
              <o:lock v:ext="edit"/>
            </v:line>
            <v:line id="_x0000_s1190" o:spid="_x0000_s1190" o:spt="20" style="position:absolute;left:8203;top:1444;height:0;width:974;" stroked="t" coordsize="21600,21600">
              <v:path arrowok="t"/>
              <v:fill focussize="0,0"/>
              <v:stroke weight="0.48pt" color="#000000"/>
              <v:imagedata o:title=""/>
              <o:lock v:ext="edit"/>
            </v:line>
            <v:line id="_x0000_s1191" o:spid="_x0000_s1191" o:spt="20" style="position:absolute;left:9187;top:1444;height:0;width:1155;" stroked="t" coordsize="21600,21600">
              <v:path arrowok="t"/>
              <v:fill focussize="0,0"/>
              <v:stroke weight="0.48pt" color="#000000"/>
              <v:imagedata o:title=""/>
              <o:lock v:ext="edit"/>
            </v:line>
            <v:line id="_x0000_s1192" o:spid="_x0000_s1192" o:spt="20" style="position:absolute;left:10351;top:1444;height:0;width:543;" stroked="t" coordsize="21600,21600">
              <v:path arrowok="t"/>
              <v:fill focussize="0,0"/>
              <v:stroke weight="0.48pt" color="#000000"/>
              <v:imagedata o:title=""/>
              <o:lock v:ext="edit"/>
            </v:line>
            <v:line id="_x0000_s1193" o:spid="_x0000_s1193" o:spt="20" style="position:absolute;left:866;top:2092;height:0;width:574;" stroked="t" coordsize="21600,21600">
              <v:path arrowok="t"/>
              <v:fill focussize="0,0"/>
              <v:stroke weight="0.48pt" color="#000000"/>
              <v:imagedata o:title=""/>
              <o:lock v:ext="edit"/>
            </v:line>
            <v:line id="_x0000_s1194" o:spid="_x0000_s1194" o:spt="20" style="position:absolute;left:1450;top:2092;height:0;width:1058;" stroked="t" coordsize="21600,21600">
              <v:path arrowok="t"/>
              <v:fill focussize="0,0"/>
              <v:stroke weight="0.48pt" color="#000000"/>
              <v:imagedata o:title=""/>
              <o:lock v:ext="edit"/>
            </v:line>
            <v:line id="_x0000_s1195" o:spid="_x0000_s1195" o:spt="20" style="position:absolute;left:2518;top:2092;height:0;width:840;" stroked="t" coordsize="21600,21600">
              <v:path arrowok="t"/>
              <v:fill focussize="0,0"/>
              <v:stroke weight="0.48pt" color="#000000"/>
              <v:imagedata o:title=""/>
              <o:lock v:ext="edit"/>
            </v:line>
            <v:line id="_x0000_s1196" o:spid="_x0000_s1196" o:spt="20" style="position:absolute;left:3368;top:2092;height:0;width:773;" stroked="t" coordsize="21600,21600">
              <v:path arrowok="t"/>
              <v:fill focussize="0,0"/>
              <v:stroke weight="0.48pt" color="#000000"/>
              <v:imagedata o:title=""/>
              <o:lock v:ext="edit"/>
            </v:line>
            <v:line id="_x0000_s1197" o:spid="_x0000_s1197" o:spt="20" style="position:absolute;left:4151;top:2092;height:0;width:775;" stroked="t" coordsize="21600,21600">
              <v:path arrowok="t"/>
              <v:fill focussize="0,0"/>
              <v:stroke weight="0.48pt" color="#000000"/>
              <v:imagedata o:title=""/>
              <o:lock v:ext="edit"/>
            </v:line>
            <v:line id="_x0000_s1198" o:spid="_x0000_s1198" o:spt="20" style="position:absolute;left:4935;top:2092;height:0;width:1081;" stroked="t" coordsize="21600,21600">
              <v:path arrowok="t"/>
              <v:fill focussize="0,0"/>
              <v:stroke weight="0.48pt" color="#000000"/>
              <v:imagedata o:title=""/>
              <o:lock v:ext="edit"/>
            </v:line>
            <v:line id="_x0000_s1199" o:spid="_x0000_s1199" o:spt="20" style="position:absolute;left:6025;top:2092;height:0;width:1080;" stroked="t" coordsize="21600,21600">
              <v:path arrowok="t"/>
              <v:fill focussize="0,0"/>
              <v:stroke weight="0.48pt" color="#000000"/>
              <v:imagedata o:title=""/>
              <o:lock v:ext="edit"/>
            </v:line>
            <v:line id="_x0000_s1200" o:spid="_x0000_s1200" o:spt="20" style="position:absolute;left:7115;top:2092;height:0;width:1078;" stroked="t" coordsize="21600,21600">
              <v:path arrowok="t"/>
              <v:fill focussize="0,0"/>
              <v:stroke weight="0.48pt" color="#000000"/>
              <v:imagedata o:title=""/>
              <o:lock v:ext="edit"/>
            </v:line>
            <v:line id="_x0000_s1201" o:spid="_x0000_s1201" o:spt="20" style="position:absolute;left:8203;top:2092;height:0;width:974;" stroked="t" coordsize="21600,21600">
              <v:path arrowok="t"/>
              <v:fill focussize="0,0"/>
              <v:stroke weight="0.48pt" color="#000000"/>
              <v:imagedata o:title=""/>
              <o:lock v:ext="edit"/>
            </v:line>
            <v:line id="_x0000_s1202" o:spid="_x0000_s1202" o:spt="20" style="position:absolute;left:9187;top:2092;height:0;width:1155;" stroked="t" coordsize="21600,21600">
              <v:path arrowok="t"/>
              <v:fill focussize="0,0"/>
              <v:stroke weight="0.48pt" color="#000000"/>
              <v:imagedata o:title=""/>
              <o:lock v:ext="edit"/>
            </v:line>
            <v:line id="_x0000_s1203" o:spid="_x0000_s1203" o:spt="20" style="position:absolute;left:10351;top:2092;height:0;width:543;" stroked="t" coordsize="21600,21600">
              <v:path arrowok="t"/>
              <v:fill focussize="0,0"/>
              <v:stroke weight="0.48pt" color="#000000"/>
              <v:imagedata o:title=""/>
              <o:lock v:ext="edit"/>
            </v:line>
            <v:line id="_x0000_s1204" o:spid="_x0000_s1204" o:spt="20" style="position:absolute;left:866;top:2740;height:0;width:574;" stroked="t" coordsize="21600,21600">
              <v:path arrowok="t"/>
              <v:fill focussize="0,0"/>
              <v:stroke weight="0.48pt" color="#000000"/>
              <v:imagedata o:title=""/>
              <o:lock v:ext="edit"/>
            </v:line>
            <v:line id="_x0000_s1205" o:spid="_x0000_s1205" o:spt="20" style="position:absolute;left:1450;top:2740;height:0;width:1058;" stroked="t" coordsize="21600,21600">
              <v:path arrowok="t"/>
              <v:fill focussize="0,0"/>
              <v:stroke weight="0.48pt" color="#000000"/>
              <v:imagedata o:title=""/>
              <o:lock v:ext="edit"/>
            </v:line>
            <v:line id="_x0000_s1206" o:spid="_x0000_s1206" o:spt="20" style="position:absolute;left:2518;top:2740;height:0;width:840;" stroked="t" coordsize="21600,21600">
              <v:path arrowok="t"/>
              <v:fill focussize="0,0"/>
              <v:stroke weight="0.48pt" color="#000000"/>
              <v:imagedata o:title=""/>
              <o:lock v:ext="edit"/>
            </v:line>
            <v:line id="_x0000_s1207" o:spid="_x0000_s1207" o:spt="20" style="position:absolute;left:3368;top:2740;height:0;width:773;" stroked="t" coordsize="21600,21600">
              <v:path arrowok="t"/>
              <v:fill focussize="0,0"/>
              <v:stroke weight="0.48pt" color="#000000"/>
              <v:imagedata o:title=""/>
              <o:lock v:ext="edit"/>
            </v:line>
            <v:line id="_x0000_s1208" o:spid="_x0000_s1208" o:spt="20" style="position:absolute;left:4151;top:2740;height:0;width:775;" stroked="t" coordsize="21600,21600">
              <v:path arrowok="t"/>
              <v:fill focussize="0,0"/>
              <v:stroke weight="0.48pt" color="#000000"/>
              <v:imagedata o:title=""/>
              <o:lock v:ext="edit"/>
            </v:line>
            <v:line id="_x0000_s1209" o:spid="_x0000_s1209" o:spt="20" style="position:absolute;left:4935;top:2740;height:0;width:1081;" stroked="t" coordsize="21600,21600">
              <v:path arrowok="t"/>
              <v:fill focussize="0,0"/>
              <v:stroke weight="0.48pt" color="#000000"/>
              <v:imagedata o:title=""/>
              <o:lock v:ext="edit"/>
            </v:line>
            <v:line id="_x0000_s1210" o:spid="_x0000_s1210" o:spt="20" style="position:absolute;left:6025;top:2740;height:0;width:1080;" stroked="t" coordsize="21600,21600">
              <v:path arrowok="t"/>
              <v:fill focussize="0,0"/>
              <v:stroke weight="0.48pt" color="#000000"/>
              <v:imagedata o:title=""/>
              <o:lock v:ext="edit"/>
            </v:line>
            <v:line id="_x0000_s1211" o:spid="_x0000_s1211" o:spt="20" style="position:absolute;left:7115;top:2740;height:0;width:1078;" stroked="t" coordsize="21600,21600">
              <v:path arrowok="t"/>
              <v:fill focussize="0,0"/>
              <v:stroke weight="0.48pt" color="#000000"/>
              <v:imagedata o:title=""/>
              <o:lock v:ext="edit"/>
            </v:line>
            <v:line id="_x0000_s1212" o:spid="_x0000_s1212" o:spt="20" style="position:absolute;left:8203;top:2740;height:0;width:974;" stroked="t" coordsize="21600,21600">
              <v:path arrowok="t"/>
              <v:fill focussize="0,0"/>
              <v:stroke weight="0.48pt" color="#000000"/>
              <v:imagedata o:title=""/>
              <o:lock v:ext="edit"/>
            </v:line>
            <v:line id="_x0000_s1213" o:spid="_x0000_s1213" o:spt="20" style="position:absolute;left:9187;top:2740;height:0;width:1155;" stroked="t" coordsize="21600,21600">
              <v:path arrowok="t"/>
              <v:fill focussize="0,0"/>
              <v:stroke weight="0.48pt" color="#000000"/>
              <v:imagedata o:title=""/>
              <o:lock v:ext="edit"/>
            </v:line>
            <v:line id="_x0000_s1214" o:spid="_x0000_s1214" o:spt="20" style="position:absolute;left:10351;top:2740;height:0;width:543;" stroked="t" coordsize="21600,21600">
              <v:path arrowok="t"/>
              <v:fill focussize="0,0"/>
              <v:stroke weight="0.48pt" color="#000000"/>
              <v:imagedata o:title=""/>
              <o:lock v:ext="edit"/>
            </v:line>
            <v:line id="_x0000_s1215" o:spid="_x0000_s1215" o:spt="20" style="position:absolute;left:866;top:3390;height:0;width:574;" stroked="t" coordsize="21600,21600">
              <v:path arrowok="t"/>
              <v:fill focussize="0,0"/>
              <v:stroke weight="0.48pt" color="#000000"/>
              <v:imagedata o:title=""/>
              <o:lock v:ext="edit"/>
            </v:line>
            <v:line id="_x0000_s1216" o:spid="_x0000_s1216" o:spt="20" style="position:absolute;left:1450;top:3390;height:0;width:1058;" stroked="t" coordsize="21600,21600">
              <v:path arrowok="t"/>
              <v:fill focussize="0,0"/>
              <v:stroke weight="0.48pt" color="#000000"/>
              <v:imagedata o:title=""/>
              <o:lock v:ext="edit"/>
            </v:line>
            <v:line id="_x0000_s1217" o:spid="_x0000_s1217" o:spt="20" style="position:absolute;left:2518;top:3390;height:0;width:840;" stroked="t" coordsize="21600,21600">
              <v:path arrowok="t"/>
              <v:fill focussize="0,0"/>
              <v:stroke weight="0.48pt" color="#000000"/>
              <v:imagedata o:title=""/>
              <o:lock v:ext="edit"/>
            </v:line>
            <v:line id="_x0000_s1218" o:spid="_x0000_s1218" o:spt="20" style="position:absolute;left:3368;top:3390;height:0;width:773;" stroked="t" coordsize="21600,21600">
              <v:path arrowok="t"/>
              <v:fill focussize="0,0"/>
              <v:stroke weight="0.48pt" color="#000000"/>
              <v:imagedata o:title=""/>
              <o:lock v:ext="edit"/>
            </v:line>
            <v:line id="_x0000_s1219" o:spid="_x0000_s1219" o:spt="20" style="position:absolute;left:4151;top:3390;height:0;width:775;" stroked="t" coordsize="21600,21600">
              <v:path arrowok="t"/>
              <v:fill focussize="0,0"/>
              <v:stroke weight="0.48pt" color="#000000"/>
              <v:imagedata o:title=""/>
              <o:lock v:ext="edit"/>
            </v:line>
            <v:line id="_x0000_s1220" o:spid="_x0000_s1220" o:spt="20" style="position:absolute;left:4935;top:3390;height:0;width:1081;" stroked="t" coordsize="21600,21600">
              <v:path arrowok="t"/>
              <v:fill focussize="0,0"/>
              <v:stroke weight="0.48pt" color="#000000"/>
              <v:imagedata o:title=""/>
              <o:lock v:ext="edit"/>
            </v:line>
            <v:line id="_x0000_s1221" o:spid="_x0000_s1221" o:spt="20" style="position:absolute;left:6025;top:3390;height:0;width:1080;" stroked="t" coordsize="21600,21600">
              <v:path arrowok="t"/>
              <v:fill focussize="0,0"/>
              <v:stroke weight="0.48pt" color="#000000"/>
              <v:imagedata o:title=""/>
              <o:lock v:ext="edit"/>
            </v:line>
            <v:line id="_x0000_s1222" o:spid="_x0000_s1222" o:spt="20" style="position:absolute;left:7115;top:3390;height:0;width:1078;" stroked="t" coordsize="21600,21600">
              <v:path arrowok="t"/>
              <v:fill focussize="0,0"/>
              <v:stroke weight="0.48pt" color="#000000"/>
              <v:imagedata o:title=""/>
              <o:lock v:ext="edit"/>
            </v:line>
            <v:line id="_x0000_s1223" o:spid="_x0000_s1223" o:spt="20" style="position:absolute;left:8203;top:3390;height:0;width:974;" stroked="t" coordsize="21600,21600">
              <v:path arrowok="t"/>
              <v:fill focussize="0,0"/>
              <v:stroke weight="0.48pt" color="#000000"/>
              <v:imagedata o:title=""/>
              <o:lock v:ext="edit"/>
            </v:line>
            <v:line id="_x0000_s1224" o:spid="_x0000_s1224" o:spt="20" style="position:absolute;left:9187;top:3390;height:0;width:1155;" stroked="t" coordsize="21600,21600">
              <v:path arrowok="t"/>
              <v:fill focussize="0,0"/>
              <v:stroke weight="0.48pt" color="#000000"/>
              <v:imagedata o:title=""/>
              <o:lock v:ext="edit"/>
            </v:line>
            <v:line id="_x0000_s1225" o:spid="_x0000_s1225" o:spt="20" style="position:absolute;left:10351;top:3390;height:0;width:543;" stroked="t" coordsize="21600,21600">
              <v:path arrowok="t"/>
              <v:fill focussize="0,0"/>
              <v:stroke weight="0.48pt" color="#000000"/>
              <v:imagedata o:title=""/>
              <o:lock v:ext="edit"/>
            </v:line>
            <v:line id="_x0000_s1226" o:spid="_x0000_s1226" o:spt="20" style="position:absolute;left:866;top:3882;height:0;width:574;" stroked="t" coordsize="21600,21600">
              <v:path arrowok="t"/>
              <v:fill focussize="0,0"/>
              <v:stroke weight="0.48007874015748pt" color="#000000"/>
              <v:imagedata o:title=""/>
              <o:lock v:ext="edit"/>
            </v:line>
            <v:line id="_x0000_s1227" o:spid="_x0000_s1227" o:spt="20" style="position:absolute;left:1450;top:3882;height:0;width:1058;" stroked="t" coordsize="21600,21600">
              <v:path arrowok="t"/>
              <v:fill focussize="0,0"/>
              <v:stroke weight="0.48007874015748pt" color="#000000"/>
              <v:imagedata o:title=""/>
              <o:lock v:ext="edit"/>
            </v:line>
            <v:line id="_x0000_s1228" o:spid="_x0000_s1228" o:spt="20" style="position:absolute;left:2518;top:3882;height:0;width:840;" stroked="t" coordsize="21600,21600">
              <v:path arrowok="t"/>
              <v:fill focussize="0,0"/>
              <v:stroke weight="0.48007874015748pt" color="#000000"/>
              <v:imagedata o:title=""/>
              <o:lock v:ext="edit"/>
            </v:line>
            <v:line id="_x0000_s1229" o:spid="_x0000_s1229" o:spt="20" style="position:absolute;left:3368;top:3882;height:0;width:773;" stroked="t" coordsize="21600,21600">
              <v:path arrowok="t"/>
              <v:fill focussize="0,0"/>
              <v:stroke weight="0.48007874015748pt" color="#000000"/>
              <v:imagedata o:title=""/>
              <o:lock v:ext="edit"/>
            </v:line>
            <v:line id="_x0000_s1230" o:spid="_x0000_s1230" o:spt="20" style="position:absolute;left:4151;top:3882;height:0;width:775;" stroked="t" coordsize="21600,21600">
              <v:path arrowok="t"/>
              <v:fill focussize="0,0"/>
              <v:stroke weight="0.48007874015748pt" color="#000000"/>
              <v:imagedata o:title=""/>
              <o:lock v:ext="edit"/>
            </v:line>
            <v:line id="_x0000_s1231" o:spid="_x0000_s1231" o:spt="20" style="position:absolute;left:4935;top:3882;height:0;width:1081;" stroked="t" coordsize="21600,21600">
              <v:path arrowok="t"/>
              <v:fill focussize="0,0"/>
              <v:stroke weight="0.48007874015748pt" color="#000000"/>
              <v:imagedata o:title=""/>
              <o:lock v:ext="edit"/>
            </v:line>
            <v:line id="_x0000_s1232" o:spid="_x0000_s1232" o:spt="20" style="position:absolute;left:6025;top:3882;height:0;width:1080;" stroked="t" coordsize="21600,21600">
              <v:path arrowok="t"/>
              <v:fill focussize="0,0"/>
              <v:stroke weight="0.48007874015748pt" color="#000000"/>
              <v:imagedata o:title=""/>
              <o:lock v:ext="edit"/>
            </v:line>
            <v:line id="_x0000_s1233" o:spid="_x0000_s1233" o:spt="20" style="position:absolute;left:7115;top:3882;height:0;width:1078;" stroked="t" coordsize="21600,21600">
              <v:path arrowok="t"/>
              <v:fill focussize="0,0"/>
              <v:stroke weight="0.48007874015748pt" color="#000000"/>
              <v:imagedata o:title=""/>
              <o:lock v:ext="edit"/>
            </v:line>
            <v:line id="_x0000_s1234" o:spid="_x0000_s1234" o:spt="20" style="position:absolute;left:8203;top:3882;height:0;width:974;" stroked="t" coordsize="21600,21600">
              <v:path arrowok="t"/>
              <v:fill focussize="0,0"/>
              <v:stroke weight="0.48007874015748pt" color="#000000"/>
              <v:imagedata o:title=""/>
              <o:lock v:ext="edit"/>
            </v:line>
            <v:line id="_x0000_s1235" o:spid="_x0000_s1235" o:spt="20" style="position:absolute;left:9187;top:3882;height:0;width:1155;" stroked="t" coordsize="21600,21600">
              <v:path arrowok="t"/>
              <v:fill focussize="0,0"/>
              <v:stroke weight="0.48007874015748pt" color="#000000"/>
              <v:imagedata o:title=""/>
              <o:lock v:ext="edit"/>
            </v:line>
            <v:line id="_x0000_s1236" o:spid="_x0000_s1236" o:spt="20" style="position:absolute;left:10351;top:3882;height:0;width:543;" stroked="t" coordsize="21600,21600">
              <v:path arrowok="t"/>
              <v:fill focussize="0,0"/>
              <v:stroke weight="0.48007874015748pt" color="#000000"/>
              <v:imagedata o:title=""/>
              <o:lock v:ext="edit"/>
            </v:line>
            <v:line id="_x0000_s1237" o:spid="_x0000_s1237" o:spt="20" style="position:absolute;left:866;top:4533;height:0;width:574;" stroked="t" coordsize="21600,21600">
              <v:path arrowok="t"/>
              <v:fill focussize="0,0"/>
              <v:stroke weight="0.48pt" color="#000000"/>
              <v:imagedata o:title=""/>
              <o:lock v:ext="edit"/>
            </v:line>
            <v:line id="_x0000_s1238" o:spid="_x0000_s1238" o:spt="20" style="position:absolute;left:1450;top:4533;height:0;width:1058;" stroked="t" coordsize="21600,21600">
              <v:path arrowok="t"/>
              <v:fill focussize="0,0"/>
              <v:stroke weight="0.48pt" color="#000000"/>
              <v:imagedata o:title=""/>
              <o:lock v:ext="edit"/>
            </v:line>
            <v:line id="_x0000_s1239" o:spid="_x0000_s1239" o:spt="20" style="position:absolute;left:2518;top:4533;height:0;width:840;" stroked="t" coordsize="21600,21600">
              <v:path arrowok="t"/>
              <v:fill focussize="0,0"/>
              <v:stroke weight="0.48pt" color="#000000"/>
              <v:imagedata o:title=""/>
              <o:lock v:ext="edit"/>
            </v:line>
            <v:line id="_x0000_s1240" o:spid="_x0000_s1240" o:spt="20" style="position:absolute;left:3368;top:4533;height:0;width:773;" stroked="t" coordsize="21600,21600">
              <v:path arrowok="t"/>
              <v:fill focussize="0,0"/>
              <v:stroke weight="0.48pt" color="#000000"/>
              <v:imagedata o:title=""/>
              <o:lock v:ext="edit"/>
            </v:line>
            <v:line id="_x0000_s1241" o:spid="_x0000_s1241" o:spt="20" style="position:absolute;left:4151;top:4533;height:0;width:775;" stroked="t" coordsize="21600,21600">
              <v:path arrowok="t"/>
              <v:fill focussize="0,0"/>
              <v:stroke weight="0.48pt" color="#000000"/>
              <v:imagedata o:title=""/>
              <o:lock v:ext="edit"/>
            </v:line>
            <v:line id="_x0000_s1242" o:spid="_x0000_s1242" o:spt="20" style="position:absolute;left:4935;top:4533;height:0;width:1081;" stroked="t" coordsize="21600,21600">
              <v:path arrowok="t"/>
              <v:fill focussize="0,0"/>
              <v:stroke weight="0.48pt" color="#000000"/>
              <v:imagedata o:title=""/>
              <o:lock v:ext="edit"/>
            </v:line>
            <v:line id="_x0000_s1243" o:spid="_x0000_s1243" o:spt="20" style="position:absolute;left:6025;top:4533;height:0;width:1080;" stroked="t" coordsize="21600,21600">
              <v:path arrowok="t"/>
              <v:fill focussize="0,0"/>
              <v:stroke weight="0.48pt" color="#000000"/>
              <v:imagedata o:title=""/>
              <o:lock v:ext="edit"/>
            </v:line>
            <v:line id="_x0000_s1244" o:spid="_x0000_s1244" o:spt="20" style="position:absolute;left:7115;top:4533;height:0;width:1078;" stroked="t" coordsize="21600,21600">
              <v:path arrowok="t"/>
              <v:fill focussize="0,0"/>
              <v:stroke weight="0.48pt" color="#000000"/>
              <v:imagedata o:title=""/>
              <o:lock v:ext="edit"/>
            </v:line>
            <v:line id="_x0000_s1245" o:spid="_x0000_s1245" o:spt="20" style="position:absolute;left:8203;top:4533;height:0;width:974;" stroked="t" coordsize="21600,21600">
              <v:path arrowok="t"/>
              <v:fill focussize="0,0"/>
              <v:stroke weight="0.48pt" color="#000000"/>
              <v:imagedata o:title=""/>
              <o:lock v:ext="edit"/>
            </v:line>
            <v:line id="_x0000_s1246" o:spid="_x0000_s1246" o:spt="20" style="position:absolute;left:9187;top:4533;height:0;width:1155;" stroked="t" coordsize="21600,21600">
              <v:path arrowok="t"/>
              <v:fill focussize="0,0"/>
              <v:stroke weight="0.48pt" color="#000000"/>
              <v:imagedata o:title=""/>
              <o:lock v:ext="edit"/>
            </v:line>
            <v:line id="_x0000_s1247" o:spid="_x0000_s1247" o:spt="20" style="position:absolute;left:10351;top:4533;height:0;width:543;" stroked="t" coordsize="21600,21600">
              <v:path arrowok="t"/>
              <v:fill focussize="0,0"/>
              <v:stroke weight="0.48pt" color="#000000"/>
              <v:imagedata o:title=""/>
              <o:lock v:ext="edit"/>
            </v:line>
            <v:line id="_x0000_s1248" o:spid="_x0000_s1248" o:spt="20" style="position:absolute;left:1445;top:563;height:4467;width:0;" stroked="t" coordsize="21600,21600">
              <v:path arrowok="t"/>
              <v:fill focussize="0,0"/>
              <v:stroke weight="0.48pt" color="#000000"/>
              <v:imagedata o:title=""/>
              <o:lock v:ext="edit"/>
            </v:line>
            <v:line id="_x0000_s1249" o:spid="_x0000_s1249" o:spt="20" style="position:absolute;left:2518;top:1103;height:0;width:840;" stroked="t" coordsize="21600,21600">
              <v:path arrowok="t"/>
              <v:fill focussize="0,0"/>
              <v:stroke weight="0.48pt" color="#000000"/>
              <v:imagedata o:title=""/>
              <o:lock v:ext="edit"/>
            </v:line>
            <v:line id="_x0000_s1250" o:spid="_x0000_s1250" o:spt="20" style="position:absolute;left:3368;top:1103;height:0;width:773;" stroked="t" coordsize="21600,21600">
              <v:path arrowok="t"/>
              <v:fill focussize="0,0"/>
              <v:stroke weight="0.48pt" color="#000000"/>
              <v:imagedata o:title=""/>
              <o:lock v:ext="edit"/>
            </v:line>
            <v:line id="_x0000_s1251" o:spid="_x0000_s1251" o:spt="20" style="position:absolute;left:4151;top:1103;height:0;width:775;" stroked="t" coordsize="21600,21600">
              <v:path arrowok="t"/>
              <v:fill focussize="0,0"/>
              <v:stroke weight="0.48pt" color="#000000"/>
              <v:imagedata o:title=""/>
              <o:lock v:ext="edit"/>
            </v:line>
            <v:line id="_x0000_s1252" o:spid="_x0000_s1252" o:spt="20" style="position:absolute;left:4935;top:1103;height:0;width:1081;" stroked="t" coordsize="21600,21600">
              <v:path arrowok="t"/>
              <v:fill focussize="0,0"/>
              <v:stroke weight="0.48pt" color="#000000"/>
              <v:imagedata o:title=""/>
              <o:lock v:ext="edit"/>
            </v:line>
            <v:line id="_x0000_s1253" o:spid="_x0000_s1253" o:spt="20" style="position:absolute;left:6025;top:1103;height:0;width:1080;" stroked="t" coordsize="21600,21600">
              <v:path arrowok="t"/>
              <v:fill focussize="0,0"/>
              <v:stroke weight="0.48pt" color="#000000"/>
              <v:imagedata o:title=""/>
              <o:lock v:ext="edit"/>
            </v:line>
            <v:line id="_x0000_s1254" o:spid="_x0000_s1254" o:spt="20" style="position:absolute;left:7115;top:1103;height:0;width:1078;" stroked="t" coordsize="21600,21600">
              <v:path arrowok="t"/>
              <v:fill focussize="0,0"/>
              <v:stroke weight="0.48pt" color="#000000"/>
              <v:imagedata o:title=""/>
              <o:lock v:ext="edit"/>
            </v:line>
            <v:line id="_x0000_s1255" o:spid="_x0000_s1255" o:spt="20" style="position:absolute;left:8203;top:1103;height:0;width:974;" stroked="t" coordsize="21600,21600">
              <v:path arrowok="t"/>
              <v:fill focussize="0,0"/>
              <v:stroke weight="0.48pt" color="#000000"/>
              <v:imagedata o:title=""/>
              <o:lock v:ext="edit"/>
            </v:line>
            <v:line id="_x0000_s1256" o:spid="_x0000_s1256" o:spt="20" style="position:absolute;left:9187;top:1103;height:0;width:1155;" stroked="t" coordsize="21600,21600">
              <v:path arrowok="t"/>
              <v:fill focussize="0,0"/>
              <v:stroke weight="0.48pt" color="#000000"/>
              <v:imagedata o:title=""/>
              <o:lock v:ext="edit"/>
            </v:line>
            <v:line id="_x0000_s1257" o:spid="_x0000_s1257" o:spt="20" style="position:absolute;left:2513;top:563;height:4467;width:0;" stroked="t" coordsize="21600,21600">
              <v:path arrowok="t"/>
              <v:fill focussize="0,0"/>
              <v:stroke weight="0.48pt" color="#000000"/>
              <v:imagedata o:title=""/>
              <o:lock v:ext="edit"/>
            </v:line>
            <v:line id="_x0000_s1258" o:spid="_x0000_s1258" o:spt="20" style="position:absolute;left:3363;top:1098;height:3932;width:0;" stroked="t" coordsize="21600,21600">
              <v:path arrowok="t"/>
              <v:fill focussize="0,0"/>
              <v:stroke weight="0.48pt" color="#000000"/>
              <v:imagedata o:title=""/>
              <o:lock v:ext="edit"/>
            </v:line>
            <v:line id="_x0000_s1259" o:spid="_x0000_s1259" o:spt="20" style="position:absolute;left:4146;top:1098;height:3932;width:0;" stroked="t" coordsize="21600,21600">
              <v:path arrowok="t"/>
              <v:fill focussize="0,0"/>
              <v:stroke weight="0.48pt" color="#000000"/>
              <v:imagedata o:title=""/>
              <o:lock v:ext="edit"/>
            </v:line>
            <v:line id="_x0000_s1260" o:spid="_x0000_s1260" o:spt="20" style="position:absolute;left:4931;top:1098;height:3932;width:0;" stroked="t" coordsize="21600,21600">
              <v:path arrowok="t"/>
              <v:fill focussize="0,0"/>
              <v:stroke weight="0.48pt" color="#000000"/>
              <v:imagedata o:title=""/>
              <o:lock v:ext="edit"/>
            </v:line>
            <v:line id="_x0000_s1261" o:spid="_x0000_s1261" o:spt="20" style="position:absolute;left:6021;top:1098;height:3932;width:0;" stroked="t" coordsize="21600,21600">
              <v:path arrowok="t"/>
              <v:fill focussize="0,0"/>
              <v:stroke weight="0.48pt" color="#000000"/>
              <v:imagedata o:title=""/>
              <o:lock v:ext="edit"/>
            </v:line>
            <v:line id="_x0000_s1262" o:spid="_x0000_s1262" o:spt="20" style="position:absolute;left:7110;top:1098;height:3932;width:0;" stroked="t" coordsize="21600,21600">
              <v:path arrowok="t"/>
              <v:fill focussize="0,0"/>
              <v:stroke weight="0.48pt" color="#000000"/>
              <v:imagedata o:title=""/>
              <o:lock v:ext="edit"/>
            </v:line>
            <v:line id="_x0000_s1263" o:spid="_x0000_s1263" o:spt="20" style="position:absolute;left:8198;top:1098;height:3932;width:0;" stroked="t" coordsize="21600,21600">
              <v:path arrowok="t"/>
              <v:fill focussize="0,0"/>
              <v:stroke weight="0.48pt" color="#000000"/>
              <v:imagedata o:title=""/>
              <o:lock v:ext="edit"/>
            </v:line>
            <v:line id="_x0000_s1264" o:spid="_x0000_s1264" o:spt="20" style="position:absolute;left:9182;top:1098;height:3932;width:0;" stroked="t" coordsize="21600,21600">
              <v:path arrowok="t"/>
              <v:fill focussize="0,0"/>
              <v:stroke weight="0.48pt" color="#000000"/>
              <v:imagedata o:title=""/>
              <o:lock v:ext="edit"/>
            </v:line>
            <v:line id="_x0000_s1265" o:spid="_x0000_s1265" o:spt="20" style="position:absolute;left:10346;top:563;height:4467;width:0;" stroked="t" coordsize="21600,21600">
              <v:path arrowok="t"/>
              <v:fill focussize="0,0"/>
              <v:stroke weight="0.48pt" color="#000000"/>
              <v:imagedata o:title=""/>
              <o:lock v:ext="edit"/>
            </v:line>
            <v:line id="_x0000_s1266" o:spid="_x0000_s1266" o:spt="20" style="position:absolute;left:866;top:5025;height:0;width:574;" stroked="t" coordsize="21600,21600">
              <v:path arrowok="t"/>
              <v:fill focussize="0,0"/>
              <v:stroke weight="0.48pt" color="#000000"/>
              <v:imagedata o:title=""/>
              <o:lock v:ext="edit"/>
            </v:line>
            <v:line id="_x0000_s1267" o:spid="_x0000_s1267" o:spt="20" style="position:absolute;left:1450;top:5025;height:0;width:1058;" stroked="t" coordsize="21600,21600">
              <v:path arrowok="t"/>
              <v:fill focussize="0,0"/>
              <v:stroke weight="0.48pt" color="#000000"/>
              <v:imagedata o:title=""/>
              <o:lock v:ext="edit"/>
            </v:line>
            <v:line id="_x0000_s1268" o:spid="_x0000_s1268" o:spt="20" style="position:absolute;left:2518;top:5025;height:0;width:840;" stroked="t" coordsize="21600,21600">
              <v:path arrowok="t"/>
              <v:fill focussize="0,0"/>
              <v:stroke weight="0.48pt" color="#000000"/>
              <v:imagedata o:title=""/>
              <o:lock v:ext="edit"/>
            </v:line>
            <v:line id="_x0000_s1269" o:spid="_x0000_s1269" o:spt="20" style="position:absolute;left:3368;top:5025;height:0;width:773;" stroked="t" coordsize="21600,21600">
              <v:path arrowok="t"/>
              <v:fill focussize="0,0"/>
              <v:stroke weight="0.48pt" color="#000000"/>
              <v:imagedata o:title=""/>
              <o:lock v:ext="edit"/>
            </v:line>
            <v:line id="_x0000_s1270" o:spid="_x0000_s1270" o:spt="20" style="position:absolute;left:4151;top:5025;height:0;width:775;" stroked="t" coordsize="21600,21600">
              <v:path arrowok="t"/>
              <v:fill focussize="0,0"/>
              <v:stroke weight="0.48pt" color="#000000"/>
              <v:imagedata o:title=""/>
              <o:lock v:ext="edit"/>
            </v:line>
            <v:line id="_x0000_s1271" o:spid="_x0000_s1271" o:spt="20" style="position:absolute;left:4935;top:5025;height:0;width:1081;" stroked="t" coordsize="21600,21600">
              <v:path arrowok="t"/>
              <v:fill focussize="0,0"/>
              <v:stroke weight="0.48pt" color="#000000"/>
              <v:imagedata o:title=""/>
              <o:lock v:ext="edit"/>
            </v:line>
            <v:line id="_x0000_s1272" o:spid="_x0000_s1272" o:spt="20" style="position:absolute;left:6025;top:5025;height:0;width:1080;" stroked="t" coordsize="21600,21600">
              <v:path arrowok="t"/>
              <v:fill focussize="0,0"/>
              <v:stroke weight="0.48pt" color="#000000"/>
              <v:imagedata o:title=""/>
              <o:lock v:ext="edit"/>
            </v:line>
            <v:line id="_x0000_s1273" o:spid="_x0000_s1273" o:spt="20" style="position:absolute;left:7115;top:5025;height:0;width:1078;" stroked="t" coordsize="21600,21600">
              <v:path arrowok="t"/>
              <v:fill focussize="0,0"/>
              <v:stroke weight="0.48pt" color="#000000"/>
              <v:imagedata o:title=""/>
              <o:lock v:ext="edit"/>
            </v:line>
            <v:line id="_x0000_s1274" o:spid="_x0000_s1274" o:spt="20" style="position:absolute;left:8203;top:5025;height:0;width:974;" stroked="t" coordsize="21600,21600">
              <v:path arrowok="t"/>
              <v:fill focussize="0,0"/>
              <v:stroke weight="0.48pt" color="#000000"/>
              <v:imagedata o:title=""/>
              <o:lock v:ext="edit"/>
            </v:line>
            <v:line id="_x0000_s1275" o:spid="_x0000_s1275" o:spt="20" style="position:absolute;left:9187;top:5025;height:0;width:1155;" stroked="t" coordsize="21600,21600">
              <v:path arrowok="t"/>
              <v:fill focussize="0,0"/>
              <v:stroke weight="0.48pt" color="#000000"/>
              <v:imagedata o:title=""/>
              <o:lock v:ext="edit"/>
            </v:line>
            <v:line id="_x0000_s1276" o:spid="_x0000_s1276" o:spt="20" style="position:absolute;left:10351;top:5025;height:0;width:543;" stroked="t" coordsize="21600,21600">
              <v:path arrowok="t"/>
              <v:fill focussize="0,0"/>
              <v:stroke weight="0.48pt" color="#000000"/>
              <v:imagedata o:title=""/>
              <o:lock v:ext="edit"/>
            </v:line>
            <v:line id="_x0000_s1277" o:spid="_x0000_s1277" o:spt="20" style="position:absolute;left:862;top:563;height:4961;width:0;" stroked="t" coordsize="21600,21600">
              <v:path arrowok="t"/>
              <v:fill focussize="0,0"/>
              <v:stroke weight="0.48pt" color="#000000"/>
              <v:imagedata o:title=""/>
              <o:lock v:ext="edit"/>
            </v:line>
            <v:line id="_x0000_s1278" o:spid="_x0000_s1278" o:spt="20" style="position:absolute;left:866;top:5520;height:0;width:10028;" stroked="t" coordsize="21600,21600">
              <v:path arrowok="t"/>
              <v:fill focussize="0,0"/>
              <v:stroke weight="0.48pt" color="#000000"/>
              <v:imagedata o:title=""/>
              <o:lock v:ext="edit"/>
            </v:line>
            <v:line id="_x0000_s1279" o:spid="_x0000_s1279" o:spt="20" style="position:absolute;left:10898;top:563;height:4961;width:0;" stroked="t" coordsize="21600,21600">
              <v:path arrowok="t"/>
              <v:fill focussize="0,0"/>
              <v:stroke weight="0.48007874015748pt" color="#000000"/>
              <v:imagedata o:title=""/>
              <o:lock v:ext="edit"/>
            </v:line>
            <v:shape id="_x0000_s1280" o:spid="_x0000_s1280" o:spt="202" type="#_x0000_t202" style="position:absolute;left:862;top:567;height:877;width:584;" filled="f" stroked="f" coordsize="21600,21600">
              <v:path/>
              <v:fill on="f" focussize="0,0"/>
              <v:stroke on="f" joinstyle="miter"/>
              <v:imagedata o:title=""/>
              <o:lock v:ext="edit"/>
              <v:textbox inset="0mm,0mm,0mm,0mm">
                <w:txbxContent>
                  <w:p>
                    <w:pPr>
                      <w:spacing w:before="1" w:line="240" w:lineRule="auto"/>
                      <w:rPr>
                        <w:rFonts w:ascii="黑体"/>
                        <w:b/>
                        <w:sz w:val="21"/>
                      </w:rPr>
                    </w:pPr>
                  </w:p>
                  <w:p>
                    <w:pPr>
                      <w:spacing w:before="0"/>
                      <w:ind w:left="14" w:right="0" w:firstLine="0"/>
                      <w:jc w:val="left"/>
                      <w:rPr>
                        <w:b/>
                        <w:sz w:val="21"/>
                      </w:rPr>
                    </w:pPr>
                    <w:r>
                      <w:rPr>
                        <w:b/>
                        <w:sz w:val="21"/>
                      </w:rPr>
                      <w:t>序号</w:t>
                    </w:r>
                  </w:p>
                </w:txbxContent>
              </v:textbox>
            </v:shape>
            <v:shape id="_x0000_s1281" o:spid="_x0000_s1281" o:spt="202" type="#_x0000_t202" style="position:absolute;left:1445;top:567;height:877;width:1068;" filled="f" stroked="f" coordsize="21600,21600">
              <v:path/>
              <v:fill on="f" focussize="0,0"/>
              <v:stroke on="f" joinstyle="miter"/>
              <v:imagedata o:title=""/>
              <o:lock v:ext="edit"/>
              <v:textbox inset="0mm,0mm,0mm,0mm">
                <w:txbxContent>
                  <w:p>
                    <w:pPr>
                      <w:spacing w:before="1" w:line="240" w:lineRule="auto"/>
                      <w:rPr>
                        <w:rFonts w:ascii="黑体"/>
                        <w:b/>
                        <w:sz w:val="21"/>
                      </w:rPr>
                    </w:pPr>
                  </w:p>
                  <w:p>
                    <w:pPr>
                      <w:spacing w:before="0"/>
                      <w:ind w:left="110" w:right="0" w:firstLine="0"/>
                      <w:jc w:val="left"/>
                      <w:rPr>
                        <w:b/>
                        <w:sz w:val="21"/>
                      </w:rPr>
                    </w:pPr>
                    <w:r>
                      <w:rPr>
                        <w:b/>
                        <w:sz w:val="21"/>
                      </w:rPr>
                      <w:t>检测因子</w:t>
                    </w:r>
                  </w:p>
                </w:txbxContent>
              </v:textbox>
            </v:shape>
            <v:shape id="_x0000_s1282" o:spid="_x0000_s1282" o:spt="202" type="#_x0000_t202" style="position:absolute;left:2513;top:567;height:536;width:7834;" filled="f" stroked="f" coordsize="21600,21600">
              <v:path/>
              <v:fill on="f" focussize="0,0"/>
              <v:stroke on="f" joinstyle="miter"/>
              <v:imagedata o:title=""/>
              <o:lock v:ext="edit"/>
              <v:textbox inset="0mm,0mm,0mm,0mm">
                <w:txbxContent>
                  <w:p>
                    <w:pPr>
                      <w:spacing w:before="107"/>
                      <w:ind w:left="3054" w:right="3052" w:firstLine="0"/>
                      <w:jc w:val="center"/>
                      <w:rPr>
                        <w:b/>
                        <w:sz w:val="21"/>
                      </w:rPr>
                    </w:pPr>
                    <w:r>
                      <w:rPr>
                        <w:b/>
                        <w:sz w:val="21"/>
                      </w:rPr>
                      <w:t>检测结果浓度范围</w:t>
                    </w:r>
                  </w:p>
                </w:txbxContent>
              </v:textbox>
            </v:shape>
            <v:shape id="_x0000_s1283" o:spid="_x0000_s1283" o:spt="202" type="#_x0000_t202" style="position:absolute;left:10346;top:567;height:877;width:552;" filled="f" stroked="f" coordsize="21600,21600">
              <v:path/>
              <v:fill on="f" focussize="0,0"/>
              <v:stroke on="f" joinstyle="miter"/>
              <v:imagedata o:title=""/>
              <o:lock v:ext="edit"/>
              <v:textbox inset="0mm,0mm,0mm,0mm">
                <w:txbxContent>
                  <w:p>
                    <w:pPr>
                      <w:spacing w:before="119" w:line="273" w:lineRule="auto"/>
                      <w:ind w:left="170" w:right="62" w:hanging="106"/>
                      <w:jc w:val="left"/>
                      <w:rPr>
                        <w:b/>
                        <w:sz w:val="21"/>
                      </w:rPr>
                    </w:pPr>
                    <w:r>
                      <w:rPr>
                        <w:b/>
                        <w:w w:val="100"/>
                        <w:sz w:val="21"/>
                      </w:rPr>
                      <w:t>筛选值</w:t>
                    </w:r>
                  </w:p>
                </w:txbxContent>
              </v:textbox>
            </v:shape>
            <v:shape id="_x0000_s1284" o:spid="_x0000_s1284" o:spt="202" type="#_x0000_t202" style="position:absolute;left:2513;top:1103;height:341;width:851;" filled="f" stroked="f" coordsize="21600,21600">
              <v:path/>
              <v:fill on="f" focussize="0,0"/>
              <v:stroke on="f" joinstyle="miter"/>
              <v:imagedata o:title=""/>
              <o:lock v:ext="edit"/>
              <v:textbox inset="0mm,0mm,0mm,0mm">
                <w:txbxContent>
                  <w:p>
                    <w:pPr>
                      <w:spacing w:before="60"/>
                      <w:ind w:left="261" w:right="0" w:firstLine="0"/>
                      <w:jc w:val="left"/>
                      <w:rPr>
                        <w:rFonts w:ascii="Times New Roman"/>
                        <w:b/>
                        <w:sz w:val="21"/>
                      </w:rPr>
                    </w:pPr>
                    <w:r>
                      <w:rPr>
                        <w:rFonts w:ascii="Times New Roman"/>
                        <w:b/>
                        <w:sz w:val="21"/>
                      </w:rPr>
                      <w:t>S01</w:t>
                    </w:r>
                  </w:p>
                </w:txbxContent>
              </v:textbox>
            </v:shape>
            <v:shape id="_x0000_s1285" o:spid="_x0000_s1285" o:spt="202" type="#_x0000_t202" style="position:absolute;left:3363;top:1103;height:341;width:783;" filled="f" stroked="f" coordsize="21600,21600">
              <v:path/>
              <v:fill on="f" focussize="0,0"/>
              <v:stroke on="f" joinstyle="miter"/>
              <v:imagedata o:title=""/>
              <o:lock v:ext="edit"/>
              <v:textbox inset="0mm,0mm,0mm,0mm">
                <w:txbxContent>
                  <w:p>
                    <w:pPr>
                      <w:spacing w:before="60"/>
                      <w:ind w:left="227" w:right="0" w:firstLine="0"/>
                      <w:jc w:val="left"/>
                      <w:rPr>
                        <w:rFonts w:ascii="Times New Roman"/>
                        <w:b/>
                        <w:sz w:val="21"/>
                      </w:rPr>
                    </w:pPr>
                    <w:r>
                      <w:rPr>
                        <w:rFonts w:ascii="Times New Roman"/>
                        <w:b/>
                        <w:sz w:val="21"/>
                      </w:rPr>
                      <w:t>S02</w:t>
                    </w:r>
                  </w:p>
                </w:txbxContent>
              </v:textbox>
            </v:shape>
            <v:shape id="_x0000_s1286" o:spid="_x0000_s1286" o:spt="202" type="#_x0000_t202" style="position:absolute;left:4146;top:1103;height:341;width:785;" filled="f" stroked="f" coordsize="21600,21600">
              <v:path/>
              <v:fill on="f" focussize="0,0"/>
              <v:stroke on="f" joinstyle="miter"/>
              <v:imagedata o:title=""/>
              <o:lock v:ext="edit"/>
              <v:textbox inset="0mm,0mm,0mm,0mm">
                <w:txbxContent>
                  <w:p>
                    <w:pPr>
                      <w:spacing w:before="60"/>
                      <w:ind w:left="227" w:right="0" w:firstLine="0"/>
                      <w:jc w:val="left"/>
                      <w:rPr>
                        <w:rFonts w:ascii="Times New Roman"/>
                        <w:b/>
                        <w:sz w:val="21"/>
                      </w:rPr>
                    </w:pPr>
                    <w:r>
                      <w:rPr>
                        <w:rFonts w:ascii="Times New Roman"/>
                        <w:b/>
                        <w:sz w:val="21"/>
                      </w:rPr>
                      <w:t>S03</w:t>
                    </w:r>
                  </w:p>
                </w:txbxContent>
              </v:textbox>
            </v:shape>
            <v:shape id="_x0000_s1287" o:spid="_x0000_s1287" o:spt="202" type="#_x0000_t202" style="position:absolute;left:4931;top:1103;height:341;width:1090;" filled="f" stroked="f" coordsize="21600,21600">
              <v:path/>
              <v:fill on="f" focussize="0,0"/>
              <v:stroke on="f" joinstyle="miter"/>
              <v:imagedata o:title=""/>
              <o:lock v:ext="edit"/>
              <v:textbox inset="0mm,0mm,0mm,0mm">
                <w:txbxContent>
                  <w:p>
                    <w:pPr>
                      <w:spacing w:before="60"/>
                      <w:ind w:left="361" w:right="361" w:firstLine="0"/>
                      <w:jc w:val="center"/>
                      <w:rPr>
                        <w:rFonts w:ascii="Times New Roman"/>
                        <w:b/>
                        <w:sz w:val="21"/>
                      </w:rPr>
                    </w:pPr>
                    <w:r>
                      <w:rPr>
                        <w:rFonts w:ascii="Times New Roman"/>
                        <w:b/>
                        <w:sz w:val="21"/>
                      </w:rPr>
                      <w:t>S04</w:t>
                    </w:r>
                  </w:p>
                </w:txbxContent>
              </v:textbox>
            </v:shape>
            <v:shape id="_x0000_s1288" o:spid="_x0000_s1288" o:spt="202" type="#_x0000_t202" style="position:absolute;left:6021;top:1103;height:341;width:1090;" filled="f" stroked="f" coordsize="21600,21600">
              <v:path/>
              <v:fill on="f" focussize="0,0"/>
              <v:stroke on="f" joinstyle="miter"/>
              <v:imagedata o:title=""/>
              <o:lock v:ext="edit"/>
              <v:textbox inset="0mm,0mm,0mm,0mm">
                <w:txbxContent>
                  <w:p>
                    <w:pPr>
                      <w:spacing w:before="60"/>
                      <w:ind w:left="361" w:right="361" w:firstLine="0"/>
                      <w:jc w:val="center"/>
                      <w:rPr>
                        <w:rFonts w:ascii="Times New Roman"/>
                        <w:b/>
                        <w:sz w:val="21"/>
                      </w:rPr>
                    </w:pPr>
                    <w:r>
                      <w:rPr>
                        <w:rFonts w:ascii="Times New Roman"/>
                        <w:b/>
                        <w:sz w:val="21"/>
                      </w:rPr>
                      <w:t>S05</w:t>
                    </w:r>
                  </w:p>
                </w:txbxContent>
              </v:textbox>
            </v:shape>
            <v:shape id="_x0000_s1289" o:spid="_x0000_s1289" o:spt="202" type="#_x0000_t202" style="position:absolute;left:7110;top:1103;height:341;width:1088;" filled="f" stroked="f" coordsize="21600,21600">
              <v:path/>
              <v:fill on="f" focussize="0,0"/>
              <v:stroke on="f" joinstyle="miter"/>
              <v:imagedata o:title=""/>
              <o:lock v:ext="edit"/>
              <v:textbox inset="0mm,0mm,0mm,0mm">
                <w:txbxContent>
                  <w:p>
                    <w:pPr>
                      <w:spacing w:before="60"/>
                      <w:ind w:left="360" w:right="360" w:firstLine="0"/>
                      <w:jc w:val="center"/>
                      <w:rPr>
                        <w:rFonts w:ascii="Times New Roman"/>
                        <w:b/>
                        <w:sz w:val="21"/>
                      </w:rPr>
                    </w:pPr>
                    <w:r>
                      <w:rPr>
                        <w:rFonts w:ascii="Times New Roman"/>
                        <w:b/>
                        <w:sz w:val="21"/>
                      </w:rPr>
                      <w:t>S06</w:t>
                    </w:r>
                  </w:p>
                </w:txbxContent>
              </v:textbox>
            </v:shape>
            <v:shape id="_x0000_s1290" o:spid="_x0000_s1290" o:spt="202" type="#_x0000_t202" style="position:absolute;left:8198;top:1103;height:341;width:984;" filled="f" stroked="f" coordsize="21600,21600">
              <v:path/>
              <v:fill on="f" focussize="0,0"/>
              <v:stroke on="f" joinstyle="miter"/>
              <v:imagedata o:title=""/>
              <o:lock v:ext="edit"/>
              <v:textbox inset="0mm,0mm,0mm,0mm">
                <w:txbxContent>
                  <w:p>
                    <w:pPr>
                      <w:spacing w:before="60"/>
                      <w:ind w:left="328" w:right="0" w:firstLine="0"/>
                      <w:jc w:val="left"/>
                      <w:rPr>
                        <w:rFonts w:ascii="Times New Roman"/>
                        <w:b/>
                        <w:sz w:val="21"/>
                      </w:rPr>
                    </w:pPr>
                    <w:r>
                      <w:rPr>
                        <w:rFonts w:ascii="Times New Roman"/>
                        <w:b/>
                        <w:sz w:val="21"/>
                      </w:rPr>
                      <w:t>S07</w:t>
                    </w:r>
                  </w:p>
                </w:txbxContent>
              </v:textbox>
            </v:shape>
            <v:shape id="_x0000_s1291" o:spid="_x0000_s1291" o:spt="202" type="#_x0000_t202" style="position:absolute;left:9182;top:1103;height:341;width:1165;" filled="f" stroked="f" coordsize="21600,21600">
              <v:path/>
              <v:fill on="f" focussize="0,0"/>
              <v:stroke on="f" joinstyle="miter"/>
              <v:imagedata o:title=""/>
              <o:lock v:ext="edit"/>
              <v:textbox inset="0mm,0mm,0mm,0mm">
                <w:txbxContent>
                  <w:p>
                    <w:pPr>
                      <w:spacing w:before="60"/>
                      <w:ind w:left="401" w:right="397" w:firstLine="0"/>
                      <w:jc w:val="center"/>
                      <w:rPr>
                        <w:rFonts w:ascii="Times New Roman"/>
                        <w:b/>
                        <w:sz w:val="21"/>
                      </w:rPr>
                    </w:pPr>
                    <w:r>
                      <w:rPr>
                        <w:rFonts w:ascii="Times New Roman"/>
                        <w:b/>
                        <w:sz w:val="21"/>
                      </w:rPr>
                      <w:t>S08</w:t>
                    </w:r>
                  </w:p>
                </w:txbxContent>
              </v:textbox>
            </v:shape>
            <v:shape id="_x0000_s1292" o:spid="_x0000_s1292" o:spt="202" type="#_x0000_t202" style="position:absolute;left:862;top:1444;height:648;width:584;"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79" w:right="0" w:firstLine="0"/>
                      <w:jc w:val="left"/>
                      <w:rPr>
                        <w:rFonts w:ascii="Times New Roman"/>
                        <w:sz w:val="21"/>
                      </w:rPr>
                    </w:pPr>
                    <w:r>
                      <w:rPr>
                        <w:rFonts w:ascii="Times New Roman"/>
                        <w:sz w:val="21"/>
                      </w:rPr>
                      <w:t>1.</w:t>
                    </w:r>
                  </w:p>
                </w:txbxContent>
              </v:textbox>
            </v:shape>
            <v:shape id="_x0000_s1293" o:spid="_x0000_s1293" o:spt="202" type="#_x0000_t202" style="position:absolute;left:1445;top:1444;height:648;width:1068;" filled="f" stroked="f" coordsize="21600,21600">
              <v:path/>
              <v:fill on="f" focussize="0,0"/>
              <v:stroke on="f" joinstyle="miter"/>
              <v:imagedata o:title=""/>
              <o:lock v:ext="edit"/>
              <v:textbox inset="0mm,0mm,0mm,0mm">
                <w:txbxContent>
                  <w:p>
                    <w:pPr>
                      <w:spacing w:before="162"/>
                      <w:ind w:left="14" w:right="0" w:firstLine="0"/>
                      <w:jc w:val="left"/>
                      <w:rPr>
                        <w:rFonts w:ascii="Times New Roman" w:eastAsia="Times New Roman"/>
                        <w:sz w:val="21"/>
                      </w:rPr>
                    </w:pPr>
                    <w:r>
                      <w:rPr>
                        <w:sz w:val="21"/>
                      </w:rPr>
                      <w:t>砷（</w:t>
                    </w:r>
                    <w:r>
                      <w:rPr>
                        <w:rFonts w:ascii="Times New Roman" w:eastAsia="Times New Roman"/>
                        <w:position w:val="1"/>
                        <w:sz w:val="21"/>
                      </w:rPr>
                      <w:t>mg/kg</w:t>
                    </w:r>
                  </w:p>
                </w:txbxContent>
              </v:textbox>
            </v:shape>
            <v:shape id="_x0000_s1294" o:spid="_x0000_s1294" o:spt="202" type="#_x0000_t202" style="position:absolute;left:2393;top:1670;height:212;width:232;"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w w:val="100"/>
                        <w:sz w:val="21"/>
                      </w:rPr>
                      <w:t>）</w:t>
                    </w:r>
                  </w:p>
                </w:txbxContent>
              </v:textbox>
            </v:shape>
            <v:shape id="_x0000_s1295" o:spid="_x0000_s1295" o:spt="202" type="#_x0000_t202" style="position:absolute;left:2568;top:1505;height:234;width:759;"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sz w:val="21"/>
                      </w:rPr>
                      <w:t>11.0~13.</w:t>
                    </w:r>
                  </w:p>
                </w:txbxContent>
              </v:textbox>
            </v:shape>
            <v:shape id="_x0000_s1296" o:spid="_x0000_s1296" o:spt="202" type="#_x0000_t202" style="position:absolute;left:2885;top:1817;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6</w:t>
                    </w:r>
                  </w:p>
                </w:txbxContent>
              </v:textbox>
            </v:shape>
            <v:shape id="_x0000_s1297" o:spid="_x0000_s1297" o:spt="202" type="#_x0000_t202" style="position:absolute;left:3363;top:1444;height:648;width:783;"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9" w:right="0" w:firstLine="0"/>
                      <w:jc w:val="left"/>
                      <w:rPr>
                        <w:rFonts w:ascii="Times New Roman"/>
                        <w:sz w:val="21"/>
                      </w:rPr>
                    </w:pPr>
                    <w:r>
                      <w:rPr>
                        <w:rFonts w:ascii="Times New Roman"/>
                        <w:sz w:val="21"/>
                      </w:rPr>
                      <w:t>9.2~10.2</w:t>
                    </w:r>
                  </w:p>
                </w:txbxContent>
              </v:textbox>
            </v:shape>
            <v:shape id="_x0000_s1298" o:spid="_x0000_s1298" o:spt="202" type="#_x0000_t202" style="position:absolute;left:4146;top:1444;height:648;width:785;"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9" w:right="0" w:firstLine="0"/>
                      <w:jc w:val="left"/>
                      <w:rPr>
                        <w:rFonts w:ascii="Times New Roman"/>
                        <w:sz w:val="21"/>
                      </w:rPr>
                    </w:pPr>
                    <w:r>
                      <w:rPr>
                        <w:rFonts w:ascii="Times New Roman"/>
                        <w:sz w:val="21"/>
                      </w:rPr>
                      <w:t>5.8~12.7</w:t>
                    </w:r>
                  </w:p>
                </w:txbxContent>
              </v:textbox>
            </v:shape>
            <v:shape id="_x0000_s1299" o:spid="_x0000_s1299" o:spt="202" type="#_x0000_t202" style="position:absolute;left:4931;top:1444;height:648;width:1090;"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70" w:right="0" w:firstLine="0"/>
                      <w:jc w:val="left"/>
                      <w:rPr>
                        <w:rFonts w:ascii="Times New Roman"/>
                        <w:sz w:val="21"/>
                      </w:rPr>
                    </w:pPr>
                    <w:r>
                      <w:rPr>
                        <w:rFonts w:ascii="Times New Roman"/>
                        <w:sz w:val="21"/>
                      </w:rPr>
                      <w:t>9.1~10.3</w:t>
                    </w:r>
                  </w:p>
                </w:txbxContent>
              </v:textbox>
            </v:shape>
            <v:shape id="_x0000_s1300" o:spid="_x0000_s1300" o:spt="202" type="#_x0000_t202" style="position:absolute;left:6021;top:1444;height:648;width:1090;"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75" w:right="0" w:firstLine="0"/>
                      <w:jc w:val="left"/>
                      <w:rPr>
                        <w:rFonts w:ascii="Times New Roman"/>
                        <w:sz w:val="21"/>
                      </w:rPr>
                    </w:pPr>
                    <w:r>
                      <w:rPr>
                        <w:rFonts w:ascii="Times New Roman"/>
                        <w:sz w:val="21"/>
                      </w:rPr>
                      <w:t>9.4~11.2</w:t>
                    </w:r>
                  </w:p>
                </w:txbxContent>
              </v:textbox>
            </v:shape>
            <v:shape id="_x0000_s1301" o:spid="_x0000_s1301" o:spt="202" type="#_x0000_t202" style="position:absolute;left:7110;top:1444;height:648;width:1088;"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70" w:right="0" w:firstLine="0"/>
                      <w:jc w:val="left"/>
                      <w:rPr>
                        <w:rFonts w:ascii="Times New Roman"/>
                        <w:sz w:val="21"/>
                      </w:rPr>
                    </w:pPr>
                    <w:r>
                      <w:rPr>
                        <w:rFonts w:ascii="Times New Roman"/>
                        <w:sz w:val="21"/>
                      </w:rPr>
                      <w:t>9.7~12.9</w:t>
                    </w:r>
                  </w:p>
                </w:txbxContent>
              </v:textbox>
            </v:shape>
            <v:shape id="_x0000_s1302" o:spid="_x0000_s1302" o:spt="202" type="#_x0000_t202" style="position:absolute;left:8198;top:1444;height:648;width:984;"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72" w:right="0" w:firstLine="0"/>
                      <w:jc w:val="left"/>
                      <w:rPr>
                        <w:rFonts w:ascii="Times New Roman"/>
                        <w:sz w:val="21"/>
                      </w:rPr>
                    </w:pPr>
                    <w:r>
                      <w:rPr>
                        <w:rFonts w:ascii="Times New Roman"/>
                        <w:sz w:val="21"/>
                      </w:rPr>
                      <w:t>6.8~8.6</w:t>
                    </w:r>
                  </w:p>
                </w:txbxContent>
              </v:textbox>
            </v:shape>
            <v:shape id="_x0000_s1303" o:spid="_x0000_s1303" o:spt="202" type="#_x0000_t202" style="position:absolute;left:9182;top:1444;height:648;width:1165;"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211" w:right="0" w:firstLine="0"/>
                      <w:jc w:val="left"/>
                      <w:rPr>
                        <w:rFonts w:ascii="Times New Roman"/>
                        <w:sz w:val="21"/>
                      </w:rPr>
                    </w:pPr>
                    <w:r>
                      <w:rPr>
                        <w:rFonts w:ascii="Times New Roman"/>
                        <w:sz w:val="21"/>
                      </w:rPr>
                      <w:t>8.4~10.1</w:t>
                    </w:r>
                  </w:p>
                </w:txbxContent>
              </v:textbox>
            </v:shape>
            <v:shape id="_x0000_s1304" o:spid="_x0000_s1304" o:spt="202" type="#_x0000_t202" style="position:absolute;left:10346;top:1444;height:648;width:552;"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70" w:right="0" w:firstLine="0"/>
                      <w:jc w:val="left"/>
                      <w:rPr>
                        <w:rFonts w:ascii="Times New Roman"/>
                        <w:sz w:val="21"/>
                      </w:rPr>
                    </w:pPr>
                    <w:r>
                      <w:rPr>
                        <w:rFonts w:ascii="Times New Roman"/>
                        <w:sz w:val="21"/>
                      </w:rPr>
                      <w:t>20</w:t>
                    </w:r>
                  </w:p>
                </w:txbxContent>
              </v:textbox>
            </v:shape>
            <v:shape id="_x0000_s1305" o:spid="_x0000_s1305" o:spt="202" type="#_x0000_t202" style="position:absolute;left:862;top:2092;height:648;width:584;"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79" w:right="0" w:firstLine="0"/>
                      <w:jc w:val="left"/>
                      <w:rPr>
                        <w:rFonts w:ascii="Times New Roman"/>
                        <w:sz w:val="21"/>
                      </w:rPr>
                    </w:pPr>
                    <w:r>
                      <w:rPr>
                        <w:rFonts w:ascii="Times New Roman"/>
                        <w:sz w:val="21"/>
                      </w:rPr>
                      <w:t>2.</w:t>
                    </w:r>
                  </w:p>
                </w:txbxContent>
              </v:textbox>
            </v:shape>
            <v:shape id="_x0000_s1306" o:spid="_x0000_s1306" o:spt="202" type="#_x0000_t202" style="position:absolute;left:1445;top:2092;height:648;width:1068;" filled="f" stroked="f" coordsize="21600,21600">
              <v:path/>
              <v:fill on="f" focussize="0,0"/>
              <v:stroke on="f" joinstyle="miter"/>
              <v:imagedata o:title=""/>
              <o:lock v:ext="edit"/>
              <v:textbox inset="0mm,0mm,0mm,0mm">
                <w:txbxContent>
                  <w:p>
                    <w:pPr>
                      <w:spacing w:before="162"/>
                      <w:ind w:left="14" w:right="0" w:firstLine="0"/>
                      <w:jc w:val="left"/>
                      <w:rPr>
                        <w:rFonts w:ascii="Times New Roman" w:eastAsia="Times New Roman"/>
                        <w:sz w:val="21"/>
                      </w:rPr>
                    </w:pPr>
                    <w:r>
                      <w:rPr>
                        <w:sz w:val="21"/>
                      </w:rPr>
                      <w:t>镉（</w:t>
                    </w:r>
                    <w:r>
                      <w:rPr>
                        <w:rFonts w:ascii="Times New Roman" w:eastAsia="Times New Roman"/>
                        <w:position w:val="1"/>
                        <w:sz w:val="21"/>
                      </w:rPr>
                      <w:t>mg/kg</w:t>
                    </w:r>
                  </w:p>
                </w:txbxContent>
              </v:textbox>
            </v:shape>
            <v:shape id="_x0000_s1307" o:spid="_x0000_s1307" o:spt="202" type="#_x0000_t202" style="position:absolute;left:2393;top:2318;height:212;width:232;"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w w:val="100"/>
                        <w:sz w:val="21"/>
                      </w:rPr>
                      <w:t>）</w:t>
                    </w:r>
                  </w:p>
                </w:txbxContent>
              </v:textbox>
            </v:shape>
            <v:shape id="_x0000_s1308" o:spid="_x0000_s1308" o:spt="202" type="#_x0000_t202" style="position:absolute;left:2568;top:2153;height:234;width:759;"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sz w:val="21"/>
                      </w:rPr>
                      <w:t>0.11~0.1</w:t>
                    </w:r>
                  </w:p>
                </w:txbxContent>
              </v:textbox>
            </v:shape>
            <v:shape id="_x0000_s1309" o:spid="_x0000_s1309" o:spt="202" type="#_x0000_t202" style="position:absolute;left:2885;top:2465;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5</w:t>
                    </w:r>
                  </w:p>
                </w:txbxContent>
              </v:textbox>
            </v:shape>
            <v:shape id="_x0000_s1310" o:spid="_x0000_s1310" o:spt="202" type="#_x0000_t202" style="position:absolute;left:3363;top:2092;height:648;width:783;"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9" w:right="0" w:firstLine="0"/>
                      <w:jc w:val="left"/>
                      <w:rPr>
                        <w:rFonts w:ascii="Times New Roman"/>
                        <w:sz w:val="21"/>
                      </w:rPr>
                    </w:pPr>
                    <w:r>
                      <w:rPr>
                        <w:rFonts w:ascii="Times New Roman"/>
                        <w:sz w:val="21"/>
                      </w:rPr>
                      <w:t>0.09~0.1</w:t>
                    </w:r>
                  </w:p>
                </w:txbxContent>
              </v:textbox>
            </v:shape>
            <v:shape id="_x0000_s1311" o:spid="_x0000_s1311" o:spt="202" type="#_x0000_t202" style="position:absolute;left:4146;top:2092;height:648;width:785;"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208" w:right="0" w:firstLine="0"/>
                      <w:jc w:val="left"/>
                      <w:rPr>
                        <w:rFonts w:ascii="Times New Roman"/>
                        <w:sz w:val="21"/>
                      </w:rPr>
                    </w:pPr>
                    <w:r>
                      <w:rPr>
                        <w:rFonts w:ascii="Times New Roman"/>
                        <w:sz w:val="21"/>
                      </w:rPr>
                      <w:t>0.12</w:t>
                    </w:r>
                  </w:p>
                </w:txbxContent>
              </v:textbox>
            </v:shape>
            <v:shape id="_x0000_s1312" o:spid="_x0000_s1312" o:spt="202" type="#_x0000_t202" style="position:absolute;left:4931;top:2092;height:648;width:1090;"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17" w:right="0" w:firstLine="0"/>
                      <w:jc w:val="left"/>
                      <w:rPr>
                        <w:rFonts w:ascii="Times New Roman"/>
                        <w:sz w:val="21"/>
                      </w:rPr>
                    </w:pPr>
                    <w:r>
                      <w:rPr>
                        <w:rFonts w:ascii="Times New Roman"/>
                        <w:sz w:val="21"/>
                      </w:rPr>
                      <w:t>0.10~0.12</w:t>
                    </w:r>
                  </w:p>
                </w:txbxContent>
              </v:textbox>
            </v:shape>
            <v:shape id="_x0000_s1313" o:spid="_x0000_s1313" o:spt="202" type="#_x0000_t202" style="position:absolute;left:6021;top:2092;height:648;width:1090;"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74" w:right="0" w:firstLine="0"/>
                      <w:jc w:val="left"/>
                      <w:rPr>
                        <w:rFonts w:ascii="Times New Roman"/>
                        <w:sz w:val="21"/>
                      </w:rPr>
                    </w:pPr>
                    <w:r>
                      <w:rPr>
                        <w:rFonts w:ascii="Times New Roman"/>
                        <w:sz w:val="21"/>
                      </w:rPr>
                      <w:t>0.111~0.13</w:t>
                    </w:r>
                  </w:p>
                </w:txbxContent>
              </v:textbox>
            </v:shape>
            <v:shape id="_x0000_s1314" o:spid="_x0000_s1314" o:spt="202" type="#_x0000_t202" style="position:absolute;left:7110;top:2092;height:648;width:1088;"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17" w:right="0" w:firstLine="0"/>
                      <w:jc w:val="left"/>
                      <w:rPr>
                        <w:rFonts w:ascii="Times New Roman"/>
                        <w:sz w:val="21"/>
                      </w:rPr>
                    </w:pPr>
                    <w:r>
                      <w:rPr>
                        <w:rFonts w:ascii="Times New Roman"/>
                        <w:sz w:val="21"/>
                      </w:rPr>
                      <w:t>0.10~0.14</w:t>
                    </w:r>
                  </w:p>
                </w:txbxContent>
              </v:textbox>
            </v:shape>
            <v:shape id="_x0000_s1315" o:spid="_x0000_s1315" o:spt="202" type="#_x0000_t202" style="position:absolute;left:8198;top:2092;height:648;width:984;"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67" w:right="0" w:firstLine="0"/>
                      <w:jc w:val="left"/>
                      <w:rPr>
                        <w:rFonts w:ascii="Times New Roman"/>
                        <w:sz w:val="21"/>
                      </w:rPr>
                    </w:pPr>
                    <w:r>
                      <w:rPr>
                        <w:rFonts w:ascii="Times New Roman"/>
                        <w:sz w:val="21"/>
                      </w:rPr>
                      <w:t>0,09~0.18</w:t>
                    </w:r>
                  </w:p>
                </w:txbxContent>
              </v:textbox>
            </v:shape>
            <v:shape id="_x0000_s1316" o:spid="_x0000_s1316" o:spt="202" type="#_x0000_t202" style="position:absolute;left:9182;top:2092;height:648;width:1165;" filled="f" stroked="f" coordsize="21600,21600">
              <v:path/>
              <v:fill on="f" focussize="0,0"/>
              <v:stroke on="f" joinstyle="miter"/>
              <v:imagedata o:title=""/>
              <o:lock v:ext="edit"/>
              <v:textbox inset="0mm,0mm,0mm,0mm">
                <w:txbxContent>
                  <w:p>
                    <w:pPr>
                      <w:spacing w:before="0" w:line="240" w:lineRule="auto"/>
                      <w:rPr>
                        <w:rFonts w:ascii="黑体"/>
                        <w:b/>
                        <w:sz w:val="16"/>
                      </w:rPr>
                    </w:pPr>
                  </w:p>
                  <w:p>
                    <w:pPr>
                      <w:spacing w:before="0"/>
                      <w:ind w:left="163" w:right="0" w:firstLine="0"/>
                      <w:jc w:val="left"/>
                      <w:rPr>
                        <w:rFonts w:ascii="Times New Roman"/>
                        <w:sz w:val="21"/>
                      </w:rPr>
                    </w:pPr>
                    <w:r>
                      <w:rPr>
                        <w:rFonts w:ascii="Times New Roman"/>
                        <w:sz w:val="21"/>
                      </w:rPr>
                      <w:t>0.09~0.11</w:t>
                    </w:r>
                  </w:p>
                </w:txbxContent>
              </v:textbox>
            </v:shape>
            <v:shape id="_x0000_s1317" o:spid="_x0000_s1317" o:spt="202" type="#_x0000_t202" style="position:absolute;left:10346;top:2092;height:648;width:552;"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70" w:right="0" w:firstLine="0"/>
                      <w:jc w:val="left"/>
                      <w:rPr>
                        <w:rFonts w:ascii="Times New Roman"/>
                        <w:sz w:val="21"/>
                      </w:rPr>
                    </w:pPr>
                    <w:r>
                      <w:rPr>
                        <w:rFonts w:ascii="Times New Roman"/>
                        <w:sz w:val="21"/>
                      </w:rPr>
                      <w:t>20</w:t>
                    </w:r>
                  </w:p>
                </w:txbxContent>
              </v:textbox>
            </v:shape>
            <v:shape id="_x0000_s1318" o:spid="_x0000_s1318" o:spt="202" type="#_x0000_t202" style="position:absolute;left:862;top:2740;height:651;width:584;"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79" w:right="0" w:firstLine="0"/>
                      <w:jc w:val="left"/>
                      <w:rPr>
                        <w:rFonts w:ascii="Times New Roman"/>
                        <w:sz w:val="21"/>
                      </w:rPr>
                    </w:pPr>
                    <w:r>
                      <w:rPr>
                        <w:rFonts w:ascii="Times New Roman"/>
                        <w:sz w:val="21"/>
                      </w:rPr>
                      <w:t>3.</w:t>
                    </w:r>
                  </w:p>
                </w:txbxContent>
              </v:textbox>
            </v:shape>
            <v:shape id="_x0000_s1319" o:spid="_x0000_s1319" o:spt="202" type="#_x0000_t202" style="position:absolute;left:1445;top:2740;height:651;width:1068;" filled="f" stroked="f" coordsize="21600,21600">
              <v:path/>
              <v:fill on="f" focussize="0,0"/>
              <v:stroke on="f" joinstyle="miter"/>
              <v:imagedata o:title=""/>
              <o:lock v:ext="edit"/>
              <v:textbox inset="0mm,0mm,0mm,0mm">
                <w:txbxContent>
                  <w:p>
                    <w:pPr>
                      <w:spacing w:before="165"/>
                      <w:ind w:left="14" w:right="0" w:firstLine="0"/>
                      <w:jc w:val="left"/>
                      <w:rPr>
                        <w:rFonts w:ascii="Times New Roman" w:eastAsia="Times New Roman"/>
                        <w:sz w:val="21"/>
                      </w:rPr>
                    </w:pPr>
                    <w:r>
                      <w:rPr>
                        <w:sz w:val="21"/>
                      </w:rPr>
                      <w:t>铜（</w:t>
                    </w:r>
                    <w:r>
                      <w:rPr>
                        <w:rFonts w:ascii="Times New Roman" w:eastAsia="Times New Roman"/>
                        <w:position w:val="1"/>
                        <w:sz w:val="21"/>
                      </w:rPr>
                      <w:t>mg/kg</w:t>
                    </w:r>
                  </w:p>
                </w:txbxContent>
              </v:textbox>
            </v:shape>
            <v:shape id="_x0000_s1320" o:spid="_x0000_s1320" o:spt="202" type="#_x0000_t202" style="position:absolute;left:2393;top:2969;height:212;width:232;"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w w:val="100"/>
                        <w:sz w:val="21"/>
                      </w:rPr>
                      <w:t>）</w:t>
                    </w:r>
                  </w:p>
                </w:txbxContent>
              </v:textbox>
            </v:shape>
            <v:shape id="_x0000_s1321" o:spid="_x0000_s1321" o:spt="202" type="#_x0000_t202" style="position:absolute;left:2566;top:2804;height:234;width:767;"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sz w:val="21"/>
                      </w:rPr>
                      <w:t>20.5~22.</w:t>
                    </w:r>
                  </w:p>
                </w:txbxContent>
              </v:textbox>
            </v:shape>
            <v:shape id="_x0000_s1322" o:spid="_x0000_s1322" o:spt="202" type="#_x0000_t202" style="position:absolute;left:2885;top:3116;height:234;width:126;"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w w:val="100"/>
                        <w:sz w:val="21"/>
                      </w:rPr>
                      <w:t>8</w:t>
                    </w:r>
                  </w:p>
                </w:txbxContent>
              </v:textbox>
            </v:shape>
            <v:shape id="_x0000_s1323" o:spid="_x0000_s1323" o:spt="202" type="#_x0000_t202" style="position:absolute;left:3363;top:2740;height:651;width:783;" filled="f" stroked="f" coordsize="21600,21600">
              <v:path/>
              <v:fill on="f" focussize="0,0"/>
              <v:stroke on="f" joinstyle="miter"/>
              <v:imagedata o:title=""/>
              <o:lock v:ext="edit"/>
              <v:textbox inset="0mm,0mm,0mm,0mm">
                <w:txbxContent>
                  <w:p>
                    <w:pPr>
                      <w:spacing w:before="56"/>
                      <w:ind w:left="2" w:right="0" w:firstLine="0"/>
                      <w:jc w:val="center"/>
                      <w:rPr>
                        <w:rFonts w:ascii="Times New Roman"/>
                        <w:sz w:val="21"/>
                      </w:rPr>
                    </w:pPr>
                    <w:r>
                      <w:rPr>
                        <w:rFonts w:ascii="Times New Roman"/>
                        <w:sz w:val="21"/>
                      </w:rPr>
                      <w:t>18.8~21.</w:t>
                    </w:r>
                  </w:p>
                  <w:p>
                    <w:pPr>
                      <w:spacing w:before="70"/>
                      <w:ind w:left="0" w:right="0" w:firstLine="0"/>
                      <w:jc w:val="center"/>
                      <w:rPr>
                        <w:rFonts w:ascii="Times New Roman"/>
                        <w:sz w:val="21"/>
                      </w:rPr>
                    </w:pPr>
                    <w:r>
                      <w:rPr>
                        <w:rFonts w:ascii="Times New Roman"/>
                        <w:w w:val="100"/>
                        <w:sz w:val="21"/>
                      </w:rPr>
                      <w:t>9</w:t>
                    </w:r>
                  </w:p>
                </w:txbxContent>
              </v:textbox>
            </v:shape>
            <v:shape id="_x0000_s1324" o:spid="_x0000_s1324" o:spt="202" type="#_x0000_t202" style="position:absolute;left:4146;top:2740;height:651;width:785;" filled="f" stroked="f" coordsize="21600,21600">
              <v:path/>
              <v:fill on="f" focussize="0,0"/>
              <v:stroke on="f" joinstyle="miter"/>
              <v:imagedata o:title=""/>
              <o:lock v:ext="edit"/>
              <v:textbox inset="0mm,0mm,0mm,0mm">
                <w:txbxContent>
                  <w:p>
                    <w:pPr>
                      <w:spacing w:before="56"/>
                      <w:ind w:left="0" w:right="0" w:firstLine="0"/>
                      <w:jc w:val="center"/>
                      <w:rPr>
                        <w:rFonts w:ascii="Times New Roman"/>
                        <w:sz w:val="21"/>
                      </w:rPr>
                    </w:pPr>
                    <w:r>
                      <w:rPr>
                        <w:rFonts w:ascii="Times New Roman"/>
                        <w:sz w:val="21"/>
                      </w:rPr>
                      <w:t>22.9~25.</w:t>
                    </w:r>
                  </w:p>
                  <w:p>
                    <w:pPr>
                      <w:spacing w:before="70"/>
                      <w:ind w:left="0" w:right="0" w:firstLine="0"/>
                      <w:jc w:val="center"/>
                      <w:rPr>
                        <w:rFonts w:ascii="Times New Roman"/>
                        <w:sz w:val="21"/>
                      </w:rPr>
                    </w:pPr>
                    <w:r>
                      <w:rPr>
                        <w:rFonts w:ascii="Times New Roman"/>
                        <w:w w:val="100"/>
                        <w:sz w:val="21"/>
                      </w:rPr>
                      <w:t>9</w:t>
                    </w:r>
                  </w:p>
                </w:txbxContent>
              </v:textbox>
            </v:shape>
            <v:shape id="_x0000_s1325" o:spid="_x0000_s1325" o:spt="202" type="#_x0000_t202" style="position:absolute;left:4931;top:2740;height:651;width:1090;"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17" w:right="0" w:firstLine="0"/>
                      <w:jc w:val="left"/>
                      <w:rPr>
                        <w:rFonts w:ascii="Times New Roman"/>
                        <w:sz w:val="21"/>
                      </w:rPr>
                    </w:pPr>
                    <w:r>
                      <w:rPr>
                        <w:rFonts w:ascii="Times New Roman"/>
                        <w:sz w:val="21"/>
                      </w:rPr>
                      <w:t>19.7~22.0</w:t>
                    </w:r>
                  </w:p>
                </w:txbxContent>
              </v:textbox>
            </v:shape>
            <v:shape id="_x0000_s1326" o:spid="_x0000_s1326" o:spt="202" type="#_x0000_t202" style="position:absolute;left:6021;top:2740;height:651;width:1090;"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17" w:right="0" w:firstLine="0"/>
                      <w:jc w:val="left"/>
                      <w:rPr>
                        <w:rFonts w:ascii="Times New Roman"/>
                        <w:sz w:val="21"/>
                      </w:rPr>
                    </w:pPr>
                    <w:r>
                      <w:rPr>
                        <w:rFonts w:ascii="Times New Roman"/>
                        <w:sz w:val="21"/>
                      </w:rPr>
                      <w:t>21.6~24.2</w:t>
                    </w:r>
                  </w:p>
                </w:txbxContent>
              </v:textbox>
            </v:shape>
            <v:shape id="_x0000_s1327" o:spid="_x0000_s1327" o:spt="202" type="#_x0000_t202" style="position:absolute;left:7110;top:2740;height:651;width:1088;"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17" w:right="0" w:firstLine="0"/>
                      <w:jc w:val="left"/>
                      <w:rPr>
                        <w:rFonts w:ascii="Times New Roman"/>
                        <w:sz w:val="21"/>
                      </w:rPr>
                    </w:pPr>
                    <w:r>
                      <w:rPr>
                        <w:rFonts w:ascii="Times New Roman"/>
                        <w:sz w:val="21"/>
                      </w:rPr>
                      <w:t>20.1~27.5</w:t>
                    </w:r>
                  </w:p>
                </w:txbxContent>
              </v:textbox>
            </v:shape>
            <v:shape id="_x0000_s1328" o:spid="_x0000_s1328" o:spt="202" type="#_x0000_t202" style="position:absolute;left:8198;top:2740;height:651;width:984;"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67" w:right="0" w:firstLine="0"/>
                      <w:jc w:val="left"/>
                      <w:rPr>
                        <w:rFonts w:ascii="Times New Roman"/>
                        <w:sz w:val="21"/>
                      </w:rPr>
                    </w:pPr>
                    <w:r>
                      <w:rPr>
                        <w:rFonts w:ascii="Times New Roman"/>
                        <w:sz w:val="21"/>
                      </w:rPr>
                      <w:t>16.0~22.3</w:t>
                    </w:r>
                  </w:p>
                </w:txbxContent>
              </v:textbox>
            </v:shape>
            <v:shape id="_x0000_s1329" o:spid="_x0000_s1329" o:spt="202" type="#_x0000_t202" style="position:absolute;left:9182;top:2740;height:651;width:1165;"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58" w:right="0" w:firstLine="0"/>
                      <w:jc w:val="left"/>
                      <w:rPr>
                        <w:rFonts w:ascii="Times New Roman"/>
                        <w:sz w:val="21"/>
                      </w:rPr>
                    </w:pPr>
                    <w:r>
                      <w:rPr>
                        <w:rFonts w:ascii="Times New Roman"/>
                        <w:sz w:val="21"/>
                      </w:rPr>
                      <w:t>19.3~23.6</w:t>
                    </w:r>
                  </w:p>
                </w:txbxContent>
              </v:textbox>
            </v:shape>
            <v:shape id="_x0000_s1330" o:spid="_x0000_s1330" o:spt="202" type="#_x0000_t202" style="position:absolute;left:10346;top:2740;height:651;width:552;"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67" w:right="0" w:firstLine="0"/>
                      <w:jc w:val="left"/>
                      <w:rPr>
                        <w:rFonts w:ascii="Times New Roman"/>
                        <w:sz w:val="21"/>
                      </w:rPr>
                    </w:pPr>
                    <w:r>
                      <w:rPr>
                        <w:rFonts w:ascii="Times New Roman"/>
                        <w:sz w:val="21"/>
                      </w:rPr>
                      <w:t>2000</w:t>
                    </w:r>
                  </w:p>
                </w:txbxContent>
              </v:textbox>
            </v:shape>
            <v:shape id="_x0000_s1331" o:spid="_x0000_s1331" o:spt="202" type="#_x0000_t202" style="position:absolute;left:862;top:3390;height:492;width:584;" filled="f" stroked="f" coordsize="21600,21600">
              <v:path/>
              <v:fill on="f" focussize="0,0"/>
              <v:stroke on="f" joinstyle="miter"/>
              <v:imagedata o:title=""/>
              <o:lock v:ext="edit"/>
              <v:textbox inset="0mm,0mm,0mm,0mm">
                <w:txbxContent>
                  <w:p>
                    <w:pPr>
                      <w:spacing w:before="132"/>
                      <w:ind w:left="79" w:right="0" w:firstLine="0"/>
                      <w:jc w:val="left"/>
                      <w:rPr>
                        <w:rFonts w:ascii="Times New Roman"/>
                        <w:sz w:val="21"/>
                      </w:rPr>
                    </w:pPr>
                    <w:r>
                      <w:rPr>
                        <w:rFonts w:ascii="Times New Roman"/>
                        <w:sz w:val="21"/>
                      </w:rPr>
                      <w:t>4.</w:t>
                    </w:r>
                  </w:p>
                </w:txbxContent>
              </v:textbox>
            </v:shape>
            <v:shape id="_x0000_s1332" o:spid="_x0000_s1332" o:spt="202" type="#_x0000_t202" style="position:absolute;left:1445;top:3390;height:492;width:1068;" filled="f" stroked="f" coordsize="21600,21600">
              <v:path/>
              <v:fill on="f" focussize="0,0"/>
              <v:stroke on="f" joinstyle="miter"/>
              <v:imagedata o:title=""/>
              <o:lock v:ext="edit"/>
              <v:textbox inset="0mm,0mm,0mm,0mm">
                <w:txbxContent>
                  <w:p>
                    <w:pPr>
                      <w:spacing w:before="86"/>
                      <w:ind w:left="14" w:right="0" w:firstLine="0"/>
                      <w:jc w:val="left"/>
                      <w:rPr>
                        <w:rFonts w:ascii="Times New Roman" w:eastAsia="Times New Roman"/>
                        <w:sz w:val="21"/>
                      </w:rPr>
                    </w:pPr>
                    <w:r>
                      <w:rPr>
                        <w:sz w:val="21"/>
                      </w:rPr>
                      <w:t>铅（</w:t>
                    </w:r>
                    <w:r>
                      <w:rPr>
                        <w:rFonts w:ascii="Times New Roman" w:eastAsia="Times New Roman"/>
                        <w:position w:val="1"/>
                        <w:sz w:val="21"/>
                      </w:rPr>
                      <w:t>mg/kg</w:t>
                    </w:r>
                  </w:p>
                </w:txbxContent>
              </v:textbox>
            </v:shape>
            <v:shape id="_x0000_s1333" o:spid="_x0000_s1333" o:spt="202" type="#_x0000_t202" style="position:absolute;left:2513;top:3390;height:492;width:851;" filled="f" stroked="f" coordsize="21600,21600">
              <v:path/>
              <v:fill on="f" focussize="0,0"/>
              <v:stroke on="f" joinstyle="miter"/>
              <v:imagedata o:title=""/>
              <o:lock v:ext="edit"/>
              <v:textbox inset="0mm,0mm,0mm,0mm">
                <w:txbxContent>
                  <w:p>
                    <w:pPr>
                      <w:spacing w:before="86"/>
                      <w:ind w:left="-120" w:right="0" w:firstLine="0"/>
                      <w:jc w:val="left"/>
                      <w:rPr>
                        <w:rFonts w:ascii="Times New Roman" w:eastAsia="Times New Roman"/>
                        <w:sz w:val="21"/>
                      </w:rPr>
                    </w:pPr>
                    <w:r>
                      <w:rPr>
                        <w:sz w:val="21"/>
                      </w:rPr>
                      <w:t xml:space="preserve">） </w:t>
                    </w:r>
                    <w:r>
                      <w:rPr>
                        <w:rFonts w:ascii="Times New Roman" w:eastAsia="Times New Roman"/>
                        <w:sz w:val="21"/>
                      </w:rPr>
                      <w:t>18~20</w:t>
                    </w:r>
                  </w:p>
                </w:txbxContent>
              </v:textbox>
            </v:shape>
            <v:shape id="_x0000_s1334" o:spid="_x0000_s1334" o:spt="202" type="#_x0000_t202" style="position:absolute;left:3363;top:3390;height:492;width:783;" filled="f" stroked="f" coordsize="21600,21600">
              <v:path/>
              <v:fill on="f" focussize="0,0"/>
              <v:stroke on="f" joinstyle="miter"/>
              <v:imagedata o:title=""/>
              <o:lock v:ext="edit"/>
              <v:textbox inset="0mm,0mm,0mm,0mm">
                <w:txbxContent>
                  <w:p>
                    <w:pPr>
                      <w:spacing w:before="132"/>
                      <w:ind w:left="124" w:right="0" w:firstLine="0"/>
                      <w:jc w:val="left"/>
                      <w:rPr>
                        <w:rFonts w:ascii="Times New Roman"/>
                        <w:sz w:val="21"/>
                      </w:rPr>
                    </w:pPr>
                    <w:r>
                      <w:rPr>
                        <w:rFonts w:ascii="Times New Roman"/>
                        <w:sz w:val="21"/>
                      </w:rPr>
                      <w:t>19~22</w:t>
                    </w:r>
                  </w:p>
                </w:txbxContent>
              </v:textbox>
            </v:shape>
            <v:shape id="_x0000_s1335" o:spid="_x0000_s1335" o:spt="202" type="#_x0000_t202" style="position:absolute;left:4146;top:3390;height:492;width:785;" filled="f" stroked="f" coordsize="21600,21600">
              <v:path/>
              <v:fill on="f" focussize="0,0"/>
              <v:stroke on="f" joinstyle="miter"/>
              <v:imagedata o:title=""/>
              <o:lock v:ext="edit"/>
              <v:textbox inset="0mm,0mm,0mm,0mm">
                <w:txbxContent>
                  <w:p>
                    <w:pPr>
                      <w:spacing w:before="132"/>
                      <w:ind w:left="124" w:right="0" w:firstLine="0"/>
                      <w:jc w:val="left"/>
                      <w:rPr>
                        <w:rFonts w:ascii="Times New Roman"/>
                        <w:sz w:val="21"/>
                      </w:rPr>
                    </w:pPr>
                    <w:r>
                      <w:rPr>
                        <w:rFonts w:ascii="Times New Roman"/>
                        <w:sz w:val="21"/>
                      </w:rPr>
                      <w:t>17~22</w:t>
                    </w:r>
                  </w:p>
                </w:txbxContent>
              </v:textbox>
            </v:shape>
            <v:shape id="_x0000_s1336" o:spid="_x0000_s1336" o:spt="202" type="#_x0000_t202" style="position:absolute;left:4931;top:3390;height:492;width:1090;" filled="f" stroked="f" coordsize="21600,21600">
              <v:path/>
              <v:fill on="f" focussize="0,0"/>
              <v:stroke on="f" joinstyle="miter"/>
              <v:imagedata o:title=""/>
              <o:lock v:ext="edit"/>
              <v:textbox inset="0mm,0mm,0mm,0mm">
                <w:txbxContent>
                  <w:p>
                    <w:pPr>
                      <w:spacing w:before="132"/>
                      <w:ind w:left="276" w:right="0" w:firstLine="0"/>
                      <w:jc w:val="left"/>
                      <w:rPr>
                        <w:rFonts w:ascii="Times New Roman"/>
                        <w:sz w:val="21"/>
                      </w:rPr>
                    </w:pPr>
                    <w:r>
                      <w:rPr>
                        <w:rFonts w:ascii="Times New Roman"/>
                        <w:sz w:val="21"/>
                      </w:rPr>
                      <w:t>18~21</w:t>
                    </w:r>
                  </w:p>
                </w:txbxContent>
              </v:textbox>
            </v:shape>
            <v:shape id="_x0000_s1337" o:spid="_x0000_s1337" o:spt="202" type="#_x0000_t202" style="position:absolute;left:6021;top:3390;height:492;width:1090;" filled="f" stroked="f" coordsize="21600,21600">
              <v:path/>
              <v:fill on="f" focussize="0,0"/>
              <v:stroke on="f" joinstyle="miter"/>
              <v:imagedata o:title=""/>
              <o:lock v:ext="edit"/>
              <v:textbox inset="0mm,0mm,0mm,0mm">
                <w:txbxContent>
                  <w:p>
                    <w:pPr>
                      <w:spacing w:before="132"/>
                      <w:ind w:left="275" w:right="0" w:firstLine="0"/>
                      <w:jc w:val="left"/>
                      <w:rPr>
                        <w:rFonts w:ascii="Times New Roman"/>
                        <w:sz w:val="21"/>
                      </w:rPr>
                    </w:pPr>
                    <w:r>
                      <w:rPr>
                        <w:rFonts w:ascii="Times New Roman"/>
                        <w:sz w:val="21"/>
                      </w:rPr>
                      <w:t>21~24</w:t>
                    </w:r>
                  </w:p>
                </w:txbxContent>
              </v:textbox>
            </v:shape>
            <v:shape id="_x0000_s1338" o:spid="_x0000_s1338" o:spt="202" type="#_x0000_t202" style="position:absolute;left:7110;top:3390;height:492;width:1088;" filled="f" stroked="f" coordsize="21600,21600">
              <v:path/>
              <v:fill on="f" focussize="0,0"/>
              <v:stroke on="f" joinstyle="miter"/>
              <v:imagedata o:title=""/>
              <o:lock v:ext="edit"/>
              <v:textbox inset="0mm,0mm,0mm,0mm">
                <w:txbxContent>
                  <w:p>
                    <w:pPr>
                      <w:spacing w:before="132"/>
                      <w:ind w:left="275" w:right="0" w:firstLine="0"/>
                      <w:jc w:val="left"/>
                      <w:rPr>
                        <w:rFonts w:ascii="Times New Roman"/>
                        <w:sz w:val="21"/>
                      </w:rPr>
                    </w:pPr>
                    <w:r>
                      <w:rPr>
                        <w:rFonts w:ascii="Times New Roman"/>
                        <w:sz w:val="21"/>
                      </w:rPr>
                      <w:t>21~29</w:t>
                    </w:r>
                  </w:p>
                </w:txbxContent>
              </v:textbox>
            </v:shape>
            <v:shape id="_x0000_s1339" o:spid="_x0000_s1339" o:spt="202" type="#_x0000_t202" style="position:absolute;left:8198;top:3390;height:492;width:984;" filled="f" stroked="f" coordsize="21600,21600">
              <v:path/>
              <v:fill on="f" focussize="0,0"/>
              <v:stroke on="f" joinstyle="miter"/>
              <v:imagedata o:title=""/>
              <o:lock v:ext="edit"/>
              <v:textbox inset="0mm,0mm,0mm,0mm">
                <w:txbxContent>
                  <w:p>
                    <w:pPr>
                      <w:spacing w:before="132"/>
                      <w:ind w:left="225" w:right="0" w:firstLine="0"/>
                      <w:jc w:val="left"/>
                      <w:rPr>
                        <w:rFonts w:ascii="Times New Roman"/>
                        <w:sz w:val="21"/>
                      </w:rPr>
                    </w:pPr>
                    <w:r>
                      <w:rPr>
                        <w:rFonts w:ascii="Times New Roman"/>
                        <w:sz w:val="21"/>
                      </w:rPr>
                      <w:t>17~28</w:t>
                    </w:r>
                  </w:p>
                </w:txbxContent>
              </v:textbox>
            </v:shape>
            <v:shape id="_x0000_s1340" o:spid="_x0000_s1340" o:spt="202" type="#_x0000_t202" style="position:absolute;left:9182;top:3390;height:492;width:1165;" filled="f" stroked="f" coordsize="21600,21600">
              <v:path/>
              <v:fill on="f" focussize="0,0"/>
              <v:stroke on="f" joinstyle="miter"/>
              <v:imagedata o:title=""/>
              <o:lock v:ext="edit"/>
              <v:textbox inset="0mm,0mm,0mm,0mm">
                <w:txbxContent>
                  <w:p>
                    <w:pPr>
                      <w:spacing w:before="132"/>
                      <w:ind w:left="316" w:right="0" w:firstLine="0"/>
                      <w:jc w:val="left"/>
                      <w:rPr>
                        <w:rFonts w:ascii="Times New Roman"/>
                        <w:sz w:val="21"/>
                      </w:rPr>
                    </w:pPr>
                    <w:r>
                      <w:rPr>
                        <w:rFonts w:ascii="Times New Roman"/>
                        <w:sz w:val="21"/>
                      </w:rPr>
                      <w:t>19~22</w:t>
                    </w:r>
                  </w:p>
                </w:txbxContent>
              </v:textbox>
            </v:shape>
            <v:shape id="_x0000_s1341" o:spid="_x0000_s1341" o:spt="202" type="#_x0000_t202" style="position:absolute;left:10346;top:3390;height:492;width:552;" filled="f" stroked="f" coordsize="21600,21600">
              <v:path/>
              <v:fill on="f" focussize="0,0"/>
              <v:stroke on="f" joinstyle="miter"/>
              <v:imagedata o:title=""/>
              <o:lock v:ext="edit"/>
              <v:textbox inset="0mm,0mm,0mm,0mm">
                <w:txbxContent>
                  <w:p>
                    <w:pPr>
                      <w:spacing w:before="132"/>
                      <w:ind w:left="120" w:right="0" w:firstLine="0"/>
                      <w:jc w:val="left"/>
                      <w:rPr>
                        <w:rFonts w:ascii="Times New Roman"/>
                        <w:sz w:val="21"/>
                      </w:rPr>
                    </w:pPr>
                    <w:r>
                      <w:rPr>
                        <w:rFonts w:ascii="Times New Roman"/>
                        <w:sz w:val="21"/>
                      </w:rPr>
                      <w:t>400</w:t>
                    </w:r>
                  </w:p>
                </w:txbxContent>
              </v:textbox>
            </v:shape>
            <v:shape id="_x0000_s1342" o:spid="_x0000_s1342" o:spt="202" type="#_x0000_t202" style="position:absolute;left:862;top:3882;height:651;width:584;"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79" w:right="0" w:firstLine="0"/>
                      <w:jc w:val="left"/>
                      <w:rPr>
                        <w:rFonts w:ascii="Times New Roman"/>
                        <w:sz w:val="21"/>
                      </w:rPr>
                    </w:pPr>
                    <w:r>
                      <w:rPr>
                        <w:rFonts w:ascii="Times New Roman"/>
                        <w:sz w:val="21"/>
                      </w:rPr>
                      <w:t>5.</w:t>
                    </w:r>
                  </w:p>
                </w:txbxContent>
              </v:textbox>
            </v:shape>
            <v:shape id="_x0000_s1343" o:spid="_x0000_s1343" o:spt="202" type="#_x0000_t202" style="position:absolute;left:1445;top:3882;height:651;width:1068;" filled="f" stroked="f" coordsize="21600,21600">
              <v:path/>
              <v:fill on="f" focussize="0,0"/>
              <v:stroke on="f" joinstyle="miter"/>
              <v:imagedata o:title=""/>
              <o:lock v:ext="edit"/>
              <v:textbox inset="0mm,0mm,0mm,0mm">
                <w:txbxContent>
                  <w:p>
                    <w:pPr>
                      <w:spacing w:before="165"/>
                      <w:ind w:left="14" w:right="0" w:firstLine="0"/>
                      <w:jc w:val="left"/>
                      <w:rPr>
                        <w:rFonts w:ascii="Times New Roman" w:eastAsia="Times New Roman"/>
                        <w:sz w:val="21"/>
                      </w:rPr>
                    </w:pPr>
                    <w:r>
                      <w:rPr>
                        <w:sz w:val="21"/>
                      </w:rPr>
                      <w:t>汞（</w:t>
                    </w:r>
                    <w:r>
                      <w:rPr>
                        <w:rFonts w:ascii="Times New Roman" w:eastAsia="Times New Roman"/>
                        <w:position w:val="1"/>
                        <w:sz w:val="21"/>
                      </w:rPr>
                      <w:t>mg/kg</w:t>
                    </w:r>
                  </w:p>
                </w:txbxContent>
              </v:textbox>
            </v:shape>
            <v:shape id="_x0000_s1344" o:spid="_x0000_s1344" o:spt="202" type="#_x0000_t202" style="position:absolute;left:2393;top:4111;height:212;width:232;"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w w:val="100"/>
                        <w:sz w:val="21"/>
                      </w:rPr>
                      <w:t>）</w:t>
                    </w:r>
                  </w:p>
                </w:txbxContent>
              </v:textbox>
            </v:shape>
            <v:shape id="_x0000_s1345" o:spid="_x0000_s1345" o:spt="202" type="#_x0000_t202" style="position:absolute;left:2566;top:3946;height:234;width:767;"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sz w:val="21"/>
                      </w:rPr>
                      <w:t>0.019~0.</w:t>
                    </w:r>
                  </w:p>
                </w:txbxContent>
              </v:textbox>
            </v:shape>
            <v:shape id="_x0000_s1346" o:spid="_x0000_s1346" o:spt="202" type="#_x0000_t202" style="position:absolute;left:2780;top:4258;height:234;width:337;" filled="f" stroked="f" coordsize="21600,21600">
              <v:path/>
              <v:fill on="f" focussize="0,0"/>
              <v:stroke on="f" joinstyle="miter"/>
              <v:imagedata o:title=""/>
              <o:lock v:ext="edit"/>
              <v:textbox inset="0mm,0mm,0mm,0mm">
                <w:txbxContent>
                  <w:p>
                    <w:pPr>
                      <w:spacing w:before="0" w:line="234" w:lineRule="exact"/>
                      <w:ind w:left="0" w:right="0" w:firstLine="0"/>
                      <w:jc w:val="left"/>
                      <w:rPr>
                        <w:rFonts w:ascii="Times New Roman"/>
                        <w:sz w:val="21"/>
                      </w:rPr>
                    </w:pPr>
                    <w:r>
                      <w:rPr>
                        <w:rFonts w:ascii="Times New Roman"/>
                        <w:sz w:val="21"/>
                      </w:rPr>
                      <w:t>020</w:t>
                    </w:r>
                  </w:p>
                </w:txbxContent>
              </v:textbox>
            </v:shape>
            <v:shape id="_x0000_s1347" o:spid="_x0000_s1347" o:spt="202" type="#_x0000_t202" style="position:absolute;left:3363;top:3882;height:651;width:783;" filled="f" stroked="f" coordsize="21600,21600">
              <v:path/>
              <v:fill on="f" focussize="0,0"/>
              <v:stroke on="f" joinstyle="miter"/>
              <v:imagedata o:title=""/>
              <o:lock v:ext="edit"/>
              <v:textbox inset="0mm,0mm,0mm,0mm">
                <w:txbxContent>
                  <w:p>
                    <w:pPr>
                      <w:spacing w:before="56"/>
                      <w:ind w:left="2" w:right="0" w:firstLine="0"/>
                      <w:jc w:val="center"/>
                      <w:rPr>
                        <w:rFonts w:ascii="Times New Roman"/>
                        <w:sz w:val="21"/>
                      </w:rPr>
                    </w:pPr>
                    <w:r>
                      <w:rPr>
                        <w:rFonts w:ascii="Times New Roman"/>
                        <w:sz w:val="21"/>
                      </w:rPr>
                      <w:t>0.008~0.</w:t>
                    </w:r>
                  </w:p>
                  <w:p>
                    <w:pPr>
                      <w:spacing w:before="70"/>
                      <w:ind w:left="0" w:right="0" w:firstLine="0"/>
                      <w:jc w:val="center"/>
                      <w:rPr>
                        <w:rFonts w:ascii="Times New Roman"/>
                        <w:sz w:val="21"/>
                      </w:rPr>
                    </w:pPr>
                    <w:r>
                      <w:rPr>
                        <w:rFonts w:ascii="Times New Roman"/>
                        <w:sz w:val="21"/>
                      </w:rPr>
                      <w:t>027</w:t>
                    </w:r>
                  </w:p>
                </w:txbxContent>
              </v:textbox>
            </v:shape>
            <v:shape id="_x0000_s1348" o:spid="_x0000_s1348" o:spt="202" type="#_x0000_t202" style="position:absolute;left:4146;top:3882;height:651;width:785;" filled="f" stroked="f" coordsize="21600,21600">
              <v:path/>
              <v:fill on="f" focussize="0,0"/>
              <v:stroke on="f" joinstyle="miter"/>
              <v:imagedata o:title=""/>
              <o:lock v:ext="edit"/>
              <v:textbox inset="0mm,0mm,0mm,0mm">
                <w:txbxContent>
                  <w:p>
                    <w:pPr>
                      <w:spacing w:before="56"/>
                      <w:ind w:left="0" w:right="0" w:firstLine="0"/>
                      <w:jc w:val="center"/>
                      <w:rPr>
                        <w:rFonts w:ascii="Times New Roman"/>
                        <w:sz w:val="21"/>
                      </w:rPr>
                    </w:pPr>
                    <w:r>
                      <w:rPr>
                        <w:rFonts w:ascii="Times New Roman"/>
                        <w:sz w:val="21"/>
                      </w:rPr>
                      <w:t>0.020~0.</w:t>
                    </w:r>
                  </w:p>
                  <w:p>
                    <w:pPr>
                      <w:spacing w:before="70"/>
                      <w:ind w:left="2" w:right="0" w:firstLine="0"/>
                      <w:jc w:val="center"/>
                      <w:rPr>
                        <w:rFonts w:ascii="Times New Roman"/>
                        <w:sz w:val="21"/>
                      </w:rPr>
                    </w:pPr>
                    <w:r>
                      <w:rPr>
                        <w:rFonts w:ascii="Times New Roman"/>
                        <w:sz w:val="21"/>
                      </w:rPr>
                      <w:t>022</w:t>
                    </w:r>
                  </w:p>
                </w:txbxContent>
              </v:textbox>
            </v:shape>
            <v:shape id="_x0000_s1349" o:spid="_x0000_s1349" o:spt="202" type="#_x0000_t202" style="position:absolute;left:4931;top:3882;height:651;width:1090;"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4" w:right="0" w:firstLine="0"/>
                      <w:jc w:val="left"/>
                      <w:rPr>
                        <w:rFonts w:ascii="Times New Roman"/>
                        <w:sz w:val="21"/>
                      </w:rPr>
                    </w:pPr>
                    <w:r>
                      <w:rPr>
                        <w:rFonts w:ascii="Times New Roman"/>
                        <w:sz w:val="21"/>
                      </w:rPr>
                      <w:t>0.008~0.024</w:t>
                    </w:r>
                  </w:p>
                </w:txbxContent>
              </v:textbox>
            </v:shape>
            <v:shape id="_x0000_s1350" o:spid="_x0000_s1350" o:spt="202" type="#_x0000_t202" style="position:absolute;left:6021;top:3882;height:651;width:1090;"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6" w:right="0" w:firstLine="0"/>
                      <w:jc w:val="left"/>
                      <w:rPr>
                        <w:rFonts w:ascii="Times New Roman"/>
                        <w:sz w:val="21"/>
                      </w:rPr>
                    </w:pPr>
                    <w:r>
                      <w:rPr>
                        <w:rFonts w:ascii="Times New Roman"/>
                        <w:sz w:val="21"/>
                      </w:rPr>
                      <w:t>0.006~0.011</w:t>
                    </w:r>
                  </w:p>
                </w:txbxContent>
              </v:textbox>
            </v:shape>
            <v:shape id="_x0000_s1351" o:spid="_x0000_s1351" o:spt="202" type="#_x0000_t202" style="position:absolute;left:7110;top:3882;height:651;width:1088;"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16" w:right="0" w:firstLine="0"/>
                      <w:jc w:val="left"/>
                      <w:rPr>
                        <w:rFonts w:ascii="Times New Roman"/>
                        <w:sz w:val="21"/>
                      </w:rPr>
                    </w:pPr>
                    <w:r>
                      <w:rPr>
                        <w:rFonts w:ascii="Times New Roman"/>
                        <w:sz w:val="21"/>
                      </w:rPr>
                      <w:t>0.011~0.031</w:t>
                    </w:r>
                  </w:p>
                </w:txbxContent>
              </v:textbox>
            </v:shape>
            <v:shape id="_x0000_s1352" o:spid="_x0000_s1352" o:spt="202" type="#_x0000_t202" style="position:absolute;left:8198;top:3882;height:651;width:984;" filled="f" stroked="f" coordsize="21600,21600">
              <v:path/>
              <v:fill on="f" focussize="0,0"/>
              <v:stroke on="f" joinstyle="miter"/>
              <v:imagedata o:title=""/>
              <o:lock v:ext="edit"/>
              <v:textbox inset="0mm,0mm,0mm,0mm">
                <w:txbxContent>
                  <w:p>
                    <w:pPr>
                      <w:spacing w:before="56"/>
                      <w:ind w:left="4" w:right="0" w:firstLine="0"/>
                      <w:jc w:val="center"/>
                      <w:rPr>
                        <w:rFonts w:ascii="Times New Roman"/>
                        <w:sz w:val="21"/>
                      </w:rPr>
                    </w:pPr>
                    <w:r>
                      <w:rPr>
                        <w:rFonts w:ascii="Times New Roman"/>
                        <w:sz w:val="21"/>
                      </w:rPr>
                      <w:t>0.005~0.04</w:t>
                    </w:r>
                  </w:p>
                  <w:p>
                    <w:pPr>
                      <w:spacing w:before="70"/>
                      <w:ind w:left="0" w:right="0" w:firstLine="0"/>
                      <w:jc w:val="center"/>
                      <w:rPr>
                        <w:rFonts w:ascii="Times New Roman"/>
                        <w:sz w:val="21"/>
                      </w:rPr>
                    </w:pPr>
                    <w:r>
                      <w:rPr>
                        <w:rFonts w:ascii="Times New Roman"/>
                        <w:w w:val="100"/>
                        <w:sz w:val="21"/>
                      </w:rPr>
                      <w:t>5</w:t>
                    </w:r>
                  </w:p>
                </w:txbxContent>
              </v:textbox>
            </v:shape>
            <v:shape id="_x0000_s1353" o:spid="_x0000_s1353" o:spt="202" type="#_x0000_t202" style="position:absolute;left:9182;top:3882;height:651;width:1165;"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237" w:right="0" w:firstLine="0"/>
                      <w:jc w:val="left"/>
                      <w:rPr>
                        <w:rFonts w:ascii="Times New Roman"/>
                        <w:sz w:val="21"/>
                      </w:rPr>
                    </w:pPr>
                    <w:r>
                      <w:rPr>
                        <w:rFonts w:ascii="Times New Roman"/>
                        <w:sz w:val="21"/>
                      </w:rPr>
                      <w:t>0~0.012</w:t>
                    </w:r>
                  </w:p>
                </w:txbxContent>
              </v:textbox>
            </v:shape>
            <v:shape id="_x0000_s1354" o:spid="_x0000_s1354" o:spt="202" type="#_x0000_t202" style="position:absolute;left:10346;top:3882;height:651;width:552;" filled="f" stroked="f" coordsize="21600,21600">
              <v:path/>
              <v:fill on="f" focussize="0,0"/>
              <v:stroke on="f" joinstyle="miter"/>
              <v:imagedata o:title=""/>
              <o:lock v:ext="edit"/>
              <v:textbox inset="0mm,0mm,0mm,0mm">
                <w:txbxContent>
                  <w:p>
                    <w:pPr>
                      <w:spacing w:before="2" w:line="240" w:lineRule="auto"/>
                      <w:rPr>
                        <w:rFonts w:ascii="黑体"/>
                        <w:b/>
                        <w:sz w:val="16"/>
                      </w:rPr>
                    </w:pPr>
                  </w:p>
                  <w:p>
                    <w:pPr>
                      <w:spacing w:before="0"/>
                      <w:ind w:left="0" w:right="0" w:firstLine="0"/>
                      <w:jc w:val="center"/>
                      <w:rPr>
                        <w:rFonts w:ascii="Times New Roman"/>
                        <w:sz w:val="21"/>
                      </w:rPr>
                    </w:pPr>
                    <w:r>
                      <w:rPr>
                        <w:rFonts w:ascii="Times New Roman"/>
                        <w:w w:val="100"/>
                        <w:sz w:val="21"/>
                      </w:rPr>
                      <w:t>8</w:t>
                    </w:r>
                  </w:p>
                </w:txbxContent>
              </v:textbox>
            </v:shape>
            <v:shape id="_x0000_s1355" o:spid="_x0000_s1355" o:spt="202" type="#_x0000_t202" style="position:absolute;left:862;top:4533;height:493;width:584;" filled="f" stroked="f" coordsize="21600,21600">
              <v:path/>
              <v:fill on="f" focussize="0,0"/>
              <v:stroke on="f" joinstyle="miter"/>
              <v:imagedata o:title=""/>
              <o:lock v:ext="edit"/>
              <v:textbox inset="0mm,0mm,0mm,0mm">
                <w:txbxContent>
                  <w:p>
                    <w:pPr>
                      <w:spacing w:before="133"/>
                      <w:ind w:left="79" w:right="0" w:firstLine="0"/>
                      <w:jc w:val="left"/>
                      <w:rPr>
                        <w:rFonts w:ascii="Times New Roman"/>
                        <w:sz w:val="21"/>
                      </w:rPr>
                    </w:pPr>
                    <w:r>
                      <w:rPr>
                        <w:rFonts w:ascii="Times New Roman"/>
                        <w:sz w:val="21"/>
                      </w:rPr>
                      <w:t>6.</w:t>
                    </w:r>
                  </w:p>
                </w:txbxContent>
              </v:textbox>
            </v:shape>
            <v:shape id="_x0000_s1356" o:spid="_x0000_s1356" o:spt="202" type="#_x0000_t202" style="position:absolute;left:1445;top:4533;height:493;width:1068;" filled="f" stroked="f" coordsize="21600,21600">
              <v:path/>
              <v:fill on="f" focussize="0,0"/>
              <v:stroke on="f" joinstyle="miter"/>
              <v:imagedata o:title=""/>
              <o:lock v:ext="edit"/>
              <v:textbox inset="0mm,0mm,0mm,0mm">
                <w:txbxContent>
                  <w:p>
                    <w:pPr>
                      <w:spacing w:before="86"/>
                      <w:ind w:left="14" w:right="0" w:firstLine="0"/>
                      <w:jc w:val="left"/>
                      <w:rPr>
                        <w:rFonts w:ascii="Times New Roman" w:eastAsia="Times New Roman"/>
                        <w:sz w:val="21"/>
                      </w:rPr>
                    </w:pPr>
                    <w:r>
                      <w:rPr>
                        <w:sz w:val="21"/>
                      </w:rPr>
                      <w:t>镍（</w:t>
                    </w:r>
                    <w:r>
                      <w:rPr>
                        <w:rFonts w:ascii="Times New Roman" w:eastAsia="Times New Roman"/>
                        <w:position w:val="1"/>
                        <w:sz w:val="21"/>
                      </w:rPr>
                      <w:t>mg/kg</w:t>
                    </w:r>
                  </w:p>
                </w:txbxContent>
              </v:textbox>
            </v:shape>
            <v:shape id="_x0000_s1357" o:spid="_x0000_s1357" o:spt="202" type="#_x0000_t202" style="position:absolute;left:2513;top:4533;height:493;width:851;" filled="f" stroked="f" coordsize="21600,21600">
              <v:path/>
              <v:fill on="f" focussize="0,0"/>
              <v:stroke on="f" joinstyle="miter"/>
              <v:imagedata o:title=""/>
              <o:lock v:ext="edit"/>
              <v:textbox inset="0mm,0mm,0mm,0mm">
                <w:txbxContent>
                  <w:p>
                    <w:pPr>
                      <w:spacing w:before="86"/>
                      <w:ind w:left="-120" w:right="0" w:firstLine="0"/>
                      <w:jc w:val="left"/>
                      <w:rPr>
                        <w:rFonts w:ascii="Times New Roman" w:eastAsia="Times New Roman"/>
                        <w:sz w:val="21"/>
                      </w:rPr>
                    </w:pPr>
                    <w:r>
                      <w:rPr>
                        <w:sz w:val="21"/>
                      </w:rPr>
                      <w:t xml:space="preserve">） </w:t>
                    </w:r>
                    <w:r>
                      <w:rPr>
                        <w:rFonts w:ascii="Times New Roman" w:eastAsia="Times New Roman"/>
                        <w:sz w:val="21"/>
                      </w:rPr>
                      <w:t>28~31</w:t>
                    </w:r>
                  </w:p>
                </w:txbxContent>
              </v:textbox>
            </v:shape>
            <v:shape id="_x0000_s1358" o:spid="_x0000_s1358" o:spt="202" type="#_x0000_t202" style="position:absolute;left:3363;top:4533;height:493;width:783;" filled="f" stroked="f" coordsize="21600,21600">
              <v:path/>
              <v:fill on="f" focussize="0,0"/>
              <v:stroke on="f" joinstyle="miter"/>
              <v:imagedata o:title=""/>
              <o:lock v:ext="edit"/>
              <v:textbox inset="0mm,0mm,0mm,0mm">
                <w:txbxContent>
                  <w:p>
                    <w:pPr>
                      <w:spacing w:before="133"/>
                      <w:ind w:left="124" w:right="0" w:firstLine="0"/>
                      <w:jc w:val="left"/>
                      <w:rPr>
                        <w:rFonts w:ascii="Times New Roman"/>
                        <w:sz w:val="21"/>
                      </w:rPr>
                    </w:pPr>
                    <w:r>
                      <w:rPr>
                        <w:rFonts w:ascii="Times New Roman"/>
                        <w:sz w:val="21"/>
                      </w:rPr>
                      <w:t>25~30</w:t>
                    </w:r>
                  </w:p>
                </w:txbxContent>
              </v:textbox>
            </v:shape>
            <v:shape id="_x0000_s1359" o:spid="_x0000_s1359" o:spt="202" type="#_x0000_t202" style="position:absolute;left:4146;top:4533;height:493;width:785;" filled="f" stroked="f" coordsize="21600,21600">
              <v:path/>
              <v:fill on="f" focussize="0,0"/>
              <v:stroke on="f" joinstyle="miter"/>
              <v:imagedata o:title=""/>
              <o:lock v:ext="edit"/>
              <v:textbox inset="0mm,0mm,0mm,0mm">
                <w:txbxContent>
                  <w:p>
                    <w:pPr>
                      <w:spacing w:before="133"/>
                      <w:ind w:left="124" w:right="0" w:firstLine="0"/>
                      <w:jc w:val="left"/>
                      <w:rPr>
                        <w:rFonts w:ascii="Times New Roman"/>
                        <w:sz w:val="21"/>
                      </w:rPr>
                    </w:pPr>
                    <w:r>
                      <w:rPr>
                        <w:rFonts w:ascii="Times New Roman"/>
                        <w:sz w:val="21"/>
                      </w:rPr>
                      <w:t>30~35</w:t>
                    </w:r>
                  </w:p>
                </w:txbxContent>
              </v:textbox>
            </v:shape>
            <v:shape id="_x0000_s1360" o:spid="_x0000_s1360" o:spt="202" type="#_x0000_t202" style="position:absolute;left:4931;top:4533;height:493;width:1090;" filled="f" stroked="f" coordsize="21600,21600">
              <v:path/>
              <v:fill on="f" focussize="0,0"/>
              <v:stroke on="f" joinstyle="miter"/>
              <v:imagedata o:title=""/>
              <o:lock v:ext="edit"/>
              <v:textbox inset="0mm,0mm,0mm,0mm">
                <w:txbxContent>
                  <w:p>
                    <w:pPr>
                      <w:spacing w:before="133"/>
                      <w:ind w:left="276" w:right="0" w:firstLine="0"/>
                      <w:jc w:val="left"/>
                      <w:rPr>
                        <w:rFonts w:ascii="Times New Roman"/>
                        <w:sz w:val="21"/>
                      </w:rPr>
                    </w:pPr>
                    <w:r>
                      <w:rPr>
                        <w:rFonts w:ascii="Times New Roman"/>
                        <w:sz w:val="21"/>
                      </w:rPr>
                      <w:t>27~30</w:t>
                    </w:r>
                  </w:p>
                </w:txbxContent>
              </v:textbox>
            </v:shape>
            <v:shape id="_x0000_s1361" o:spid="_x0000_s1361" o:spt="202" type="#_x0000_t202" style="position:absolute;left:6021;top:4533;height:493;width:1090;" filled="f" stroked="f" coordsize="21600,21600">
              <v:path/>
              <v:fill on="f" focussize="0,0"/>
              <v:stroke on="f" joinstyle="miter"/>
              <v:imagedata o:title=""/>
              <o:lock v:ext="edit"/>
              <v:textbox inset="0mm,0mm,0mm,0mm">
                <w:txbxContent>
                  <w:p>
                    <w:pPr>
                      <w:spacing w:before="133"/>
                      <w:ind w:left="275" w:right="0" w:firstLine="0"/>
                      <w:jc w:val="left"/>
                      <w:rPr>
                        <w:rFonts w:ascii="Times New Roman"/>
                        <w:sz w:val="21"/>
                      </w:rPr>
                    </w:pPr>
                    <w:r>
                      <w:rPr>
                        <w:rFonts w:ascii="Times New Roman"/>
                        <w:sz w:val="21"/>
                      </w:rPr>
                      <w:t>30~33</w:t>
                    </w:r>
                  </w:p>
                </w:txbxContent>
              </v:textbox>
            </v:shape>
            <v:shape id="_x0000_s1362" o:spid="_x0000_s1362" o:spt="202" type="#_x0000_t202" style="position:absolute;left:7110;top:4533;height:493;width:1088;" filled="f" stroked="f" coordsize="21600,21600">
              <v:path/>
              <v:fill on="f" focussize="0,0"/>
              <v:stroke on="f" joinstyle="miter"/>
              <v:imagedata o:title=""/>
              <o:lock v:ext="edit"/>
              <v:textbox inset="0mm,0mm,0mm,0mm">
                <w:txbxContent>
                  <w:p>
                    <w:pPr>
                      <w:spacing w:before="133"/>
                      <w:ind w:left="275" w:right="0" w:firstLine="0"/>
                      <w:jc w:val="left"/>
                      <w:rPr>
                        <w:rFonts w:ascii="Times New Roman"/>
                        <w:sz w:val="21"/>
                      </w:rPr>
                    </w:pPr>
                    <w:r>
                      <w:rPr>
                        <w:rFonts w:ascii="Times New Roman"/>
                        <w:sz w:val="21"/>
                      </w:rPr>
                      <w:t>26~38</w:t>
                    </w:r>
                  </w:p>
                </w:txbxContent>
              </v:textbox>
            </v:shape>
            <v:shape id="_x0000_s1363" o:spid="_x0000_s1363" o:spt="202" type="#_x0000_t202" style="position:absolute;left:8198;top:4533;height:493;width:984;" filled="f" stroked="f" coordsize="21600,21600">
              <v:path/>
              <v:fill on="f" focussize="0,0"/>
              <v:stroke on="f" joinstyle="miter"/>
              <v:imagedata o:title=""/>
              <o:lock v:ext="edit"/>
              <v:textbox inset="0mm,0mm,0mm,0mm">
                <w:txbxContent>
                  <w:p>
                    <w:pPr>
                      <w:spacing w:before="133"/>
                      <w:ind w:left="225" w:right="0" w:firstLine="0"/>
                      <w:jc w:val="left"/>
                      <w:rPr>
                        <w:rFonts w:ascii="Times New Roman"/>
                        <w:sz w:val="21"/>
                      </w:rPr>
                    </w:pPr>
                    <w:r>
                      <w:rPr>
                        <w:rFonts w:ascii="Times New Roman"/>
                        <w:sz w:val="21"/>
                      </w:rPr>
                      <w:t>23~28</w:t>
                    </w:r>
                  </w:p>
                </w:txbxContent>
              </v:textbox>
            </v:shape>
            <v:shape id="_x0000_s1364" o:spid="_x0000_s1364" o:spt="202" type="#_x0000_t202" style="position:absolute;left:9182;top:4533;height:493;width:1165;" filled="f" stroked="f" coordsize="21600,21600">
              <v:path/>
              <v:fill on="f" focussize="0,0"/>
              <v:stroke on="f" joinstyle="miter"/>
              <v:imagedata o:title=""/>
              <o:lock v:ext="edit"/>
              <v:textbox inset="0mm,0mm,0mm,0mm">
                <w:txbxContent>
                  <w:p>
                    <w:pPr>
                      <w:spacing w:before="133"/>
                      <w:ind w:left="316" w:right="0" w:firstLine="0"/>
                      <w:jc w:val="left"/>
                      <w:rPr>
                        <w:rFonts w:ascii="Times New Roman"/>
                        <w:sz w:val="21"/>
                      </w:rPr>
                    </w:pPr>
                    <w:r>
                      <w:rPr>
                        <w:rFonts w:ascii="Times New Roman"/>
                        <w:sz w:val="21"/>
                      </w:rPr>
                      <w:t>25~32</w:t>
                    </w:r>
                  </w:p>
                </w:txbxContent>
              </v:textbox>
            </v:shape>
            <v:shape id="_x0000_s1365" o:spid="_x0000_s1365" o:spt="202" type="#_x0000_t202" style="position:absolute;left:10346;top:4533;height:493;width:552;" filled="f" stroked="f" coordsize="21600,21600">
              <v:path/>
              <v:fill on="f" focussize="0,0"/>
              <v:stroke on="f" joinstyle="miter"/>
              <v:imagedata o:title=""/>
              <o:lock v:ext="edit"/>
              <v:textbox inset="0mm,0mm,0mm,0mm">
                <w:txbxContent>
                  <w:p>
                    <w:pPr>
                      <w:spacing w:before="133"/>
                      <w:ind w:left="120" w:right="0" w:firstLine="0"/>
                      <w:jc w:val="left"/>
                      <w:rPr>
                        <w:rFonts w:ascii="Times New Roman"/>
                        <w:sz w:val="21"/>
                      </w:rPr>
                    </w:pPr>
                    <w:r>
                      <w:rPr>
                        <w:rFonts w:ascii="Times New Roman"/>
                        <w:sz w:val="21"/>
                      </w:rPr>
                      <w:t>150</w:t>
                    </w:r>
                  </w:p>
                </w:txbxContent>
              </v:textbox>
            </v:shape>
            <v:shape id="_x0000_s1366" o:spid="_x0000_s1366" o:spt="202" type="#_x0000_t202" style="position:absolute;left:862;top:5025;height:495;width:10037;" filled="f" stroked="f" coordsize="21600,21600">
              <v:path/>
              <v:fill on="f" focussize="0,0"/>
              <v:stroke on="f" joinstyle="miter"/>
              <v:imagedata o:title=""/>
              <o:lock v:ext="edit"/>
              <v:textbox inset="0mm,0mm,0mm,0mm">
                <w:txbxContent>
                  <w:p>
                    <w:pPr>
                      <w:spacing w:before="86"/>
                      <w:ind w:left="4053" w:right="4053" w:firstLine="0"/>
                      <w:jc w:val="center"/>
                      <w:rPr>
                        <w:sz w:val="21"/>
                      </w:rPr>
                    </w:pPr>
                    <w:r>
                      <w:rPr>
                        <w:sz w:val="21"/>
                      </w:rPr>
                      <w:t>其他因子均未检出。</w:t>
                    </w:r>
                  </w:p>
                </w:txbxContent>
              </v:textbox>
            </v:shape>
            <w10:wrap type="topAndBottom"/>
          </v:group>
        </w:pict>
      </w:r>
      <w:r>
        <w:rPr>
          <w:rFonts w:hint="eastAsia" w:ascii="黑体" w:eastAsia="黑体"/>
          <w:b/>
          <w:sz w:val="21"/>
        </w:rPr>
        <w:t xml:space="preserve">表 </w:t>
      </w:r>
      <w:r>
        <w:rPr>
          <w:rFonts w:ascii="Times New Roman" w:eastAsia="Times New Roman"/>
          <w:b/>
          <w:sz w:val="21"/>
        </w:rPr>
        <w:t xml:space="preserve">4.3-4 </w:t>
      </w:r>
      <w:r>
        <w:rPr>
          <w:rFonts w:hint="eastAsia" w:ascii="黑体" w:eastAsia="黑体"/>
          <w:b/>
          <w:sz w:val="21"/>
        </w:rPr>
        <w:t>土壤样品检测结果</w:t>
      </w:r>
    </w:p>
    <w:p>
      <w:pPr>
        <w:spacing w:before="30"/>
        <w:ind w:left="3969" w:right="3787" w:firstLine="0"/>
        <w:jc w:val="center"/>
        <w:rPr>
          <w:rFonts w:hint="eastAsia" w:ascii="黑体" w:eastAsia="黑体"/>
          <w:b/>
          <w:sz w:val="21"/>
        </w:rPr>
      </w:pPr>
      <w:r>
        <w:rPr>
          <w:rFonts w:hint="eastAsia" w:ascii="黑体" w:eastAsia="黑体"/>
          <w:b/>
          <w:sz w:val="21"/>
        </w:rPr>
        <w:t xml:space="preserve">图 </w:t>
      </w:r>
      <w:r>
        <w:rPr>
          <w:rFonts w:ascii="Times New Roman" w:eastAsia="Times New Roman"/>
          <w:b/>
          <w:sz w:val="21"/>
        </w:rPr>
        <w:t xml:space="preserve">4.3-5 </w:t>
      </w:r>
      <w:r>
        <w:rPr>
          <w:rFonts w:hint="eastAsia" w:ascii="黑体" w:eastAsia="黑体"/>
          <w:b/>
          <w:sz w:val="21"/>
        </w:rPr>
        <w:t>土壤含量特征统计</w:t>
      </w:r>
    </w:p>
    <w:p>
      <w:pPr>
        <w:pStyle w:val="5"/>
        <w:spacing w:before="8"/>
        <w:ind w:left="0"/>
        <w:rPr>
          <w:rFonts w:ascii="黑体"/>
          <w:b/>
          <w:sz w:val="8"/>
        </w:rPr>
      </w:pPr>
    </w:p>
    <w:tbl>
      <w:tblPr>
        <w:tblStyle w:val="11"/>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8"/>
        <w:gridCol w:w="1695"/>
        <w:gridCol w:w="1457"/>
        <w:gridCol w:w="1044"/>
        <w:gridCol w:w="1083"/>
        <w:gridCol w:w="977"/>
        <w:gridCol w:w="2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88" w:type="dxa"/>
            <w:vMerge w:val="restart"/>
          </w:tcPr>
          <w:p>
            <w:pPr>
              <w:pStyle w:val="16"/>
              <w:spacing w:before="1"/>
              <w:jc w:val="left"/>
              <w:rPr>
                <w:rFonts w:ascii="黑体"/>
                <w:b/>
                <w:sz w:val="25"/>
              </w:rPr>
            </w:pPr>
          </w:p>
          <w:p>
            <w:pPr>
              <w:pStyle w:val="16"/>
              <w:ind w:left="609" w:right="607"/>
              <w:rPr>
                <w:rFonts w:hint="eastAsia" w:ascii="宋体" w:eastAsia="宋体"/>
                <w:b/>
                <w:sz w:val="21"/>
              </w:rPr>
            </w:pPr>
            <w:r>
              <w:rPr>
                <w:rFonts w:hint="eastAsia" w:ascii="宋体" w:eastAsia="宋体"/>
                <w:b/>
                <w:sz w:val="21"/>
              </w:rPr>
              <w:t>序号</w:t>
            </w:r>
          </w:p>
        </w:tc>
        <w:tc>
          <w:tcPr>
            <w:tcW w:w="1695" w:type="dxa"/>
            <w:vMerge w:val="restart"/>
          </w:tcPr>
          <w:p>
            <w:pPr>
              <w:pStyle w:val="16"/>
              <w:spacing w:before="1"/>
              <w:jc w:val="left"/>
              <w:rPr>
                <w:rFonts w:ascii="黑体"/>
                <w:b/>
                <w:sz w:val="25"/>
              </w:rPr>
            </w:pPr>
          </w:p>
          <w:p>
            <w:pPr>
              <w:pStyle w:val="16"/>
              <w:ind w:left="419"/>
              <w:jc w:val="left"/>
              <w:rPr>
                <w:rFonts w:hint="eastAsia" w:ascii="宋体" w:eastAsia="宋体"/>
                <w:b/>
                <w:sz w:val="21"/>
              </w:rPr>
            </w:pPr>
            <w:r>
              <w:rPr>
                <w:rFonts w:hint="eastAsia" w:ascii="宋体" w:eastAsia="宋体"/>
                <w:b/>
                <w:sz w:val="21"/>
              </w:rPr>
              <w:t>检测因子</w:t>
            </w:r>
          </w:p>
        </w:tc>
        <w:tc>
          <w:tcPr>
            <w:tcW w:w="1457" w:type="dxa"/>
          </w:tcPr>
          <w:p>
            <w:pPr>
              <w:pStyle w:val="16"/>
              <w:spacing w:before="81"/>
              <w:ind w:left="110" w:right="108"/>
              <w:rPr>
                <w:rFonts w:hint="eastAsia" w:ascii="宋体" w:eastAsia="宋体"/>
                <w:b/>
                <w:sz w:val="21"/>
              </w:rPr>
            </w:pPr>
            <w:r>
              <w:rPr>
                <w:rFonts w:hint="eastAsia" w:ascii="宋体" w:eastAsia="宋体"/>
                <w:b/>
                <w:sz w:val="21"/>
              </w:rPr>
              <w:t>评价标准</w:t>
            </w:r>
          </w:p>
        </w:tc>
        <w:tc>
          <w:tcPr>
            <w:tcW w:w="5185" w:type="dxa"/>
            <w:gridSpan w:val="4"/>
          </w:tcPr>
          <w:p>
            <w:pPr>
              <w:pStyle w:val="16"/>
              <w:spacing w:before="81"/>
              <w:ind w:left="2146" w:right="2146"/>
              <w:rPr>
                <w:rFonts w:hint="eastAsia" w:ascii="宋体" w:eastAsia="宋体"/>
                <w:b/>
                <w:sz w:val="21"/>
              </w:rPr>
            </w:pPr>
            <w:r>
              <w:rPr>
                <w:rFonts w:hint="eastAsia" w:ascii="宋体" w:eastAsia="宋体"/>
                <w:b/>
                <w:sz w:val="21"/>
              </w:rPr>
              <w:t>检出情况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88" w:type="dxa"/>
            <w:vMerge w:val="continue"/>
          </w:tcPr>
          <w:p/>
        </w:tc>
        <w:tc>
          <w:tcPr>
            <w:tcW w:w="1695" w:type="dxa"/>
            <w:vMerge w:val="continue"/>
          </w:tcPr>
          <w:p/>
        </w:tc>
        <w:tc>
          <w:tcPr>
            <w:tcW w:w="1457" w:type="dxa"/>
          </w:tcPr>
          <w:p>
            <w:pPr>
              <w:pStyle w:val="16"/>
              <w:spacing w:before="81"/>
              <w:ind w:left="110" w:right="110"/>
              <w:rPr>
                <w:rFonts w:hint="eastAsia" w:ascii="宋体" w:eastAsia="宋体"/>
                <w:b/>
                <w:sz w:val="21"/>
              </w:rPr>
            </w:pPr>
            <w:r>
              <w:rPr>
                <w:rFonts w:hint="eastAsia" w:ascii="宋体" w:eastAsia="宋体"/>
                <w:b/>
                <w:sz w:val="21"/>
              </w:rPr>
              <w:t>筛选值</w:t>
            </w:r>
          </w:p>
        </w:tc>
        <w:tc>
          <w:tcPr>
            <w:tcW w:w="1044" w:type="dxa"/>
          </w:tcPr>
          <w:p>
            <w:pPr>
              <w:pStyle w:val="16"/>
              <w:spacing w:before="81"/>
              <w:ind w:left="180" w:right="180"/>
              <w:rPr>
                <w:rFonts w:hint="eastAsia" w:ascii="宋体" w:eastAsia="宋体"/>
                <w:b/>
                <w:sz w:val="21"/>
              </w:rPr>
            </w:pPr>
            <w:r>
              <w:rPr>
                <w:rFonts w:hint="eastAsia" w:ascii="宋体" w:eastAsia="宋体"/>
                <w:b/>
                <w:sz w:val="21"/>
              </w:rPr>
              <w:t>送检数</w:t>
            </w:r>
          </w:p>
        </w:tc>
        <w:tc>
          <w:tcPr>
            <w:tcW w:w="1083" w:type="dxa"/>
          </w:tcPr>
          <w:p>
            <w:pPr>
              <w:pStyle w:val="16"/>
              <w:spacing w:before="81"/>
              <w:ind w:left="191" w:right="193"/>
              <w:rPr>
                <w:rFonts w:hint="eastAsia" w:ascii="宋体" w:eastAsia="宋体"/>
                <w:b/>
                <w:sz w:val="21"/>
              </w:rPr>
            </w:pPr>
            <w:r>
              <w:rPr>
                <w:rFonts w:hint="eastAsia" w:ascii="宋体" w:eastAsia="宋体"/>
                <w:b/>
                <w:sz w:val="21"/>
              </w:rPr>
              <w:t>检出率</w:t>
            </w:r>
          </w:p>
        </w:tc>
        <w:tc>
          <w:tcPr>
            <w:tcW w:w="977" w:type="dxa"/>
          </w:tcPr>
          <w:p>
            <w:pPr>
              <w:pStyle w:val="16"/>
              <w:spacing w:before="81"/>
              <w:ind w:left="147" w:right="147"/>
              <w:rPr>
                <w:rFonts w:hint="eastAsia" w:ascii="宋体" w:eastAsia="宋体"/>
                <w:b/>
                <w:sz w:val="21"/>
              </w:rPr>
            </w:pPr>
            <w:r>
              <w:rPr>
                <w:rFonts w:hint="eastAsia" w:ascii="宋体" w:eastAsia="宋体"/>
                <w:b/>
                <w:sz w:val="21"/>
              </w:rPr>
              <w:t>超标率</w:t>
            </w:r>
          </w:p>
        </w:tc>
        <w:tc>
          <w:tcPr>
            <w:tcW w:w="2081" w:type="dxa"/>
          </w:tcPr>
          <w:p>
            <w:pPr>
              <w:pStyle w:val="16"/>
              <w:spacing w:before="81"/>
              <w:ind w:left="484" w:right="483"/>
              <w:rPr>
                <w:rFonts w:hint="eastAsia" w:ascii="宋体" w:eastAsia="宋体"/>
                <w:b/>
                <w:sz w:val="21"/>
              </w:rPr>
            </w:pPr>
            <w:r>
              <w:rPr>
                <w:rFonts w:hint="eastAsia" w:ascii="宋体" w:eastAsia="宋体"/>
                <w:b/>
                <w:sz w:val="21"/>
              </w:rPr>
              <w:t>检出范围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688" w:type="dxa"/>
          </w:tcPr>
          <w:p>
            <w:pPr>
              <w:pStyle w:val="16"/>
              <w:spacing w:before="130"/>
              <w:ind w:left="2"/>
              <w:rPr>
                <w:rFonts w:ascii="Times New Roman"/>
                <w:sz w:val="21"/>
              </w:rPr>
            </w:pPr>
            <w:r>
              <w:rPr>
                <w:rFonts w:ascii="Times New Roman"/>
                <w:w w:val="100"/>
                <w:sz w:val="21"/>
              </w:rPr>
              <w:t>1</w:t>
            </w:r>
          </w:p>
        </w:tc>
        <w:tc>
          <w:tcPr>
            <w:tcW w:w="1695" w:type="dxa"/>
          </w:tcPr>
          <w:p>
            <w:pPr>
              <w:pStyle w:val="16"/>
              <w:spacing w:before="83"/>
              <w:ind w:left="256"/>
              <w:jc w:val="left"/>
              <w:rPr>
                <w:rFonts w:hint="eastAsia" w:ascii="宋体" w:eastAsia="宋体"/>
                <w:sz w:val="21"/>
              </w:rPr>
            </w:pPr>
            <w:r>
              <w:rPr>
                <w:rFonts w:hint="eastAsia" w:ascii="宋体" w:eastAsia="宋体"/>
                <w:sz w:val="21"/>
              </w:rPr>
              <w:t>砷（</w:t>
            </w:r>
            <w:r>
              <w:rPr>
                <w:rFonts w:ascii="Times New Roman" w:eastAsia="Times New Roman"/>
                <w:position w:val="1"/>
                <w:sz w:val="21"/>
              </w:rPr>
              <w:t>mg/kg</w:t>
            </w:r>
            <w:r>
              <w:rPr>
                <w:rFonts w:hint="eastAsia" w:ascii="宋体" w:eastAsia="宋体"/>
                <w:sz w:val="21"/>
              </w:rPr>
              <w:t>）</w:t>
            </w:r>
          </w:p>
        </w:tc>
        <w:tc>
          <w:tcPr>
            <w:tcW w:w="1457" w:type="dxa"/>
          </w:tcPr>
          <w:p>
            <w:pPr>
              <w:pStyle w:val="16"/>
              <w:spacing w:before="130"/>
              <w:ind w:left="110" w:right="110"/>
              <w:rPr>
                <w:rFonts w:ascii="Times New Roman"/>
                <w:sz w:val="21"/>
              </w:rPr>
            </w:pPr>
            <w:r>
              <w:rPr>
                <w:rFonts w:ascii="Times New Roman"/>
                <w:sz w:val="21"/>
              </w:rPr>
              <w:t>20</w:t>
            </w:r>
          </w:p>
        </w:tc>
        <w:tc>
          <w:tcPr>
            <w:tcW w:w="1044" w:type="dxa"/>
          </w:tcPr>
          <w:p>
            <w:pPr>
              <w:pStyle w:val="16"/>
              <w:spacing w:before="130"/>
              <w:ind w:left="180" w:right="180"/>
              <w:rPr>
                <w:rFonts w:ascii="Times New Roman"/>
                <w:sz w:val="21"/>
              </w:rPr>
            </w:pPr>
            <w:r>
              <w:rPr>
                <w:rFonts w:ascii="Times New Roman"/>
                <w:sz w:val="21"/>
              </w:rPr>
              <w:t>24</w:t>
            </w:r>
          </w:p>
        </w:tc>
        <w:tc>
          <w:tcPr>
            <w:tcW w:w="1083" w:type="dxa"/>
          </w:tcPr>
          <w:p>
            <w:pPr>
              <w:pStyle w:val="16"/>
              <w:spacing w:before="130"/>
              <w:ind w:left="193" w:right="193"/>
              <w:rPr>
                <w:rFonts w:ascii="Times New Roman"/>
                <w:sz w:val="21"/>
              </w:rPr>
            </w:pPr>
            <w:r>
              <w:rPr>
                <w:rFonts w:ascii="Times New Roman"/>
                <w:sz w:val="21"/>
              </w:rPr>
              <w:t>100%</w:t>
            </w:r>
          </w:p>
        </w:tc>
        <w:tc>
          <w:tcPr>
            <w:tcW w:w="977" w:type="dxa"/>
          </w:tcPr>
          <w:p>
            <w:pPr>
              <w:pStyle w:val="16"/>
              <w:spacing w:before="130"/>
              <w:rPr>
                <w:rFonts w:ascii="Times New Roman"/>
                <w:sz w:val="21"/>
              </w:rPr>
            </w:pPr>
            <w:r>
              <w:rPr>
                <w:rFonts w:ascii="Times New Roman"/>
                <w:w w:val="100"/>
                <w:sz w:val="21"/>
              </w:rPr>
              <w:t>0</w:t>
            </w:r>
          </w:p>
        </w:tc>
        <w:tc>
          <w:tcPr>
            <w:tcW w:w="2081" w:type="dxa"/>
          </w:tcPr>
          <w:p>
            <w:pPr>
              <w:pStyle w:val="16"/>
              <w:spacing w:before="130"/>
              <w:ind w:left="484" w:right="484"/>
              <w:rPr>
                <w:rFonts w:ascii="Times New Roman"/>
                <w:sz w:val="21"/>
              </w:rPr>
            </w:pPr>
            <w:r>
              <w:rPr>
                <w:rFonts w:ascii="Times New Roman"/>
                <w:sz w:val="21"/>
              </w:rPr>
              <w:t>3.5~9.9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88" w:type="dxa"/>
          </w:tcPr>
          <w:p>
            <w:pPr>
              <w:pStyle w:val="16"/>
              <w:spacing w:before="128"/>
              <w:ind w:right="782"/>
              <w:jc w:val="right"/>
              <w:rPr>
                <w:rFonts w:ascii="Times New Roman"/>
                <w:sz w:val="21"/>
              </w:rPr>
            </w:pPr>
            <w:r>
              <w:rPr>
                <w:rFonts w:ascii="Times New Roman"/>
                <w:w w:val="100"/>
                <w:sz w:val="21"/>
              </w:rPr>
              <w:t>2</w:t>
            </w:r>
          </w:p>
        </w:tc>
        <w:tc>
          <w:tcPr>
            <w:tcW w:w="1695" w:type="dxa"/>
          </w:tcPr>
          <w:p>
            <w:pPr>
              <w:pStyle w:val="16"/>
              <w:spacing w:before="81"/>
              <w:ind w:left="239" w:right="239"/>
              <w:rPr>
                <w:rFonts w:hint="eastAsia" w:ascii="宋体" w:eastAsia="宋体"/>
                <w:sz w:val="21"/>
              </w:rPr>
            </w:pPr>
            <w:r>
              <w:rPr>
                <w:rFonts w:hint="eastAsia" w:ascii="宋体" w:eastAsia="宋体"/>
                <w:sz w:val="21"/>
              </w:rPr>
              <w:t>镉（</w:t>
            </w:r>
            <w:r>
              <w:rPr>
                <w:rFonts w:ascii="Times New Roman" w:eastAsia="Times New Roman"/>
                <w:position w:val="1"/>
                <w:sz w:val="21"/>
              </w:rPr>
              <w:t>mg/kg</w:t>
            </w:r>
            <w:r>
              <w:rPr>
                <w:rFonts w:hint="eastAsia" w:ascii="宋体" w:eastAsia="宋体"/>
                <w:sz w:val="21"/>
              </w:rPr>
              <w:t>）</w:t>
            </w:r>
          </w:p>
        </w:tc>
        <w:tc>
          <w:tcPr>
            <w:tcW w:w="1457" w:type="dxa"/>
          </w:tcPr>
          <w:p>
            <w:pPr>
              <w:pStyle w:val="16"/>
              <w:spacing w:before="128"/>
              <w:ind w:left="110" w:right="110"/>
              <w:rPr>
                <w:rFonts w:ascii="Times New Roman"/>
                <w:sz w:val="21"/>
              </w:rPr>
            </w:pPr>
            <w:r>
              <w:rPr>
                <w:rFonts w:ascii="Times New Roman"/>
                <w:sz w:val="21"/>
              </w:rPr>
              <w:t>20</w:t>
            </w:r>
          </w:p>
        </w:tc>
        <w:tc>
          <w:tcPr>
            <w:tcW w:w="1044" w:type="dxa"/>
          </w:tcPr>
          <w:p>
            <w:pPr>
              <w:pStyle w:val="16"/>
              <w:spacing w:before="128"/>
              <w:ind w:left="180" w:right="180"/>
              <w:rPr>
                <w:rFonts w:ascii="Times New Roman"/>
                <w:sz w:val="21"/>
              </w:rPr>
            </w:pPr>
            <w:r>
              <w:rPr>
                <w:rFonts w:ascii="Times New Roman"/>
                <w:sz w:val="21"/>
              </w:rPr>
              <w:t>24</w:t>
            </w:r>
          </w:p>
        </w:tc>
        <w:tc>
          <w:tcPr>
            <w:tcW w:w="1083" w:type="dxa"/>
          </w:tcPr>
          <w:p>
            <w:pPr>
              <w:pStyle w:val="16"/>
              <w:spacing w:before="128"/>
              <w:ind w:left="193" w:right="193"/>
              <w:rPr>
                <w:rFonts w:ascii="Times New Roman"/>
                <w:sz w:val="21"/>
              </w:rPr>
            </w:pPr>
            <w:r>
              <w:rPr>
                <w:rFonts w:ascii="Times New Roman"/>
                <w:sz w:val="21"/>
              </w:rPr>
              <w:t>50%</w:t>
            </w:r>
          </w:p>
        </w:tc>
        <w:tc>
          <w:tcPr>
            <w:tcW w:w="977" w:type="dxa"/>
          </w:tcPr>
          <w:p>
            <w:pPr>
              <w:pStyle w:val="16"/>
              <w:spacing w:before="128"/>
              <w:rPr>
                <w:rFonts w:ascii="Times New Roman"/>
                <w:sz w:val="21"/>
              </w:rPr>
            </w:pPr>
            <w:r>
              <w:rPr>
                <w:rFonts w:ascii="Times New Roman"/>
                <w:w w:val="100"/>
                <w:sz w:val="21"/>
              </w:rPr>
              <w:t>0</w:t>
            </w:r>
          </w:p>
        </w:tc>
        <w:tc>
          <w:tcPr>
            <w:tcW w:w="2081" w:type="dxa"/>
          </w:tcPr>
          <w:p>
            <w:pPr>
              <w:pStyle w:val="16"/>
              <w:spacing w:before="128"/>
              <w:ind w:left="484" w:right="484"/>
              <w:rPr>
                <w:rFonts w:ascii="Times New Roman"/>
                <w:sz w:val="21"/>
              </w:rPr>
            </w:pPr>
            <w:r>
              <w:rPr>
                <w:rFonts w:ascii="Times New Roman"/>
                <w:sz w:val="21"/>
              </w:rPr>
              <w:t>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688" w:type="dxa"/>
          </w:tcPr>
          <w:p>
            <w:pPr>
              <w:pStyle w:val="16"/>
              <w:spacing w:before="130"/>
              <w:ind w:right="782"/>
              <w:jc w:val="right"/>
              <w:rPr>
                <w:rFonts w:ascii="Times New Roman"/>
                <w:sz w:val="21"/>
              </w:rPr>
            </w:pPr>
            <w:r>
              <w:rPr>
                <w:rFonts w:ascii="Times New Roman"/>
                <w:w w:val="100"/>
                <w:sz w:val="21"/>
              </w:rPr>
              <w:t>3</w:t>
            </w:r>
          </w:p>
        </w:tc>
        <w:tc>
          <w:tcPr>
            <w:tcW w:w="1695" w:type="dxa"/>
          </w:tcPr>
          <w:p>
            <w:pPr>
              <w:pStyle w:val="16"/>
              <w:spacing w:before="83"/>
              <w:ind w:left="239" w:right="239"/>
              <w:rPr>
                <w:rFonts w:hint="eastAsia" w:ascii="宋体" w:eastAsia="宋体"/>
                <w:sz w:val="21"/>
              </w:rPr>
            </w:pPr>
            <w:r>
              <w:rPr>
                <w:rFonts w:hint="eastAsia" w:ascii="宋体" w:eastAsia="宋体"/>
                <w:sz w:val="21"/>
              </w:rPr>
              <w:t>铜（</w:t>
            </w:r>
            <w:r>
              <w:rPr>
                <w:rFonts w:ascii="Times New Roman" w:eastAsia="Times New Roman"/>
                <w:position w:val="1"/>
                <w:sz w:val="21"/>
              </w:rPr>
              <w:t>mg/kg</w:t>
            </w:r>
            <w:r>
              <w:rPr>
                <w:rFonts w:hint="eastAsia" w:ascii="宋体" w:eastAsia="宋体"/>
                <w:sz w:val="21"/>
              </w:rPr>
              <w:t>）</w:t>
            </w:r>
          </w:p>
        </w:tc>
        <w:tc>
          <w:tcPr>
            <w:tcW w:w="1457" w:type="dxa"/>
          </w:tcPr>
          <w:p>
            <w:pPr>
              <w:pStyle w:val="16"/>
              <w:spacing w:before="130"/>
              <w:ind w:left="110" w:right="108"/>
              <w:rPr>
                <w:rFonts w:ascii="Times New Roman"/>
                <w:sz w:val="21"/>
              </w:rPr>
            </w:pPr>
            <w:r>
              <w:rPr>
                <w:rFonts w:ascii="Times New Roman"/>
                <w:sz w:val="21"/>
              </w:rPr>
              <w:t>2000</w:t>
            </w:r>
          </w:p>
        </w:tc>
        <w:tc>
          <w:tcPr>
            <w:tcW w:w="1044" w:type="dxa"/>
          </w:tcPr>
          <w:p>
            <w:pPr>
              <w:pStyle w:val="16"/>
              <w:spacing w:before="130"/>
              <w:ind w:left="180" w:right="180"/>
              <w:rPr>
                <w:rFonts w:ascii="Times New Roman"/>
                <w:sz w:val="21"/>
              </w:rPr>
            </w:pPr>
            <w:r>
              <w:rPr>
                <w:rFonts w:ascii="Times New Roman"/>
                <w:sz w:val="21"/>
              </w:rPr>
              <w:t>24</w:t>
            </w:r>
          </w:p>
        </w:tc>
        <w:tc>
          <w:tcPr>
            <w:tcW w:w="1083" w:type="dxa"/>
          </w:tcPr>
          <w:p>
            <w:pPr>
              <w:pStyle w:val="16"/>
              <w:spacing w:before="130"/>
              <w:ind w:left="193" w:right="193"/>
              <w:rPr>
                <w:rFonts w:ascii="Times New Roman"/>
                <w:sz w:val="21"/>
              </w:rPr>
            </w:pPr>
            <w:r>
              <w:rPr>
                <w:rFonts w:ascii="Times New Roman"/>
                <w:sz w:val="21"/>
              </w:rPr>
              <w:t>100%</w:t>
            </w:r>
          </w:p>
        </w:tc>
        <w:tc>
          <w:tcPr>
            <w:tcW w:w="977" w:type="dxa"/>
          </w:tcPr>
          <w:p>
            <w:pPr>
              <w:pStyle w:val="16"/>
              <w:spacing w:before="130"/>
              <w:rPr>
                <w:rFonts w:ascii="Times New Roman"/>
                <w:sz w:val="21"/>
              </w:rPr>
            </w:pPr>
            <w:r>
              <w:rPr>
                <w:rFonts w:ascii="Times New Roman"/>
                <w:w w:val="100"/>
                <w:sz w:val="21"/>
              </w:rPr>
              <w:t>0</w:t>
            </w:r>
          </w:p>
        </w:tc>
        <w:tc>
          <w:tcPr>
            <w:tcW w:w="2081" w:type="dxa"/>
          </w:tcPr>
          <w:p>
            <w:pPr>
              <w:pStyle w:val="16"/>
              <w:spacing w:before="130"/>
              <w:ind w:left="484" w:right="484"/>
              <w:rPr>
                <w:rFonts w:ascii="Times New Roman"/>
                <w:sz w:val="21"/>
              </w:rPr>
            </w:pPr>
            <w:r>
              <w:rPr>
                <w:rFonts w:ascii="Times New Roman"/>
                <w:sz w:val="21"/>
              </w:rPr>
              <w:t>16.7~38.5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88" w:type="dxa"/>
          </w:tcPr>
          <w:p>
            <w:pPr>
              <w:pStyle w:val="16"/>
              <w:spacing w:before="128"/>
              <w:ind w:right="782"/>
              <w:jc w:val="right"/>
              <w:rPr>
                <w:rFonts w:ascii="Times New Roman"/>
                <w:sz w:val="21"/>
              </w:rPr>
            </w:pPr>
            <w:r>
              <w:rPr>
                <w:rFonts w:ascii="Times New Roman"/>
                <w:w w:val="100"/>
                <w:sz w:val="21"/>
              </w:rPr>
              <w:t>4</w:t>
            </w:r>
          </w:p>
        </w:tc>
        <w:tc>
          <w:tcPr>
            <w:tcW w:w="1695" w:type="dxa"/>
          </w:tcPr>
          <w:p>
            <w:pPr>
              <w:pStyle w:val="16"/>
              <w:spacing w:before="81"/>
              <w:ind w:left="239" w:right="239"/>
              <w:rPr>
                <w:rFonts w:hint="eastAsia" w:ascii="宋体" w:eastAsia="宋体"/>
                <w:sz w:val="21"/>
              </w:rPr>
            </w:pPr>
            <w:r>
              <w:rPr>
                <w:rFonts w:hint="eastAsia" w:ascii="宋体" w:eastAsia="宋体"/>
                <w:sz w:val="21"/>
              </w:rPr>
              <w:t>铅（</w:t>
            </w:r>
            <w:r>
              <w:rPr>
                <w:rFonts w:ascii="Times New Roman" w:eastAsia="Times New Roman"/>
                <w:position w:val="1"/>
                <w:sz w:val="21"/>
              </w:rPr>
              <w:t>mg/kg</w:t>
            </w:r>
            <w:r>
              <w:rPr>
                <w:rFonts w:hint="eastAsia" w:ascii="宋体" w:eastAsia="宋体"/>
                <w:sz w:val="21"/>
              </w:rPr>
              <w:t>）</w:t>
            </w:r>
          </w:p>
        </w:tc>
        <w:tc>
          <w:tcPr>
            <w:tcW w:w="1457" w:type="dxa"/>
          </w:tcPr>
          <w:p>
            <w:pPr>
              <w:pStyle w:val="16"/>
              <w:spacing w:before="128"/>
              <w:ind w:left="110" w:right="108"/>
              <w:rPr>
                <w:rFonts w:ascii="Times New Roman"/>
                <w:sz w:val="21"/>
              </w:rPr>
            </w:pPr>
            <w:r>
              <w:rPr>
                <w:rFonts w:ascii="Times New Roman"/>
                <w:sz w:val="21"/>
              </w:rPr>
              <w:t>400</w:t>
            </w:r>
          </w:p>
        </w:tc>
        <w:tc>
          <w:tcPr>
            <w:tcW w:w="1044" w:type="dxa"/>
          </w:tcPr>
          <w:p>
            <w:pPr>
              <w:pStyle w:val="16"/>
              <w:spacing w:before="128"/>
              <w:ind w:left="180" w:right="180"/>
              <w:rPr>
                <w:rFonts w:ascii="Times New Roman"/>
                <w:sz w:val="21"/>
              </w:rPr>
            </w:pPr>
            <w:r>
              <w:rPr>
                <w:rFonts w:ascii="Times New Roman"/>
                <w:sz w:val="21"/>
              </w:rPr>
              <w:t>24</w:t>
            </w:r>
          </w:p>
        </w:tc>
        <w:tc>
          <w:tcPr>
            <w:tcW w:w="1083" w:type="dxa"/>
          </w:tcPr>
          <w:p>
            <w:pPr>
              <w:pStyle w:val="16"/>
              <w:spacing w:before="128"/>
              <w:ind w:left="193" w:right="193"/>
              <w:rPr>
                <w:rFonts w:ascii="Times New Roman"/>
                <w:sz w:val="21"/>
              </w:rPr>
            </w:pPr>
            <w:r>
              <w:rPr>
                <w:rFonts w:ascii="Times New Roman"/>
                <w:sz w:val="21"/>
              </w:rPr>
              <w:t>100%</w:t>
            </w:r>
          </w:p>
        </w:tc>
        <w:tc>
          <w:tcPr>
            <w:tcW w:w="977" w:type="dxa"/>
          </w:tcPr>
          <w:p>
            <w:pPr>
              <w:pStyle w:val="16"/>
              <w:spacing w:before="128"/>
              <w:rPr>
                <w:rFonts w:ascii="Times New Roman"/>
                <w:sz w:val="21"/>
              </w:rPr>
            </w:pPr>
            <w:r>
              <w:rPr>
                <w:rFonts w:ascii="Times New Roman"/>
                <w:w w:val="100"/>
                <w:sz w:val="21"/>
              </w:rPr>
              <w:t>0</w:t>
            </w:r>
          </w:p>
        </w:tc>
        <w:tc>
          <w:tcPr>
            <w:tcW w:w="2081" w:type="dxa"/>
          </w:tcPr>
          <w:p>
            <w:pPr>
              <w:pStyle w:val="16"/>
              <w:spacing w:before="128"/>
              <w:ind w:left="484" w:right="483"/>
              <w:rPr>
                <w:rFonts w:ascii="Times New Roman"/>
                <w:sz w:val="21"/>
              </w:rPr>
            </w:pPr>
            <w:r>
              <w:rPr>
                <w:rFonts w:ascii="Times New Roman"/>
                <w:sz w:val="21"/>
              </w:rPr>
              <w:t>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exact"/>
        </w:trPr>
        <w:tc>
          <w:tcPr>
            <w:tcW w:w="1688" w:type="dxa"/>
          </w:tcPr>
          <w:p>
            <w:pPr>
              <w:pStyle w:val="16"/>
              <w:spacing w:before="128"/>
              <w:ind w:right="782"/>
              <w:jc w:val="right"/>
              <w:rPr>
                <w:rFonts w:ascii="Times New Roman"/>
                <w:sz w:val="21"/>
              </w:rPr>
            </w:pPr>
            <w:r>
              <w:rPr>
                <w:rFonts w:ascii="Times New Roman"/>
                <w:w w:val="100"/>
                <w:sz w:val="21"/>
              </w:rPr>
              <w:t>5</w:t>
            </w:r>
          </w:p>
        </w:tc>
        <w:tc>
          <w:tcPr>
            <w:tcW w:w="1695" w:type="dxa"/>
          </w:tcPr>
          <w:p>
            <w:pPr>
              <w:pStyle w:val="16"/>
              <w:spacing w:before="81"/>
              <w:ind w:left="239" w:right="239"/>
              <w:rPr>
                <w:rFonts w:hint="eastAsia" w:ascii="宋体" w:eastAsia="宋体"/>
                <w:sz w:val="21"/>
              </w:rPr>
            </w:pPr>
            <w:r>
              <w:rPr>
                <w:rFonts w:hint="eastAsia" w:ascii="宋体" w:eastAsia="宋体"/>
                <w:sz w:val="21"/>
              </w:rPr>
              <w:t>汞（</w:t>
            </w:r>
            <w:r>
              <w:rPr>
                <w:rFonts w:ascii="Times New Roman" w:eastAsia="Times New Roman"/>
                <w:position w:val="1"/>
                <w:sz w:val="21"/>
              </w:rPr>
              <w:t>mg/kg</w:t>
            </w:r>
            <w:r>
              <w:rPr>
                <w:rFonts w:hint="eastAsia" w:ascii="宋体" w:eastAsia="宋体"/>
                <w:sz w:val="21"/>
              </w:rPr>
              <w:t>）</w:t>
            </w:r>
          </w:p>
        </w:tc>
        <w:tc>
          <w:tcPr>
            <w:tcW w:w="1457" w:type="dxa"/>
          </w:tcPr>
          <w:p>
            <w:pPr>
              <w:pStyle w:val="16"/>
              <w:spacing w:before="128"/>
              <w:rPr>
                <w:rFonts w:ascii="Times New Roman"/>
                <w:sz w:val="21"/>
              </w:rPr>
            </w:pPr>
            <w:r>
              <w:rPr>
                <w:rFonts w:ascii="Times New Roman"/>
                <w:w w:val="100"/>
                <w:sz w:val="21"/>
              </w:rPr>
              <w:t>8</w:t>
            </w:r>
          </w:p>
        </w:tc>
        <w:tc>
          <w:tcPr>
            <w:tcW w:w="1044" w:type="dxa"/>
          </w:tcPr>
          <w:p>
            <w:pPr>
              <w:pStyle w:val="16"/>
              <w:spacing w:before="128"/>
              <w:ind w:left="180" w:right="180"/>
              <w:rPr>
                <w:rFonts w:ascii="Times New Roman"/>
                <w:sz w:val="21"/>
              </w:rPr>
            </w:pPr>
            <w:r>
              <w:rPr>
                <w:rFonts w:ascii="Times New Roman"/>
                <w:sz w:val="21"/>
              </w:rPr>
              <w:t>24</w:t>
            </w:r>
          </w:p>
        </w:tc>
        <w:tc>
          <w:tcPr>
            <w:tcW w:w="1083" w:type="dxa"/>
          </w:tcPr>
          <w:p>
            <w:pPr>
              <w:pStyle w:val="16"/>
              <w:spacing w:before="128"/>
              <w:ind w:left="193" w:right="193"/>
              <w:rPr>
                <w:rFonts w:ascii="Times New Roman"/>
                <w:sz w:val="21"/>
              </w:rPr>
            </w:pPr>
            <w:r>
              <w:rPr>
                <w:rFonts w:ascii="Times New Roman"/>
                <w:sz w:val="21"/>
              </w:rPr>
              <w:t>91.67%</w:t>
            </w:r>
          </w:p>
        </w:tc>
        <w:tc>
          <w:tcPr>
            <w:tcW w:w="977" w:type="dxa"/>
          </w:tcPr>
          <w:p>
            <w:pPr>
              <w:pStyle w:val="16"/>
              <w:spacing w:before="128"/>
              <w:rPr>
                <w:rFonts w:ascii="Times New Roman"/>
                <w:sz w:val="21"/>
              </w:rPr>
            </w:pPr>
            <w:r>
              <w:rPr>
                <w:rFonts w:ascii="Times New Roman"/>
                <w:w w:val="100"/>
                <w:sz w:val="21"/>
              </w:rPr>
              <w:t>0</w:t>
            </w:r>
          </w:p>
        </w:tc>
        <w:tc>
          <w:tcPr>
            <w:tcW w:w="2081" w:type="dxa"/>
          </w:tcPr>
          <w:p>
            <w:pPr>
              <w:pStyle w:val="16"/>
              <w:spacing w:before="121"/>
              <w:ind w:left="484" w:right="484"/>
              <w:rPr>
                <w:sz w:val="21"/>
              </w:rPr>
            </w:pPr>
            <w:r>
              <w:rPr>
                <w:sz w:val="21"/>
              </w:rPr>
              <w:t>0.004~0.062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exact"/>
        </w:trPr>
        <w:tc>
          <w:tcPr>
            <w:tcW w:w="1688" w:type="dxa"/>
          </w:tcPr>
          <w:p>
            <w:pPr>
              <w:pStyle w:val="16"/>
              <w:spacing w:before="130"/>
              <w:ind w:right="782"/>
              <w:jc w:val="right"/>
              <w:rPr>
                <w:rFonts w:ascii="Times New Roman"/>
                <w:sz w:val="21"/>
              </w:rPr>
            </w:pPr>
            <w:r>
              <w:rPr>
                <w:rFonts w:ascii="Times New Roman"/>
                <w:w w:val="100"/>
                <w:sz w:val="21"/>
              </w:rPr>
              <w:t>6</w:t>
            </w:r>
          </w:p>
        </w:tc>
        <w:tc>
          <w:tcPr>
            <w:tcW w:w="1695" w:type="dxa"/>
          </w:tcPr>
          <w:p>
            <w:pPr>
              <w:pStyle w:val="16"/>
              <w:spacing w:before="83"/>
              <w:ind w:left="239" w:right="239"/>
              <w:rPr>
                <w:rFonts w:hint="eastAsia" w:ascii="宋体" w:eastAsia="宋体"/>
                <w:sz w:val="21"/>
              </w:rPr>
            </w:pPr>
            <w:r>
              <w:rPr>
                <w:rFonts w:hint="eastAsia" w:ascii="宋体" w:eastAsia="宋体"/>
                <w:sz w:val="21"/>
              </w:rPr>
              <w:t>镍（</w:t>
            </w:r>
            <w:r>
              <w:rPr>
                <w:rFonts w:ascii="Times New Roman" w:eastAsia="Times New Roman"/>
                <w:position w:val="1"/>
                <w:sz w:val="21"/>
              </w:rPr>
              <w:t>mg/kg</w:t>
            </w:r>
            <w:r>
              <w:rPr>
                <w:rFonts w:hint="eastAsia" w:ascii="宋体" w:eastAsia="宋体"/>
                <w:sz w:val="21"/>
              </w:rPr>
              <w:t>）</w:t>
            </w:r>
          </w:p>
        </w:tc>
        <w:tc>
          <w:tcPr>
            <w:tcW w:w="1457" w:type="dxa"/>
          </w:tcPr>
          <w:p>
            <w:pPr>
              <w:pStyle w:val="16"/>
              <w:spacing w:before="130"/>
              <w:ind w:left="110" w:right="108"/>
              <w:rPr>
                <w:rFonts w:ascii="Times New Roman"/>
                <w:sz w:val="21"/>
              </w:rPr>
            </w:pPr>
            <w:r>
              <w:rPr>
                <w:rFonts w:ascii="Times New Roman"/>
                <w:sz w:val="21"/>
              </w:rPr>
              <w:t>150</w:t>
            </w:r>
          </w:p>
        </w:tc>
        <w:tc>
          <w:tcPr>
            <w:tcW w:w="1044" w:type="dxa"/>
          </w:tcPr>
          <w:p>
            <w:pPr>
              <w:pStyle w:val="16"/>
              <w:spacing w:before="130"/>
              <w:ind w:left="180" w:right="180"/>
              <w:rPr>
                <w:rFonts w:ascii="Times New Roman"/>
                <w:sz w:val="21"/>
              </w:rPr>
            </w:pPr>
            <w:r>
              <w:rPr>
                <w:rFonts w:ascii="Times New Roman"/>
                <w:sz w:val="21"/>
              </w:rPr>
              <w:t>24</w:t>
            </w:r>
          </w:p>
        </w:tc>
        <w:tc>
          <w:tcPr>
            <w:tcW w:w="1083" w:type="dxa"/>
          </w:tcPr>
          <w:p>
            <w:pPr>
              <w:pStyle w:val="16"/>
              <w:spacing w:before="130"/>
              <w:ind w:left="193" w:right="193"/>
              <w:rPr>
                <w:rFonts w:ascii="Times New Roman"/>
                <w:sz w:val="21"/>
              </w:rPr>
            </w:pPr>
            <w:r>
              <w:rPr>
                <w:rFonts w:ascii="Times New Roman"/>
                <w:sz w:val="21"/>
              </w:rPr>
              <w:t>100%</w:t>
            </w:r>
          </w:p>
        </w:tc>
        <w:tc>
          <w:tcPr>
            <w:tcW w:w="977" w:type="dxa"/>
          </w:tcPr>
          <w:p>
            <w:pPr>
              <w:pStyle w:val="16"/>
              <w:spacing w:before="130"/>
              <w:rPr>
                <w:rFonts w:ascii="Times New Roman"/>
                <w:sz w:val="21"/>
              </w:rPr>
            </w:pPr>
            <w:r>
              <w:rPr>
                <w:rFonts w:ascii="Times New Roman"/>
                <w:w w:val="100"/>
                <w:sz w:val="21"/>
              </w:rPr>
              <w:t>0</w:t>
            </w:r>
          </w:p>
        </w:tc>
        <w:tc>
          <w:tcPr>
            <w:tcW w:w="2081" w:type="dxa"/>
          </w:tcPr>
          <w:p>
            <w:pPr>
              <w:pStyle w:val="16"/>
              <w:spacing w:before="130"/>
              <w:ind w:left="484" w:right="484"/>
              <w:rPr>
                <w:rFonts w:ascii="Times New Roman"/>
                <w:sz w:val="21"/>
              </w:rPr>
            </w:pPr>
            <w:r>
              <w:rPr>
                <w:rFonts w:ascii="Times New Roman"/>
                <w:sz w:val="21"/>
              </w:rPr>
              <w:t>19~35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exact"/>
        </w:trPr>
        <w:tc>
          <w:tcPr>
            <w:tcW w:w="10025" w:type="dxa"/>
            <w:gridSpan w:val="7"/>
          </w:tcPr>
          <w:p>
            <w:pPr>
              <w:pStyle w:val="16"/>
              <w:spacing w:before="81"/>
              <w:ind w:left="4043" w:right="4041"/>
              <w:rPr>
                <w:rFonts w:hint="eastAsia" w:ascii="宋体" w:eastAsia="宋体"/>
                <w:sz w:val="21"/>
              </w:rPr>
            </w:pPr>
            <w:r>
              <w:rPr>
                <w:rFonts w:hint="eastAsia" w:ascii="宋体" w:eastAsia="宋体"/>
                <w:sz w:val="21"/>
              </w:rPr>
              <w:t>其他因子均未检出。</w:t>
            </w:r>
          </w:p>
        </w:tc>
      </w:tr>
    </w:tbl>
    <w:p>
      <w:pPr>
        <w:pStyle w:val="4"/>
        <w:numPr>
          <w:ilvl w:val="0"/>
          <w:numId w:val="0"/>
        </w:numPr>
        <w:tabs>
          <w:tab w:val="left" w:pos="2343"/>
        </w:tabs>
        <w:spacing w:before="41" w:after="0" w:line="240" w:lineRule="auto"/>
        <w:ind w:left="1562" w:leftChars="0" w:right="0" w:rightChars="0"/>
        <w:jc w:val="left"/>
      </w:pPr>
    </w:p>
    <w:p>
      <w:pPr>
        <w:pStyle w:val="4"/>
        <w:numPr>
          <w:ilvl w:val="3"/>
          <w:numId w:val="7"/>
        </w:numPr>
        <w:tabs>
          <w:tab w:val="left" w:pos="2343"/>
        </w:tabs>
        <w:spacing w:before="41" w:after="0" w:line="360" w:lineRule="auto"/>
        <w:ind w:left="2342" w:right="0" w:hanging="780"/>
        <w:jc w:val="left"/>
      </w:pPr>
      <w:r>
        <w:t>地下水样品检测结果分析</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560"/>
        <w:textAlignment w:val="auto"/>
      </w:pPr>
      <w:r>
        <w:t>根据青岛</w:t>
      </w:r>
      <w:r>
        <w:rPr>
          <w:rFonts w:hint="eastAsia"/>
          <w:lang w:eastAsia="zh-CN"/>
        </w:rPr>
        <w:t>XXX</w:t>
      </w:r>
      <w:r>
        <w:t>检测有限公司检测报告分析：</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rPr>
          <w:rFonts w:hint="default" w:ascii="Times New Roman" w:hAnsi="Times New Roman" w:cs="Times New Roman"/>
        </w:rPr>
      </w:pPr>
      <w:r>
        <w:rPr>
          <w:rFonts w:hint="default" w:ascii="Times New Roman" w:hAnsi="Times New Roman" w:cs="Times New Roman"/>
        </w:rPr>
        <w:t>GW01 的总硬度、溶解性总固体、硫酸盐、氯化物、硝酸盐、氨氮、锰、钠检出值分别超过《地下水质量标准》（GB/T14848-2017）Ⅲ类标准3.58倍、4.37倍、5.28倍、1.25倍、1.73倍、2.14倍、1.14倍 ；GW02 的总硬度、溶解性总固体、硫酸盐、氯化物、氨氮、钠检出值分别超过《地下水质量标准》（GB/T14848-2017）Ⅲ类标准 3.42倍、 3.43倍、4.32倍、1.53倍、1.48倍、2.05倍；GW03 的总硬度、溶解性总固体、硫酸盐、氯化物、氨氮、锰、钠检出值分别超过《地下水质量标准》（GB/T14848-2017）Ⅲ类标准3.20倍、3.38倍、4.20倍、1.56倍、1.10倍、2.12倍、1.90 倍。GW01、GW02、GW03 其他检测因子均满足《地下水质量标准》（GB/T14848-2017）Ⅲ类标准。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rPr>
          <w:rFonts w:hint="default" w:ascii="Times New Roman" w:hAnsi="Times New Roman" w:cs="Times New Roman"/>
        </w:rPr>
      </w:pPr>
      <w:r>
        <w:rPr>
          <w:rFonts w:hint="default" w:ascii="Times New Roman" w:hAnsi="Times New Roman" w:cs="Times New Roman"/>
        </w:rPr>
        <w:t xml:space="preserve">根据《淄博市地下水环境变化研究》（孙静 </w:t>
      </w:r>
      <w:r>
        <w:rPr>
          <w:rFonts w:hint="default" w:ascii="Times New Roman" w:hAnsi="Times New Roman" w:cs="Times New Roman"/>
          <w:lang w:eastAsia="zh-CN"/>
        </w:rPr>
        <w:t>山</w:t>
      </w:r>
      <w:r>
        <w:rPr>
          <w:rFonts w:hint="default" w:ascii="Times New Roman" w:hAnsi="Times New Roman" w:cs="Times New Roman"/>
        </w:rPr>
        <w:t xml:space="preserve">东大学 </w:t>
      </w:r>
      <w:r>
        <w:rPr>
          <w:rFonts w:hint="default" w:ascii="Times New Roman" w:hAnsi="Times New Roman" w:eastAsia="Times New Roman" w:cs="Times New Roman"/>
        </w:rPr>
        <w:t xml:space="preserve">2016 </w:t>
      </w:r>
      <w:r>
        <w:rPr>
          <w:rFonts w:hint="default" w:ascii="Times New Roman" w:hAnsi="Times New Roman" w:cs="Times New Roman"/>
        </w:rPr>
        <w:t xml:space="preserve">年）、《淄川煤矿矿坑排水对水质特征影响与串层污染防治研究》（王军涛 </w:t>
      </w:r>
      <w:r>
        <w:rPr>
          <w:rFonts w:hint="default" w:ascii="Times New Roman" w:hAnsi="Times New Roman" w:cs="Times New Roman"/>
          <w:lang w:eastAsia="zh-CN"/>
        </w:rPr>
        <w:t>山</w:t>
      </w:r>
      <w:r>
        <w:rPr>
          <w:rFonts w:hint="default" w:ascii="Times New Roman" w:hAnsi="Times New Roman" w:cs="Times New Roman"/>
        </w:rPr>
        <w:t>东建筑大学</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739"/>
        <w:textAlignment w:val="auto"/>
        <w:rPr>
          <w:rFonts w:hint="default" w:ascii="Times New Roman" w:hAnsi="Times New Roman" w:cs="Times New Roman"/>
        </w:rPr>
      </w:pPr>
      <w:r>
        <w:rPr>
          <w:rFonts w:hint="default" w:ascii="Times New Roman" w:hAnsi="Times New Roman" w:eastAsia="Times New Roman" w:cs="Times New Roman"/>
        </w:rPr>
        <w:t xml:space="preserve">2012 </w:t>
      </w:r>
      <w:r>
        <w:rPr>
          <w:rFonts w:hint="default" w:ascii="Times New Roman" w:hAnsi="Times New Roman" w:eastAsia="Times New Roman" w:cs="Times New Roman"/>
          <w:spacing w:val="-1"/>
        </w:rPr>
        <w:t xml:space="preserve"> </w:t>
      </w:r>
      <w:r>
        <w:rPr>
          <w:rFonts w:hint="default" w:ascii="Times New Roman" w:hAnsi="Times New Roman" w:cs="Times New Roman"/>
        </w:rPr>
        <w:t>年）</w:t>
      </w:r>
      <w:r>
        <w:rPr>
          <w:rFonts w:hint="default" w:ascii="Times New Roman" w:hAnsi="Times New Roman" w:cs="Times New Roman"/>
          <w:spacing w:val="2"/>
        </w:rPr>
        <w:t>等</w:t>
      </w:r>
      <w:r>
        <w:rPr>
          <w:rFonts w:hint="default" w:ascii="Times New Roman" w:hAnsi="Times New Roman" w:cs="Times New Roman"/>
        </w:rPr>
        <w:t>相关</w:t>
      </w:r>
      <w:r>
        <w:rPr>
          <w:rFonts w:hint="default" w:ascii="Times New Roman" w:hAnsi="Times New Roman" w:cs="Times New Roman"/>
          <w:spacing w:val="2"/>
        </w:rPr>
        <w:t>文献</w:t>
      </w:r>
      <w:r>
        <w:rPr>
          <w:rFonts w:hint="default" w:ascii="Times New Roman" w:hAnsi="Times New Roman" w:cs="Times New Roman"/>
        </w:rPr>
        <w:t>了解到</w:t>
      </w:r>
      <w:r>
        <w:rPr>
          <w:rFonts w:hint="default" w:ascii="Times New Roman" w:hAnsi="Times New Roman" w:cs="Times New Roman"/>
          <w:spacing w:val="2"/>
        </w:rPr>
        <w:t>：</w:t>
      </w:r>
      <w:r>
        <w:rPr>
          <w:rFonts w:hint="default" w:ascii="Times New Roman" w:hAnsi="Times New Roman" w:cs="Times New Roman"/>
        </w:rPr>
        <w:t>调查</w:t>
      </w:r>
      <w:r>
        <w:rPr>
          <w:rFonts w:hint="default" w:ascii="Times New Roman" w:hAnsi="Times New Roman" w:cs="Times New Roman"/>
          <w:spacing w:val="2"/>
        </w:rPr>
        <w:t>地</w:t>
      </w:r>
      <w:r>
        <w:rPr>
          <w:rFonts w:hint="default" w:ascii="Times New Roman" w:hAnsi="Times New Roman" w:cs="Times New Roman"/>
        </w:rPr>
        <w:t>块紧</w:t>
      </w:r>
      <w:r>
        <w:rPr>
          <w:rFonts w:hint="default" w:ascii="Times New Roman" w:hAnsi="Times New Roman" w:cs="Times New Roman"/>
          <w:spacing w:val="2"/>
        </w:rPr>
        <w:t>邻</w:t>
      </w:r>
      <w:r>
        <w:rPr>
          <w:rFonts w:hint="default" w:ascii="Times New Roman" w:hAnsi="Times New Roman" w:cs="Times New Roman"/>
        </w:rPr>
        <w:t>淄</w:t>
      </w:r>
      <w:r>
        <w:rPr>
          <w:rFonts w:hint="default" w:ascii="Times New Roman" w:hAnsi="Times New Roman" w:cs="Times New Roman"/>
          <w:spacing w:val="2"/>
        </w:rPr>
        <w:t>川</w:t>
      </w:r>
      <w:r>
        <w:rPr>
          <w:rFonts w:hint="default" w:ascii="Times New Roman" w:hAnsi="Times New Roman" w:cs="Times New Roman"/>
        </w:rPr>
        <w:t>区</w:t>
      </w:r>
      <w:r>
        <w:rPr>
          <w:rFonts w:hint="default" w:ascii="Times New Roman" w:hAnsi="Times New Roman" w:cs="Times New Roman"/>
          <w:spacing w:val="2"/>
        </w:rPr>
        <w:t>，</w:t>
      </w:r>
      <w:r>
        <w:rPr>
          <w:rFonts w:hint="default" w:ascii="Times New Roman" w:hAnsi="Times New Roman" w:cs="Times New Roman"/>
        </w:rPr>
        <w:t>淄川</w:t>
      </w:r>
      <w:r>
        <w:rPr>
          <w:rFonts w:hint="default" w:ascii="Times New Roman" w:hAnsi="Times New Roman" w:cs="Times New Roman"/>
          <w:spacing w:val="2"/>
        </w:rPr>
        <w:t>区</w:t>
      </w:r>
      <w:r>
        <w:rPr>
          <w:rFonts w:hint="default" w:ascii="Times New Roman" w:hAnsi="Times New Roman" w:cs="Times New Roman"/>
        </w:rPr>
        <w:t>煤矿</w:t>
      </w:r>
      <w:r>
        <w:rPr>
          <w:rFonts w:hint="default" w:ascii="Times New Roman" w:hAnsi="Times New Roman" w:cs="Times New Roman"/>
          <w:spacing w:val="2"/>
        </w:rPr>
        <w:t>资</w:t>
      </w:r>
      <w:r>
        <w:rPr>
          <w:rFonts w:hint="default" w:ascii="Times New Roman" w:hAnsi="Times New Roman" w:cs="Times New Roman"/>
        </w:rPr>
        <w:t>源丰富，是淄博市主要产煤区之一</w:t>
      </w:r>
      <w:r>
        <w:rPr>
          <w:rFonts w:hint="default" w:ascii="Times New Roman" w:hAnsi="Times New Roman" w:cs="Times New Roman"/>
          <w:spacing w:val="-32"/>
        </w:rPr>
        <w:t>，</w:t>
      </w:r>
      <w:r>
        <w:rPr>
          <w:rFonts w:hint="default" w:ascii="Times New Roman" w:hAnsi="Times New Roman" w:cs="Times New Roman"/>
        </w:rPr>
        <w:t>经过长期大规模开采</w:t>
      </w:r>
      <w:r>
        <w:rPr>
          <w:rFonts w:hint="default" w:ascii="Times New Roman" w:hAnsi="Times New Roman" w:cs="Times New Roman"/>
          <w:spacing w:val="-32"/>
        </w:rPr>
        <w:t>，</w:t>
      </w:r>
      <w:r>
        <w:rPr>
          <w:rFonts w:hint="default" w:ascii="Times New Roman" w:hAnsi="Times New Roman" w:cs="Times New Roman"/>
        </w:rPr>
        <w:t>淄川区煤矿进入衰老去</w:t>
      </w:r>
      <w:r>
        <w:rPr>
          <w:rFonts w:hint="default" w:ascii="Times New Roman" w:hAnsi="Times New Roman" w:cs="Times New Roman"/>
          <w:spacing w:val="-32"/>
        </w:rPr>
        <w:t>，</w:t>
      </w:r>
      <w:r>
        <w:rPr>
          <w:rFonts w:hint="default" w:ascii="Times New Roman" w:hAnsi="Times New Roman" w:cs="Times New Roman"/>
        </w:rPr>
        <w:t>煤矿停产闭坑后</w:t>
      </w:r>
      <w:r>
        <w:rPr>
          <w:rFonts w:hint="default" w:ascii="Times New Roman" w:hAnsi="Times New Roman" w:cs="Times New Roman"/>
          <w:spacing w:val="-24"/>
        </w:rPr>
        <w:t>，</w:t>
      </w:r>
      <w:r>
        <w:rPr>
          <w:rFonts w:hint="default" w:ascii="Times New Roman" w:hAnsi="Times New Roman" w:cs="Times New Roman"/>
        </w:rPr>
        <w:t>停止抽排地下水</w:t>
      </w:r>
      <w:r>
        <w:rPr>
          <w:rFonts w:hint="default" w:ascii="Times New Roman" w:hAnsi="Times New Roman" w:cs="Times New Roman"/>
          <w:spacing w:val="-24"/>
        </w:rPr>
        <w:t>，</w:t>
      </w:r>
      <w:r>
        <w:rPr>
          <w:rFonts w:hint="default" w:ascii="Times New Roman" w:hAnsi="Times New Roman" w:cs="Times New Roman"/>
        </w:rPr>
        <w:t>矿坑水位上涨</w:t>
      </w:r>
      <w:r>
        <w:rPr>
          <w:rFonts w:hint="default" w:ascii="Times New Roman" w:hAnsi="Times New Roman" w:cs="Times New Roman"/>
          <w:spacing w:val="-24"/>
        </w:rPr>
        <w:t>，</w:t>
      </w:r>
      <w:r>
        <w:rPr>
          <w:rFonts w:hint="default" w:ascii="Times New Roman" w:hAnsi="Times New Roman" w:cs="Times New Roman"/>
        </w:rPr>
        <w:t>改变了地下水动力场</w:t>
      </w:r>
      <w:r>
        <w:rPr>
          <w:rFonts w:hint="default" w:ascii="Times New Roman" w:hAnsi="Times New Roman" w:cs="Times New Roman"/>
          <w:spacing w:val="-24"/>
        </w:rPr>
        <w:t>，</w:t>
      </w:r>
      <w:r>
        <w:rPr>
          <w:rFonts w:hint="default" w:ascii="Times New Roman" w:hAnsi="Times New Roman" w:cs="Times New Roman"/>
        </w:rPr>
        <w:t>对地下水水化学场产生影响</w:t>
      </w:r>
      <w:r>
        <w:rPr>
          <w:rFonts w:hint="default" w:ascii="Times New Roman" w:hAnsi="Times New Roman" w:cs="Times New Roman"/>
          <w:spacing w:val="-24"/>
        </w:rPr>
        <w:t>，</w:t>
      </w:r>
      <w:r>
        <w:rPr>
          <w:rFonts w:hint="default" w:ascii="Times New Roman" w:hAnsi="Times New Roman" w:cs="Times New Roman"/>
        </w:rPr>
        <w:t>引起地下水水质恶化</w:t>
      </w:r>
      <w:r>
        <w:rPr>
          <w:rFonts w:hint="default" w:ascii="Times New Roman" w:hAnsi="Times New Roman" w:cs="Times New Roman"/>
          <w:spacing w:val="-24"/>
        </w:rPr>
        <w:t>，</w:t>
      </w:r>
      <w:r>
        <w:rPr>
          <w:rFonts w:hint="default" w:ascii="Times New Roman" w:hAnsi="Times New Roman" w:cs="Times New Roman"/>
        </w:rPr>
        <w:t>地下水水质污染以硫酸盐</w:t>
      </w:r>
      <w:r>
        <w:rPr>
          <w:rFonts w:hint="default" w:ascii="Times New Roman" w:hAnsi="Times New Roman" w:cs="Times New Roman"/>
          <w:spacing w:val="-24"/>
        </w:rPr>
        <w:t>、</w:t>
      </w:r>
      <w:r>
        <w:rPr>
          <w:rFonts w:hint="default" w:ascii="Times New Roman" w:hAnsi="Times New Roman" w:cs="Times New Roman"/>
        </w:rPr>
        <w:t>总硬度</w:t>
      </w:r>
      <w:r>
        <w:rPr>
          <w:rFonts w:hint="default" w:ascii="Times New Roman" w:hAnsi="Times New Roman" w:cs="Times New Roman"/>
          <w:spacing w:val="-24"/>
        </w:rPr>
        <w:t>、</w:t>
      </w:r>
      <w:r>
        <w:rPr>
          <w:rFonts w:hint="default" w:ascii="Times New Roman" w:hAnsi="Times New Roman" w:cs="Times New Roman"/>
        </w:rPr>
        <w:t>矿化度为主</w:t>
      </w:r>
      <w:r>
        <w:rPr>
          <w:rFonts w:hint="default" w:ascii="Times New Roman" w:hAnsi="Times New Roman" w:cs="Times New Roman"/>
          <w:spacing w:val="-108"/>
        </w:rPr>
        <w:t>，</w:t>
      </w:r>
      <w:r>
        <w:rPr>
          <w:rFonts w:hint="default" w:ascii="Times New Roman" w:hAnsi="Times New Roman" w:cs="Times New Roman"/>
        </w:rPr>
        <w:t>孝妇河沿岸污染程度一般为重污染和严重污染</w:t>
      </w:r>
      <w:r>
        <w:rPr>
          <w:rFonts w:hint="default" w:ascii="Times New Roman" w:hAnsi="Times New Roman" w:cs="Times New Roman"/>
          <w:spacing w:val="-108"/>
        </w:rPr>
        <w:t>，</w:t>
      </w:r>
      <w:r>
        <w:rPr>
          <w:rFonts w:hint="default" w:ascii="Times New Roman" w:hAnsi="Times New Roman" w:cs="Times New Roman"/>
        </w:rPr>
        <w:t>主要污染物为硫酸盐、</w:t>
      </w:r>
      <w:r>
        <w:rPr>
          <w:rFonts w:hint="default" w:ascii="Times New Roman" w:hAnsi="Times New Roman" w:cs="Times New Roman"/>
          <w:spacing w:val="2"/>
        </w:rPr>
        <w:t>总硬度、</w:t>
      </w:r>
      <w:r>
        <w:rPr>
          <w:rFonts w:hint="eastAsia" w:ascii="Times New Roman" w:hAnsi="Times New Roman" w:cs="Times New Roman"/>
          <w:w w:val="99"/>
          <w:lang w:val="en-US" w:eastAsia="zh-CN"/>
        </w:rPr>
        <w:t>TDS</w:t>
      </w:r>
      <w:r>
        <w:rPr>
          <w:rFonts w:hint="default" w:ascii="Times New Roman" w:hAnsi="Times New Roman" w:cs="Times New Roman"/>
          <w:spacing w:val="2"/>
        </w:rPr>
        <w:t>等</w:t>
      </w:r>
      <w:r>
        <w:rPr>
          <w:rFonts w:hint="default" w:ascii="Times New Roman" w:hAnsi="Times New Roman" w:cs="Times New Roman"/>
        </w:rPr>
        <w:t>。调</w:t>
      </w:r>
      <w:r>
        <w:rPr>
          <w:rFonts w:hint="default" w:ascii="Times New Roman" w:hAnsi="Times New Roman" w:cs="Times New Roman"/>
          <w:spacing w:val="2"/>
        </w:rPr>
        <w:t>查地块</w:t>
      </w:r>
      <w:r>
        <w:rPr>
          <w:rFonts w:hint="default" w:ascii="Times New Roman" w:hAnsi="Times New Roman" w:cs="Times New Roman"/>
        </w:rPr>
        <w:t>地</w:t>
      </w:r>
      <w:r>
        <w:rPr>
          <w:rFonts w:hint="default" w:ascii="Times New Roman" w:hAnsi="Times New Roman" w:cs="Times New Roman"/>
          <w:spacing w:val="2"/>
        </w:rPr>
        <w:t>下水为</w:t>
      </w:r>
      <w:r>
        <w:rPr>
          <w:rFonts w:hint="default" w:ascii="Times New Roman" w:hAnsi="Times New Roman" w:cs="Times New Roman"/>
        </w:rPr>
        <w:t>自</w:t>
      </w:r>
      <w:r>
        <w:rPr>
          <w:rFonts w:hint="default" w:ascii="Times New Roman" w:hAnsi="Times New Roman" w:cs="Times New Roman"/>
          <w:spacing w:val="2"/>
        </w:rPr>
        <w:t>南</w:t>
      </w:r>
      <w:r>
        <w:rPr>
          <w:rFonts w:hint="default" w:ascii="Times New Roman" w:hAnsi="Times New Roman" w:cs="Times New Roman"/>
        </w:rPr>
        <w:t>向</w:t>
      </w:r>
      <w:r>
        <w:rPr>
          <w:rFonts w:hint="default" w:ascii="Times New Roman" w:hAnsi="Times New Roman" w:cs="Times New Roman"/>
          <w:spacing w:val="2"/>
        </w:rPr>
        <w:t>北，受</w:t>
      </w:r>
      <w:r>
        <w:rPr>
          <w:rFonts w:hint="default" w:ascii="Times New Roman" w:hAnsi="Times New Roman" w:cs="Times New Roman"/>
        </w:rPr>
        <w:t>淄</w:t>
      </w:r>
      <w:r>
        <w:rPr>
          <w:rFonts w:hint="default" w:ascii="Times New Roman" w:hAnsi="Times New Roman" w:cs="Times New Roman"/>
          <w:spacing w:val="2"/>
        </w:rPr>
        <w:t>川</w:t>
      </w:r>
      <w:r>
        <w:rPr>
          <w:rFonts w:hint="default" w:ascii="Times New Roman" w:hAnsi="Times New Roman" w:cs="Times New Roman"/>
          <w:spacing w:val="6"/>
        </w:rPr>
        <w:t>区</w:t>
      </w:r>
      <w:r>
        <w:rPr>
          <w:rFonts w:hint="default" w:ascii="Times New Roman" w:hAnsi="Times New Roman" w:cs="Times New Roman"/>
          <w:spacing w:val="2"/>
        </w:rPr>
        <w:t>影</w:t>
      </w:r>
      <w:r>
        <w:rPr>
          <w:rFonts w:hint="default" w:ascii="Times New Roman" w:hAnsi="Times New Roman" w:cs="Times New Roman"/>
        </w:rPr>
        <w:t>响</w:t>
      </w:r>
      <w:r>
        <w:rPr>
          <w:rFonts w:hint="default" w:ascii="Times New Roman" w:hAnsi="Times New Roman" w:cs="Times New Roman"/>
          <w:spacing w:val="2"/>
        </w:rPr>
        <w:t>，</w:t>
      </w:r>
      <w:r>
        <w:rPr>
          <w:rFonts w:hint="default" w:ascii="Times New Roman" w:hAnsi="Times New Roman" w:cs="Times New Roman"/>
        </w:rPr>
        <w:t>矿</w:t>
      </w:r>
      <w:r>
        <w:rPr>
          <w:rFonts w:hint="default" w:ascii="Times New Roman" w:hAnsi="Times New Roman" w:cs="Times New Roman"/>
          <w:lang w:eastAsia="zh-CN"/>
        </w:rPr>
        <w:t>山</w:t>
      </w:r>
      <w:r>
        <w:rPr>
          <w:rFonts w:hint="default" w:ascii="Times New Roman" w:hAnsi="Times New Roman" w:cs="Times New Roman"/>
          <w:spacing w:val="2"/>
        </w:rPr>
        <w:t>排水导</w:t>
      </w:r>
      <w:r>
        <w:rPr>
          <w:rFonts w:hint="default" w:ascii="Times New Roman" w:hAnsi="Times New Roman" w:cs="Times New Roman"/>
        </w:rPr>
        <w:t>致</w:t>
      </w:r>
      <w:r>
        <w:rPr>
          <w:rFonts w:hint="default" w:ascii="Times New Roman" w:hAnsi="Times New Roman" w:cs="Times New Roman"/>
          <w:spacing w:val="4"/>
        </w:rPr>
        <w:t>以孝妇河为主的地表</w:t>
      </w:r>
      <w:r>
        <w:rPr>
          <w:rFonts w:hint="default" w:ascii="Times New Roman" w:hAnsi="Times New Roman" w:cs="Times New Roman"/>
          <w:spacing w:val="2"/>
        </w:rPr>
        <w:t>水</w:t>
      </w:r>
      <w:r>
        <w:rPr>
          <w:rFonts w:hint="default" w:ascii="Times New Roman" w:hAnsi="Times New Roman" w:cs="Times New Roman"/>
          <w:spacing w:val="4"/>
        </w:rPr>
        <w:t>污染严重，地表污水</w:t>
      </w:r>
      <w:r>
        <w:rPr>
          <w:rFonts w:hint="default" w:ascii="Times New Roman" w:hAnsi="Times New Roman" w:cs="Times New Roman"/>
          <w:spacing w:val="2"/>
        </w:rPr>
        <w:t>下</w:t>
      </w:r>
      <w:r>
        <w:rPr>
          <w:rFonts w:hint="default" w:ascii="Times New Roman" w:hAnsi="Times New Roman" w:cs="Times New Roman"/>
          <w:spacing w:val="4"/>
        </w:rPr>
        <w:t>渗和引污灌溉导致地</w:t>
      </w:r>
      <w:r>
        <w:rPr>
          <w:rFonts w:hint="default" w:ascii="Times New Roman" w:hAnsi="Times New Roman" w:cs="Times New Roman"/>
          <w:spacing w:val="2"/>
        </w:rPr>
        <w:t>下</w:t>
      </w:r>
      <w:r>
        <w:rPr>
          <w:rFonts w:hint="default" w:ascii="Times New Roman" w:hAnsi="Times New Roman" w:cs="Times New Roman"/>
          <w:spacing w:val="4"/>
        </w:rPr>
        <w:t>水质</w:t>
      </w:r>
      <w:r>
        <w:rPr>
          <w:rFonts w:hint="default" w:ascii="Times New Roman" w:hAnsi="Times New Roman" w:cs="Times New Roman"/>
          <w:spacing w:val="2"/>
        </w:rPr>
        <w:t>量</w:t>
      </w:r>
      <w:r>
        <w:rPr>
          <w:rFonts w:hint="default" w:ascii="Times New Roman" w:hAnsi="Times New Roman" w:cs="Times New Roman"/>
        </w:rPr>
        <w:t>下降，导致总硬度、硫酸盐升高。</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rPr>
          <w:rFonts w:hint="default" w:ascii="Times New Roman" w:hAnsi="Times New Roman" w:cs="Times New Roman"/>
        </w:rPr>
      </w:pPr>
      <w:r>
        <w:rPr>
          <w:rFonts w:hint="default" w:ascii="Times New Roman" w:hAnsi="Times New Roman" w:cs="Times New Roman"/>
        </w:rPr>
        <w:t>因此，本次调查地块出现地下水样品中总硬度、溶解性总固体、硫酸盐、硝酸盐、氯化物等检测因子轻微超标现象，与区域水文条件相关。</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pPr>
      <w:r>
        <w:t>地下水样品检测结果如下表（表</w:t>
      </w:r>
      <w:r>
        <w:rPr>
          <w:spacing w:val="-59"/>
        </w:rPr>
        <w:t xml:space="preserve"> </w:t>
      </w:r>
      <w:r>
        <w:rPr>
          <w:rFonts w:ascii="Times New Roman" w:eastAsia="Times New Roman"/>
        </w:rPr>
        <w:t>4.3</w:t>
      </w:r>
      <w:r>
        <w:rPr>
          <w:rFonts w:ascii="Times New Roman" w:eastAsia="Times New Roman"/>
          <w:spacing w:val="-1"/>
        </w:rPr>
        <w:t>-</w:t>
      </w:r>
      <w:r>
        <w:rPr>
          <w:rFonts w:ascii="Times New Roman" w:eastAsia="Times New Roman"/>
        </w:rPr>
        <w:t>6</w:t>
      </w:r>
      <w:r>
        <w:t>）所示。</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right="856"/>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表 4.3-6 地下水样品检测结果</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2415"/>
        <w:gridCol w:w="1281"/>
        <w:gridCol w:w="1281"/>
        <w:gridCol w:w="1281"/>
        <w:gridCol w:w="1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415"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3843" w:type="dxa"/>
            <w:gridSpan w:val="3"/>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检测结果</w:t>
            </w:r>
          </w:p>
        </w:tc>
        <w:tc>
          <w:tcPr>
            <w:tcW w:w="1582"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地下水质量指标 </w:t>
            </w:r>
            <w:r>
              <w:rPr>
                <w:rFonts w:hint="default" w:ascii="Times New Roman" w:hAnsi="Times New Roman" w:cs="Times New Roman"/>
                <w:sz w:val="21"/>
                <w:szCs w:val="21"/>
                <w:lang w:eastAsia="zh-CN"/>
              </w:rPr>
              <w:t>Ⅲ</w:t>
            </w:r>
            <w:r>
              <w:rPr>
                <w:rFonts w:hint="default" w:ascii="Times New Roman" w:hAnsi="Times New Roman" w:cs="Times New Roman"/>
                <w:sz w:val="21"/>
                <w:szCs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Merge w:val="continue"/>
            <w:vAlign w:val="center"/>
          </w:tcPr>
          <w:p>
            <w:pPr>
              <w:jc w:val="center"/>
              <w:rPr>
                <w:rFonts w:hint="default" w:ascii="Times New Roman" w:hAnsi="Times New Roman" w:cs="Times New Roman"/>
                <w:sz w:val="21"/>
                <w:szCs w:val="21"/>
              </w:rPr>
            </w:pPr>
          </w:p>
        </w:tc>
        <w:tc>
          <w:tcPr>
            <w:tcW w:w="2415" w:type="dxa"/>
            <w:vMerge w:val="continue"/>
            <w:vAlign w:val="center"/>
          </w:tcPr>
          <w:p>
            <w:pPr>
              <w:jc w:val="center"/>
              <w:rPr>
                <w:rFonts w:hint="default" w:ascii="Times New Roman" w:hAnsi="Times New Roman" w:cs="Times New Roman"/>
                <w:sz w:val="21"/>
                <w:szCs w:val="21"/>
              </w:rPr>
            </w:pP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GW01</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GW02</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GW03</w:t>
            </w:r>
          </w:p>
        </w:tc>
        <w:tc>
          <w:tcPr>
            <w:tcW w:w="1582" w:type="dxa"/>
            <w:vMerge w:val="continue"/>
            <w:vAlign w:val="center"/>
          </w:tcPr>
          <w:p>
            <w:pPr>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色（铂钴色度单位）</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浑浊度/NTU</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p>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7.18</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7.08</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7.07</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default" w:ascii="Times New Roman" w:hAnsi="Times New Roman" w:cs="Times New Roman"/>
                <w:sz w:val="21"/>
                <w:szCs w:val="21"/>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p>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总硬度（以 CaCO3 计）/（mg/L)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1.61×10</w:t>
            </w:r>
            <w:r>
              <w:rPr>
                <w:rFonts w:hint="default" w:ascii="Times New Roman" w:hAnsi="Times New Roman" w:cs="Times New Roman"/>
                <w:sz w:val="21"/>
                <w:szCs w:val="21"/>
                <w:vertAlign w:val="superscript"/>
              </w:rPr>
              <w:t>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1.54×10</w:t>
            </w:r>
            <w:r>
              <w:rPr>
                <w:rFonts w:hint="default" w:ascii="Times New Roman" w:hAnsi="Times New Roman" w:cs="Times New Roman"/>
                <w:sz w:val="21"/>
                <w:szCs w:val="21"/>
                <w:vertAlign w:val="superscript"/>
              </w:rPr>
              <w:t>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1.44×10</w:t>
            </w:r>
            <w:r>
              <w:rPr>
                <w:rFonts w:hint="default" w:ascii="Times New Roman" w:hAnsi="Times New Roman" w:cs="Times New Roman"/>
                <w:sz w:val="21"/>
                <w:szCs w:val="21"/>
                <w:vertAlign w:val="superscript"/>
              </w:rPr>
              <w:t>3</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p>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溶解性总固体/（mg/L)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4.37×10</w:t>
            </w:r>
            <w:r>
              <w:rPr>
                <w:rFonts w:hint="default" w:ascii="Times New Roman" w:hAnsi="Times New Roman" w:cs="Times New Roman"/>
                <w:sz w:val="21"/>
                <w:szCs w:val="21"/>
                <w:vertAlign w:val="superscript"/>
              </w:rPr>
              <w:t>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3.43×10</w:t>
            </w:r>
            <w:r>
              <w:rPr>
                <w:rFonts w:hint="default" w:ascii="Times New Roman" w:hAnsi="Times New Roman" w:cs="Times New Roman"/>
                <w:sz w:val="21"/>
                <w:szCs w:val="21"/>
                <w:vertAlign w:val="superscript"/>
              </w:rPr>
              <w:t>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3.38×10</w:t>
            </w:r>
            <w:r>
              <w:rPr>
                <w:rFonts w:hint="default" w:ascii="Times New Roman" w:hAnsi="Times New Roman" w:cs="Times New Roman"/>
                <w:sz w:val="21"/>
                <w:szCs w:val="21"/>
                <w:vertAlign w:val="superscript"/>
              </w:rPr>
              <w:t>3</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硫酸盐/（mg/L)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1.32×10</w:t>
            </w:r>
            <w:r>
              <w:rPr>
                <w:rFonts w:hint="default" w:ascii="Times New Roman" w:hAnsi="Times New Roman" w:cs="Times New Roman"/>
                <w:sz w:val="21"/>
                <w:szCs w:val="21"/>
                <w:vertAlign w:val="superscript"/>
              </w:rPr>
              <w:t>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1.08×10</w:t>
            </w:r>
            <w:r>
              <w:rPr>
                <w:rFonts w:hint="default" w:ascii="Times New Roman" w:hAnsi="Times New Roman" w:cs="Times New Roman"/>
                <w:sz w:val="21"/>
                <w:szCs w:val="21"/>
                <w:vertAlign w:val="superscript"/>
              </w:rPr>
              <w:t>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1.05×10</w:t>
            </w:r>
            <w:r>
              <w:rPr>
                <w:rFonts w:hint="default" w:ascii="Times New Roman" w:hAnsi="Times New Roman" w:cs="Times New Roman"/>
                <w:sz w:val="21"/>
                <w:szCs w:val="21"/>
                <w:vertAlign w:val="superscript"/>
              </w:rPr>
              <w:t>3</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氯化物/（mg/L)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312</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383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391</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锰/（mg/L)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0.214</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0.060 </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0.212 </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tcBorders>
              <w:bottom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415" w:type="dxa"/>
            <w:tcBorders>
              <w:bottom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锌/（mg/L)</w:t>
            </w:r>
          </w:p>
        </w:tc>
        <w:tc>
          <w:tcPr>
            <w:tcW w:w="1281" w:type="dxa"/>
            <w:tcBorders>
              <w:bottom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未检出</w:t>
            </w:r>
          </w:p>
        </w:tc>
        <w:tc>
          <w:tcPr>
            <w:tcW w:w="1281" w:type="dxa"/>
            <w:tcBorders>
              <w:bottom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0.008 </w:t>
            </w:r>
          </w:p>
        </w:tc>
        <w:tc>
          <w:tcPr>
            <w:tcW w:w="1281" w:type="dxa"/>
            <w:tcBorders>
              <w:bottom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0.009 </w:t>
            </w:r>
          </w:p>
        </w:tc>
        <w:tc>
          <w:tcPr>
            <w:tcW w:w="1582" w:type="dxa"/>
            <w:tcBorders>
              <w:bottom w:val="single" w:color="000000" w:sz="4" w:space="0"/>
            </w:tcBorders>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tcBorders>
              <w:top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415" w:type="dxa"/>
            <w:tcBorders>
              <w:top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耗氧量（CODMn 法，以O2 计）</w:t>
            </w:r>
          </w:p>
        </w:tc>
        <w:tc>
          <w:tcPr>
            <w:tcW w:w="1281" w:type="dxa"/>
            <w:tcBorders>
              <w:top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1.9 </w:t>
            </w:r>
          </w:p>
        </w:tc>
        <w:tc>
          <w:tcPr>
            <w:tcW w:w="1281" w:type="dxa"/>
            <w:tcBorders>
              <w:top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w:t>
            </w:r>
          </w:p>
        </w:tc>
        <w:tc>
          <w:tcPr>
            <w:tcW w:w="1281" w:type="dxa"/>
            <w:tcBorders>
              <w:top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1.7 </w:t>
            </w:r>
          </w:p>
        </w:tc>
        <w:tc>
          <w:tcPr>
            <w:tcW w:w="1582" w:type="dxa"/>
            <w:tcBorders>
              <w:top w:val="single" w:color="000000" w:sz="4" w:space="0"/>
            </w:tcBorders>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氨氮（以N 计）/（mg/L）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0.16</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0.74</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0.55</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钠/（mg/L）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227 </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409 </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380</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菌落总数（CPU/mL）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87 CFU/ml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84 CFU/ml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94 CFU/ml</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亚硝酸盐（以N 计）/（mg/L）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0.331</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0.356 </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0.659 </w:t>
            </w:r>
          </w:p>
        </w:tc>
        <w:tc>
          <w:tcPr>
            <w:tcW w:w="1582" w:type="dxa"/>
            <w:vAlign w:val="center"/>
          </w:tcPr>
          <w:p>
            <w:pPr>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硝酸盐（以 N 计）/（mg/L）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34.6</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12.7</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11.2</w:t>
            </w:r>
          </w:p>
        </w:tc>
        <w:tc>
          <w:tcPr>
            <w:tcW w:w="1582" w:type="dxa"/>
            <w:vAlign w:val="center"/>
          </w:tcPr>
          <w:p>
            <w:pPr>
              <w:pStyle w:val="16"/>
              <w:spacing w:before="130"/>
              <w:ind w:left="381" w:leftChars="0" w:right="380" w:rightChars="0"/>
              <w:jc w:val="center"/>
              <w:rPr>
                <w:rFonts w:hint="default" w:ascii="Times New Roman" w:hAnsi="Times New Roman" w:cs="Times New Roman"/>
                <w:sz w:val="21"/>
                <w:szCs w:val="21"/>
              </w:rPr>
            </w:pPr>
            <w:r>
              <w:rPr>
                <w:rFonts w:hint="eastAsia" w:ascii="Times New Roman" w:hAnsi="Times New Roman"/>
                <w:sz w:val="21"/>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24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氟化物/（mg/L）</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0.3</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0.4</w:t>
            </w:r>
          </w:p>
        </w:tc>
        <w:tc>
          <w:tcPr>
            <w:tcW w:w="12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0.4</w:t>
            </w:r>
          </w:p>
        </w:tc>
        <w:tc>
          <w:tcPr>
            <w:tcW w:w="1582" w:type="dxa"/>
            <w:vAlign w:val="center"/>
          </w:tcPr>
          <w:p>
            <w:pPr>
              <w:pStyle w:val="16"/>
              <w:spacing w:before="128"/>
              <w:ind w:left="381" w:leftChars="0" w:right="380" w:rightChars="0"/>
              <w:jc w:val="center"/>
              <w:rPr>
                <w:rFonts w:hint="default" w:ascii="Times New Roman" w:hAnsi="Times New Roman" w:cs="Times New Roman"/>
                <w:sz w:val="21"/>
                <w:szCs w:val="21"/>
              </w:rPr>
            </w:pPr>
            <w:r>
              <w:rPr>
                <w:rFonts w:hint="eastAsia" w:ascii="Times New Roman" w:hAnsi="Times New Roman"/>
                <w:sz w:val="21"/>
                <w:lang w:val="en-US" w:eastAsia="zh-CN"/>
              </w:rPr>
              <w:t>1</w:t>
            </w:r>
            <w:r>
              <w:rPr>
                <w:rFonts w:ascii="Times New Roman" w:hAnsi="Times New Roman"/>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446" w:type="dxa"/>
            <w:gridSpan w:val="6"/>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其他因子均未检出。</w:t>
            </w:r>
          </w:p>
        </w:tc>
      </w:tr>
    </w:tbl>
    <w:p>
      <w:pPr>
        <w:pStyle w:val="5"/>
        <w:spacing w:before="8"/>
        <w:ind w:left="0"/>
        <w:rPr>
          <w:rFonts w:ascii="黑体"/>
          <w:b/>
          <w:sz w:val="8"/>
        </w:rPr>
      </w:pPr>
    </w:p>
    <w:p>
      <w:pPr>
        <w:pStyle w:val="4"/>
        <w:numPr>
          <w:ilvl w:val="3"/>
          <w:numId w:val="7"/>
        </w:numPr>
        <w:tabs>
          <w:tab w:val="left" w:pos="1443"/>
        </w:tabs>
        <w:spacing w:before="41" w:after="0" w:line="240" w:lineRule="auto"/>
        <w:ind w:left="1442" w:right="0" w:hanging="780"/>
        <w:jc w:val="left"/>
      </w:pPr>
      <w:r>
        <w:t>质控数据分析</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rPr>
          <w:rFonts w:hint="default" w:ascii="Times New Roman" w:hAnsi="Times New Roman" w:cs="Times New Roman"/>
        </w:rPr>
      </w:pPr>
      <w:r>
        <w:rPr>
          <w:rFonts w:hint="default" w:ascii="Times New Roman" w:hAnsi="Times New Roman" w:cs="Times New Roman"/>
        </w:rPr>
        <w:t>1、现场平行样质控结果</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rPr>
          <w:rFonts w:hint="default" w:ascii="Times New Roman" w:hAnsi="Times New Roman" w:cs="Times New Roman"/>
        </w:rPr>
      </w:pPr>
      <w:r>
        <w:rPr>
          <w:rFonts w:hint="default" w:ascii="Times New Roman" w:hAnsi="Times New Roman" w:cs="Times New Roman"/>
        </w:rPr>
        <w:t>本次调查共采集 27 个土壤样品，3 个密码平行；共采集 3 个地下水样品，1个密码平行样品。现场平行样检测结果相对偏差均满足要求。现场平行样检测结果如下表（表 4.3-7）所示。</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1080" w:right="856" w:firstLine="479"/>
        <w:textAlignment w:val="auto"/>
        <w:rPr>
          <w:rFonts w:hint="default" w:ascii="Times New Roman" w:hAnsi="Times New Roman" w:cs="Times New Roman"/>
        </w:rPr>
        <w:sectPr>
          <w:footerReference r:id="rId14" w:type="default"/>
          <w:pgSz w:w="11910" w:h="16840"/>
          <w:pgMar w:top="1420" w:right="940" w:bottom="1160" w:left="720" w:header="0" w:footer="915" w:gutter="0"/>
          <w:pgNumType w:fmt="decimal"/>
        </w:sectPr>
      </w:pPr>
    </w:p>
    <w:p>
      <w:pPr>
        <w:spacing w:before="48"/>
        <w:ind w:left="4855" w:right="4861" w:firstLine="0"/>
        <w:jc w:val="center"/>
        <w:rPr>
          <w:b/>
          <w:sz w:val="21"/>
        </w:rPr>
      </w:pPr>
      <w:r>
        <w:rPr>
          <w:b/>
          <w:sz w:val="21"/>
        </w:rPr>
        <w:t xml:space="preserve">表 </w:t>
      </w:r>
      <w:r>
        <w:rPr>
          <w:rFonts w:ascii="Calibri" w:eastAsia="Calibri"/>
          <w:b/>
          <w:sz w:val="21"/>
        </w:rPr>
        <w:t>4.3-7</w:t>
      </w:r>
      <w:r>
        <w:rPr>
          <w:b/>
          <w:sz w:val="21"/>
        </w:rPr>
        <w:t>（</w:t>
      </w:r>
      <w:r>
        <w:rPr>
          <w:rFonts w:ascii="Calibri" w:eastAsia="Calibri"/>
          <w:b/>
          <w:sz w:val="21"/>
        </w:rPr>
        <w:t>1</w:t>
      </w:r>
      <w:r>
        <w:rPr>
          <w:b/>
          <w:sz w:val="21"/>
        </w:rPr>
        <w:t>）</w:t>
      </w:r>
      <w:r>
        <w:rPr>
          <w:b/>
          <w:spacing w:val="-58"/>
          <w:sz w:val="21"/>
        </w:rPr>
        <w:t xml:space="preserve"> </w:t>
      </w:r>
      <w:r>
        <w:rPr>
          <w:b/>
          <w:sz w:val="21"/>
        </w:rPr>
        <w:t>土壤现场平行样检测结果</w:t>
      </w:r>
    </w:p>
    <w:p>
      <w:pPr>
        <w:pStyle w:val="5"/>
        <w:spacing w:before="10"/>
        <w:ind w:left="0"/>
        <w:rPr>
          <w:b/>
          <w:sz w:val="7"/>
        </w:rPr>
      </w:pPr>
    </w:p>
    <w:tbl>
      <w:tblPr>
        <w:tblStyle w:val="11"/>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3"/>
        <w:gridCol w:w="874"/>
        <w:gridCol w:w="1087"/>
        <w:gridCol w:w="1505"/>
        <w:gridCol w:w="874"/>
        <w:gridCol w:w="1085"/>
        <w:gridCol w:w="1505"/>
        <w:gridCol w:w="905"/>
        <w:gridCol w:w="1085"/>
        <w:gridCol w:w="1505"/>
        <w:gridCol w:w="1294"/>
        <w:gridCol w:w="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1" w:hRule="exact"/>
        </w:trPr>
        <w:tc>
          <w:tcPr>
            <w:tcW w:w="1203" w:type="dxa"/>
            <w:vMerge w:val="restart"/>
          </w:tcPr>
          <w:p>
            <w:pPr>
              <w:pStyle w:val="16"/>
              <w:spacing w:before="174"/>
              <w:ind w:left="173"/>
              <w:jc w:val="left"/>
              <w:rPr>
                <w:rFonts w:hint="eastAsia" w:ascii="宋体" w:eastAsia="宋体"/>
                <w:b/>
                <w:sz w:val="21"/>
              </w:rPr>
            </w:pPr>
            <w:r>
              <w:rPr>
                <w:rFonts w:hint="eastAsia" w:ascii="宋体" w:eastAsia="宋体"/>
                <w:b/>
                <w:sz w:val="21"/>
              </w:rPr>
              <w:t>检测因子</w:t>
            </w:r>
          </w:p>
        </w:tc>
        <w:tc>
          <w:tcPr>
            <w:tcW w:w="3466" w:type="dxa"/>
            <w:gridSpan w:val="3"/>
          </w:tcPr>
          <w:p>
            <w:pPr>
              <w:pStyle w:val="16"/>
              <w:spacing w:before="58"/>
              <w:ind w:left="1457" w:right="1457"/>
              <w:rPr>
                <w:rFonts w:ascii="Times New Roman"/>
                <w:b/>
                <w:sz w:val="21"/>
              </w:rPr>
            </w:pPr>
            <w:r>
              <w:rPr>
                <w:rFonts w:ascii="Times New Roman"/>
                <w:b/>
                <w:sz w:val="21"/>
              </w:rPr>
              <w:t>S01-3</w:t>
            </w:r>
          </w:p>
        </w:tc>
        <w:tc>
          <w:tcPr>
            <w:tcW w:w="3464" w:type="dxa"/>
            <w:gridSpan w:val="3"/>
          </w:tcPr>
          <w:p>
            <w:pPr>
              <w:pStyle w:val="16"/>
              <w:spacing w:before="58"/>
              <w:ind w:left="1457" w:right="1455"/>
              <w:rPr>
                <w:rFonts w:ascii="Times New Roman"/>
                <w:b/>
                <w:sz w:val="21"/>
              </w:rPr>
            </w:pPr>
            <w:r>
              <w:rPr>
                <w:rFonts w:ascii="Times New Roman"/>
                <w:b/>
                <w:sz w:val="21"/>
              </w:rPr>
              <w:t>S02-2</w:t>
            </w:r>
          </w:p>
        </w:tc>
        <w:tc>
          <w:tcPr>
            <w:tcW w:w="3495" w:type="dxa"/>
            <w:gridSpan w:val="3"/>
          </w:tcPr>
          <w:p>
            <w:pPr>
              <w:pStyle w:val="16"/>
              <w:spacing w:before="58"/>
              <w:ind w:left="1471" w:right="1471"/>
              <w:rPr>
                <w:rFonts w:ascii="Times New Roman"/>
                <w:b/>
                <w:sz w:val="21"/>
              </w:rPr>
            </w:pPr>
            <w:r>
              <w:rPr>
                <w:rFonts w:ascii="Times New Roman"/>
                <w:b/>
                <w:sz w:val="21"/>
              </w:rPr>
              <w:t>S08-1</w:t>
            </w:r>
          </w:p>
        </w:tc>
        <w:tc>
          <w:tcPr>
            <w:tcW w:w="1294" w:type="dxa"/>
            <w:vMerge w:val="restart"/>
          </w:tcPr>
          <w:p>
            <w:pPr>
              <w:pStyle w:val="16"/>
              <w:spacing w:before="174"/>
              <w:ind w:left="9"/>
              <w:jc w:val="left"/>
              <w:rPr>
                <w:rFonts w:hint="eastAsia" w:ascii="宋体" w:eastAsia="宋体"/>
                <w:b/>
                <w:sz w:val="21"/>
              </w:rPr>
            </w:pPr>
            <w:r>
              <w:rPr>
                <w:rFonts w:hint="eastAsia" w:ascii="宋体" w:eastAsia="宋体"/>
                <w:b/>
                <w:sz w:val="21"/>
              </w:rPr>
              <w:t>相对偏差要求</w:t>
            </w:r>
          </w:p>
        </w:tc>
        <w:tc>
          <w:tcPr>
            <w:tcW w:w="454" w:type="dxa"/>
            <w:vMerge w:val="restart"/>
          </w:tcPr>
          <w:p>
            <w:pPr>
              <w:pStyle w:val="16"/>
              <w:spacing w:before="174"/>
              <w:ind w:left="9"/>
              <w:jc w:val="left"/>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vMerge w:val="continue"/>
          </w:tcPr>
          <w:p/>
        </w:tc>
        <w:tc>
          <w:tcPr>
            <w:tcW w:w="874" w:type="dxa"/>
          </w:tcPr>
          <w:p>
            <w:pPr>
              <w:pStyle w:val="16"/>
              <w:spacing w:before="4"/>
              <w:rPr>
                <w:rFonts w:hint="eastAsia" w:ascii="宋体" w:eastAsia="宋体"/>
                <w:b/>
                <w:sz w:val="21"/>
              </w:rPr>
            </w:pPr>
            <w:r>
              <w:rPr>
                <w:rFonts w:hint="eastAsia" w:ascii="宋体" w:eastAsia="宋体"/>
                <w:b/>
                <w:sz w:val="21"/>
              </w:rPr>
              <w:t>样品结果</w:t>
            </w:r>
          </w:p>
        </w:tc>
        <w:tc>
          <w:tcPr>
            <w:tcW w:w="1087" w:type="dxa"/>
          </w:tcPr>
          <w:p>
            <w:pPr>
              <w:pStyle w:val="16"/>
              <w:spacing w:before="4"/>
              <w:rPr>
                <w:rFonts w:hint="eastAsia" w:ascii="宋体" w:eastAsia="宋体"/>
                <w:b/>
                <w:sz w:val="21"/>
              </w:rPr>
            </w:pPr>
            <w:r>
              <w:rPr>
                <w:rFonts w:hint="eastAsia" w:ascii="宋体" w:eastAsia="宋体"/>
                <w:b/>
                <w:sz w:val="21"/>
              </w:rPr>
              <w:t>平行样结果</w:t>
            </w:r>
          </w:p>
        </w:tc>
        <w:tc>
          <w:tcPr>
            <w:tcW w:w="1505" w:type="dxa"/>
          </w:tcPr>
          <w:p>
            <w:pPr>
              <w:pStyle w:val="16"/>
              <w:spacing w:before="4"/>
              <w:ind w:right="2"/>
              <w:rPr>
                <w:rFonts w:hint="eastAsia" w:ascii="宋体" w:eastAsia="宋体"/>
                <w:b/>
                <w:sz w:val="21"/>
              </w:rPr>
            </w:pPr>
            <w:r>
              <w:rPr>
                <w:rFonts w:hint="eastAsia" w:ascii="宋体" w:eastAsia="宋体"/>
                <w:b/>
                <w:sz w:val="21"/>
              </w:rPr>
              <w:t>相对偏差（</w:t>
            </w:r>
            <w:r>
              <w:rPr>
                <w:rFonts w:ascii="Times New Roman" w:eastAsia="Times New Roman"/>
                <w:b/>
                <w:sz w:val="21"/>
              </w:rPr>
              <w:t>%</w:t>
            </w:r>
            <w:r>
              <w:rPr>
                <w:rFonts w:hint="eastAsia" w:ascii="宋体" w:eastAsia="宋体"/>
                <w:b/>
                <w:sz w:val="21"/>
              </w:rPr>
              <w:t>）</w:t>
            </w:r>
          </w:p>
        </w:tc>
        <w:tc>
          <w:tcPr>
            <w:tcW w:w="874" w:type="dxa"/>
          </w:tcPr>
          <w:p>
            <w:pPr>
              <w:pStyle w:val="16"/>
              <w:spacing w:before="4"/>
              <w:rPr>
                <w:rFonts w:hint="eastAsia" w:ascii="宋体" w:eastAsia="宋体"/>
                <w:b/>
                <w:sz w:val="21"/>
              </w:rPr>
            </w:pPr>
            <w:r>
              <w:rPr>
                <w:rFonts w:hint="eastAsia" w:ascii="宋体" w:eastAsia="宋体"/>
                <w:b/>
                <w:sz w:val="21"/>
              </w:rPr>
              <w:t>样品结果</w:t>
            </w:r>
          </w:p>
        </w:tc>
        <w:tc>
          <w:tcPr>
            <w:tcW w:w="1085" w:type="dxa"/>
          </w:tcPr>
          <w:p>
            <w:pPr>
              <w:pStyle w:val="16"/>
              <w:spacing w:before="4"/>
              <w:rPr>
                <w:rFonts w:hint="eastAsia" w:ascii="宋体" w:eastAsia="宋体"/>
                <w:b/>
                <w:sz w:val="21"/>
              </w:rPr>
            </w:pPr>
            <w:r>
              <w:rPr>
                <w:rFonts w:hint="eastAsia" w:ascii="宋体" w:eastAsia="宋体"/>
                <w:b/>
                <w:sz w:val="21"/>
              </w:rPr>
              <w:t>平行样结果</w:t>
            </w:r>
          </w:p>
        </w:tc>
        <w:tc>
          <w:tcPr>
            <w:tcW w:w="1505" w:type="dxa"/>
          </w:tcPr>
          <w:p>
            <w:pPr>
              <w:pStyle w:val="16"/>
              <w:spacing w:before="4"/>
              <w:rPr>
                <w:rFonts w:hint="eastAsia" w:ascii="宋体" w:eastAsia="宋体"/>
                <w:b/>
                <w:sz w:val="21"/>
              </w:rPr>
            </w:pPr>
            <w:r>
              <w:rPr>
                <w:rFonts w:hint="eastAsia" w:ascii="宋体" w:eastAsia="宋体"/>
                <w:b/>
                <w:sz w:val="21"/>
              </w:rPr>
              <w:t>相对偏差（</w:t>
            </w:r>
            <w:r>
              <w:rPr>
                <w:rFonts w:ascii="Times New Roman" w:eastAsia="Times New Roman"/>
                <w:b/>
                <w:sz w:val="21"/>
              </w:rPr>
              <w:t>%</w:t>
            </w:r>
            <w:r>
              <w:rPr>
                <w:rFonts w:hint="eastAsia" w:ascii="宋体" w:eastAsia="宋体"/>
                <w:b/>
                <w:sz w:val="21"/>
              </w:rPr>
              <w:t>）</w:t>
            </w:r>
          </w:p>
        </w:tc>
        <w:tc>
          <w:tcPr>
            <w:tcW w:w="905" w:type="dxa"/>
          </w:tcPr>
          <w:p>
            <w:pPr>
              <w:pStyle w:val="16"/>
              <w:spacing w:before="4"/>
              <w:ind w:left="5" w:right="5"/>
              <w:rPr>
                <w:rFonts w:hint="eastAsia" w:ascii="宋体" w:eastAsia="宋体"/>
                <w:b/>
                <w:sz w:val="21"/>
              </w:rPr>
            </w:pPr>
            <w:r>
              <w:rPr>
                <w:rFonts w:hint="eastAsia" w:ascii="宋体" w:eastAsia="宋体"/>
                <w:b/>
                <w:sz w:val="21"/>
              </w:rPr>
              <w:t>样品结果</w:t>
            </w:r>
          </w:p>
        </w:tc>
        <w:tc>
          <w:tcPr>
            <w:tcW w:w="1085" w:type="dxa"/>
          </w:tcPr>
          <w:p>
            <w:pPr>
              <w:pStyle w:val="16"/>
              <w:spacing w:before="4"/>
              <w:rPr>
                <w:rFonts w:hint="eastAsia" w:ascii="宋体" w:eastAsia="宋体"/>
                <w:b/>
                <w:sz w:val="21"/>
              </w:rPr>
            </w:pPr>
            <w:r>
              <w:rPr>
                <w:rFonts w:hint="eastAsia" w:ascii="宋体" w:eastAsia="宋体"/>
                <w:b/>
                <w:sz w:val="21"/>
              </w:rPr>
              <w:t>平行样结果</w:t>
            </w:r>
          </w:p>
        </w:tc>
        <w:tc>
          <w:tcPr>
            <w:tcW w:w="1505" w:type="dxa"/>
          </w:tcPr>
          <w:p>
            <w:pPr>
              <w:pStyle w:val="16"/>
              <w:spacing w:before="4"/>
              <w:rPr>
                <w:rFonts w:hint="eastAsia" w:ascii="宋体" w:eastAsia="宋体"/>
                <w:b/>
                <w:sz w:val="21"/>
              </w:rPr>
            </w:pPr>
            <w:r>
              <w:rPr>
                <w:rFonts w:hint="eastAsia" w:ascii="宋体" w:eastAsia="宋体"/>
                <w:b/>
                <w:sz w:val="21"/>
              </w:rPr>
              <w:t>相对偏差（</w:t>
            </w:r>
            <w:r>
              <w:rPr>
                <w:rFonts w:ascii="Times New Roman" w:eastAsia="Times New Roman"/>
                <w:b/>
                <w:sz w:val="21"/>
              </w:rPr>
              <w:t>%</w:t>
            </w:r>
            <w:r>
              <w:rPr>
                <w:rFonts w:hint="eastAsia" w:ascii="宋体" w:eastAsia="宋体"/>
                <w:b/>
                <w:sz w:val="21"/>
              </w:rPr>
              <w:t>）</w:t>
            </w:r>
          </w:p>
        </w:tc>
        <w:tc>
          <w:tcPr>
            <w:tcW w:w="1294" w:type="dxa"/>
            <w:vMerge w:val="continue"/>
          </w:tcPr>
          <w:p/>
        </w:tc>
        <w:tc>
          <w:tcPr>
            <w:tcW w:w="454"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203" w:type="dxa"/>
          </w:tcPr>
          <w:p>
            <w:pPr>
              <w:pStyle w:val="16"/>
              <w:spacing w:before="4"/>
              <w:rPr>
                <w:rFonts w:hint="eastAsia" w:ascii="宋体" w:eastAsia="宋体"/>
                <w:sz w:val="21"/>
              </w:rPr>
            </w:pPr>
            <w:r>
              <w:rPr>
                <w:rFonts w:hint="eastAsia" w:ascii="宋体" w:eastAsia="宋体"/>
                <w:sz w:val="21"/>
              </w:rPr>
              <w:t>砷（</w:t>
            </w:r>
            <w:r>
              <w:rPr>
                <w:rFonts w:ascii="Times New Roman" w:eastAsia="Times New Roman"/>
                <w:position w:val="1"/>
                <w:sz w:val="21"/>
              </w:rPr>
              <w:t>mg/kg</w:t>
            </w:r>
            <w:r>
              <w:rPr>
                <w:rFonts w:hint="eastAsia" w:ascii="宋体" w:eastAsia="宋体"/>
                <w:sz w:val="21"/>
              </w:rPr>
              <w:t>）</w:t>
            </w:r>
          </w:p>
        </w:tc>
        <w:tc>
          <w:tcPr>
            <w:tcW w:w="874" w:type="dxa"/>
          </w:tcPr>
          <w:p>
            <w:pPr>
              <w:pStyle w:val="16"/>
              <w:spacing w:before="51"/>
              <w:rPr>
                <w:rFonts w:ascii="Times New Roman"/>
                <w:sz w:val="21"/>
              </w:rPr>
            </w:pPr>
            <w:r>
              <w:rPr>
                <w:rFonts w:ascii="Times New Roman"/>
                <w:sz w:val="21"/>
              </w:rPr>
              <w:t>9.3</w:t>
            </w:r>
          </w:p>
        </w:tc>
        <w:tc>
          <w:tcPr>
            <w:tcW w:w="1087" w:type="dxa"/>
          </w:tcPr>
          <w:p>
            <w:pPr>
              <w:pStyle w:val="16"/>
              <w:spacing w:before="51"/>
              <w:rPr>
                <w:rFonts w:ascii="Times New Roman"/>
                <w:sz w:val="21"/>
              </w:rPr>
            </w:pPr>
            <w:r>
              <w:rPr>
                <w:rFonts w:ascii="Times New Roman"/>
                <w:sz w:val="21"/>
              </w:rPr>
              <w:t>8.6</w:t>
            </w:r>
          </w:p>
        </w:tc>
        <w:tc>
          <w:tcPr>
            <w:tcW w:w="1505" w:type="dxa"/>
          </w:tcPr>
          <w:p>
            <w:pPr>
              <w:pStyle w:val="16"/>
              <w:spacing w:before="51"/>
              <w:ind w:right="1"/>
              <w:rPr>
                <w:rFonts w:ascii="Times New Roman"/>
                <w:sz w:val="21"/>
              </w:rPr>
            </w:pPr>
            <w:r>
              <w:rPr>
                <w:rFonts w:ascii="Times New Roman"/>
                <w:sz w:val="21"/>
              </w:rPr>
              <w:t>0.02</w:t>
            </w:r>
          </w:p>
        </w:tc>
        <w:tc>
          <w:tcPr>
            <w:tcW w:w="874" w:type="dxa"/>
          </w:tcPr>
          <w:p>
            <w:pPr>
              <w:pStyle w:val="16"/>
              <w:spacing w:before="51"/>
              <w:rPr>
                <w:rFonts w:ascii="Times New Roman"/>
                <w:sz w:val="21"/>
              </w:rPr>
            </w:pPr>
            <w:r>
              <w:rPr>
                <w:rFonts w:ascii="Times New Roman"/>
                <w:sz w:val="21"/>
              </w:rPr>
              <w:t>8.5</w:t>
            </w:r>
          </w:p>
        </w:tc>
        <w:tc>
          <w:tcPr>
            <w:tcW w:w="1085" w:type="dxa"/>
          </w:tcPr>
          <w:p>
            <w:pPr>
              <w:pStyle w:val="16"/>
              <w:spacing w:before="51"/>
              <w:rPr>
                <w:rFonts w:ascii="Times New Roman"/>
                <w:sz w:val="21"/>
              </w:rPr>
            </w:pPr>
            <w:r>
              <w:rPr>
                <w:rFonts w:ascii="Times New Roman"/>
                <w:sz w:val="21"/>
              </w:rPr>
              <w:t>8.5</w:t>
            </w:r>
          </w:p>
        </w:tc>
        <w:tc>
          <w:tcPr>
            <w:tcW w:w="1505" w:type="dxa"/>
          </w:tcPr>
          <w:p>
            <w:pPr>
              <w:pStyle w:val="16"/>
              <w:spacing w:before="51"/>
              <w:ind w:left="2"/>
              <w:rPr>
                <w:rFonts w:ascii="Times New Roman"/>
                <w:sz w:val="21"/>
              </w:rPr>
            </w:pPr>
            <w:r>
              <w:rPr>
                <w:rFonts w:ascii="Times New Roman"/>
                <w:sz w:val="21"/>
              </w:rPr>
              <w:t>0.0</w:t>
            </w:r>
          </w:p>
        </w:tc>
        <w:tc>
          <w:tcPr>
            <w:tcW w:w="905" w:type="dxa"/>
          </w:tcPr>
          <w:p>
            <w:pPr>
              <w:pStyle w:val="16"/>
              <w:spacing w:before="51"/>
              <w:ind w:left="5" w:right="5"/>
              <w:rPr>
                <w:rFonts w:ascii="Times New Roman"/>
                <w:sz w:val="21"/>
              </w:rPr>
            </w:pPr>
            <w:r>
              <w:rPr>
                <w:rFonts w:ascii="Times New Roman"/>
                <w:sz w:val="21"/>
              </w:rPr>
              <w:t>6.2</w:t>
            </w:r>
          </w:p>
        </w:tc>
        <w:tc>
          <w:tcPr>
            <w:tcW w:w="1085" w:type="dxa"/>
          </w:tcPr>
          <w:p>
            <w:pPr>
              <w:pStyle w:val="16"/>
              <w:spacing w:before="51"/>
              <w:rPr>
                <w:rFonts w:ascii="Times New Roman"/>
                <w:sz w:val="21"/>
              </w:rPr>
            </w:pPr>
            <w:r>
              <w:rPr>
                <w:rFonts w:ascii="Times New Roman"/>
                <w:sz w:val="21"/>
              </w:rPr>
              <w:t>5.8</w:t>
            </w:r>
          </w:p>
        </w:tc>
        <w:tc>
          <w:tcPr>
            <w:tcW w:w="1505" w:type="dxa"/>
          </w:tcPr>
          <w:p>
            <w:pPr>
              <w:pStyle w:val="16"/>
              <w:spacing w:before="51"/>
              <w:ind w:left="3" w:right="2"/>
              <w:rPr>
                <w:rFonts w:ascii="Times New Roman"/>
                <w:sz w:val="21"/>
              </w:rPr>
            </w:pPr>
            <w:r>
              <w:rPr>
                <w:rFonts w:ascii="Times New Roman"/>
                <w:sz w:val="21"/>
              </w:rPr>
              <w:t>3.3</w:t>
            </w:r>
          </w:p>
        </w:tc>
        <w:tc>
          <w:tcPr>
            <w:tcW w:w="1294" w:type="dxa"/>
          </w:tcPr>
          <w:p>
            <w:pPr>
              <w:pStyle w:val="16"/>
              <w:spacing w:before="4"/>
              <w:ind w:right="427"/>
              <w:jc w:val="right"/>
              <w:rPr>
                <w:rFonts w:ascii="Times New Roman" w:hAnsi="Times New Roman"/>
                <w:sz w:val="21"/>
              </w:rPr>
            </w:pPr>
            <w:r>
              <w:rPr>
                <w:rFonts w:ascii="宋体" w:hAnsi="宋体"/>
                <w:sz w:val="21"/>
              </w:rPr>
              <w:t>≤</w:t>
            </w:r>
            <w:r>
              <w:rPr>
                <w:rFonts w:ascii="Times New Roman" w:hAnsi="Times New Roman"/>
                <w:position w:val="1"/>
                <w:sz w:val="21"/>
              </w:rPr>
              <w:t>20</w:t>
            </w:r>
          </w:p>
        </w:tc>
        <w:tc>
          <w:tcPr>
            <w:tcW w:w="454" w:type="dxa"/>
          </w:tcPr>
          <w:p>
            <w:pPr>
              <w:pStyle w:val="16"/>
              <w:spacing w:before="4"/>
              <w:ind w:right="11"/>
              <w:jc w:val="righ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6"/>
              <w:spacing w:before="6"/>
              <w:rPr>
                <w:rFonts w:hint="eastAsia" w:ascii="宋体" w:eastAsia="宋体"/>
                <w:sz w:val="21"/>
              </w:rPr>
            </w:pPr>
            <w:r>
              <w:rPr>
                <w:rFonts w:hint="eastAsia" w:ascii="宋体" w:eastAsia="宋体"/>
                <w:sz w:val="21"/>
              </w:rPr>
              <w:t>镉（</w:t>
            </w:r>
            <w:r>
              <w:rPr>
                <w:rFonts w:ascii="Times New Roman" w:eastAsia="Times New Roman"/>
                <w:position w:val="1"/>
                <w:sz w:val="21"/>
              </w:rPr>
              <w:t>mg/kg</w:t>
            </w:r>
            <w:r>
              <w:rPr>
                <w:rFonts w:hint="eastAsia" w:ascii="宋体" w:eastAsia="宋体"/>
                <w:sz w:val="21"/>
              </w:rPr>
              <w:t>）</w:t>
            </w:r>
          </w:p>
        </w:tc>
        <w:tc>
          <w:tcPr>
            <w:tcW w:w="874" w:type="dxa"/>
          </w:tcPr>
          <w:p>
            <w:pPr>
              <w:pStyle w:val="16"/>
              <w:spacing w:before="53"/>
              <w:rPr>
                <w:rFonts w:ascii="Times New Roman"/>
                <w:sz w:val="21"/>
              </w:rPr>
            </w:pPr>
            <w:r>
              <w:rPr>
                <w:rFonts w:ascii="Times New Roman"/>
                <w:sz w:val="21"/>
              </w:rPr>
              <w:t>0.07</w:t>
            </w:r>
          </w:p>
        </w:tc>
        <w:tc>
          <w:tcPr>
            <w:tcW w:w="1087" w:type="dxa"/>
          </w:tcPr>
          <w:p>
            <w:pPr>
              <w:pStyle w:val="16"/>
              <w:spacing w:before="53"/>
              <w:rPr>
                <w:rFonts w:ascii="Times New Roman"/>
                <w:sz w:val="21"/>
              </w:rPr>
            </w:pPr>
            <w:r>
              <w:rPr>
                <w:rFonts w:ascii="Times New Roman"/>
                <w:sz w:val="21"/>
              </w:rPr>
              <w:t>0.07</w:t>
            </w:r>
          </w:p>
        </w:tc>
        <w:tc>
          <w:tcPr>
            <w:tcW w:w="1505" w:type="dxa"/>
          </w:tcPr>
          <w:p>
            <w:pPr>
              <w:pStyle w:val="16"/>
              <w:spacing w:before="53"/>
              <w:ind w:right="1"/>
              <w:rPr>
                <w:rFonts w:ascii="Times New Roman"/>
                <w:sz w:val="21"/>
              </w:rPr>
            </w:pPr>
            <w:r>
              <w:rPr>
                <w:rFonts w:ascii="Times New Roman"/>
                <w:sz w:val="21"/>
              </w:rPr>
              <w:t>3.9</w:t>
            </w:r>
          </w:p>
        </w:tc>
        <w:tc>
          <w:tcPr>
            <w:tcW w:w="874" w:type="dxa"/>
          </w:tcPr>
          <w:p>
            <w:pPr>
              <w:pStyle w:val="16"/>
              <w:spacing w:before="6"/>
              <w:rPr>
                <w:rFonts w:hint="eastAsia" w:ascii="宋体" w:eastAsia="宋体"/>
                <w:sz w:val="21"/>
              </w:rPr>
            </w:pPr>
            <w:r>
              <w:rPr>
                <w:rFonts w:hint="eastAsia" w:ascii="宋体" w:eastAsia="宋体"/>
                <w:sz w:val="21"/>
              </w:rPr>
              <w:t>未检出</w:t>
            </w:r>
          </w:p>
        </w:tc>
        <w:tc>
          <w:tcPr>
            <w:tcW w:w="1085" w:type="dxa"/>
          </w:tcPr>
          <w:p>
            <w:pPr>
              <w:pStyle w:val="16"/>
              <w:spacing w:before="6"/>
              <w:rPr>
                <w:rFonts w:hint="eastAsia" w:ascii="宋体" w:eastAsia="宋体"/>
                <w:sz w:val="21"/>
              </w:rPr>
            </w:pPr>
            <w:r>
              <w:rPr>
                <w:rFonts w:hint="eastAsia" w:ascii="宋体" w:eastAsia="宋体"/>
                <w:sz w:val="21"/>
              </w:rPr>
              <w:t>未检出</w:t>
            </w:r>
          </w:p>
        </w:tc>
        <w:tc>
          <w:tcPr>
            <w:tcW w:w="1505" w:type="dxa"/>
          </w:tcPr>
          <w:p>
            <w:pPr>
              <w:pStyle w:val="16"/>
              <w:spacing w:before="53"/>
              <w:ind w:left="1"/>
              <w:rPr>
                <w:rFonts w:ascii="Times New Roman"/>
                <w:sz w:val="21"/>
              </w:rPr>
            </w:pPr>
            <w:r>
              <w:rPr>
                <w:rFonts w:ascii="Times New Roman"/>
                <w:w w:val="100"/>
                <w:sz w:val="21"/>
              </w:rPr>
              <w:t>-</w:t>
            </w:r>
          </w:p>
        </w:tc>
        <w:tc>
          <w:tcPr>
            <w:tcW w:w="905" w:type="dxa"/>
          </w:tcPr>
          <w:p>
            <w:pPr>
              <w:pStyle w:val="16"/>
              <w:spacing w:before="6"/>
              <w:ind w:left="5" w:right="5"/>
              <w:rPr>
                <w:rFonts w:hint="eastAsia" w:ascii="宋体" w:eastAsia="宋体"/>
                <w:sz w:val="21"/>
              </w:rPr>
            </w:pPr>
            <w:r>
              <w:rPr>
                <w:rFonts w:hint="eastAsia" w:ascii="宋体" w:eastAsia="宋体"/>
                <w:sz w:val="21"/>
              </w:rPr>
              <w:t>未检出</w:t>
            </w:r>
          </w:p>
        </w:tc>
        <w:tc>
          <w:tcPr>
            <w:tcW w:w="1085" w:type="dxa"/>
          </w:tcPr>
          <w:p>
            <w:pPr>
              <w:pStyle w:val="16"/>
              <w:spacing w:before="6"/>
              <w:rPr>
                <w:rFonts w:hint="eastAsia" w:ascii="宋体" w:eastAsia="宋体"/>
                <w:sz w:val="21"/>
              </w:rPr>
            </w:pPr>
            <w:r>
              <w:rPr>
                <w:rFonts w:hint="eastAsia" w:ascii="宋体" w:eastAsia="宋体"/>
                <w:sz w:val="21"/>
              </w:rPr>
              <w:t>未检出</w:t>
            </w:r>
          </w:p>
        </w:tc>
        <w:tc>
          <w:tcPr>
            <w:tcW w:w="1505" w:type="dxa"/>
          </w:tcPr>
          <w:p>
            <w:pPr>
              <w:pStyle w:val="16"/>
              <w:spacing w:before="53"/>
              <w:ind w:left="1"/>
              <w:rPr>
                <w:rFonts w:ascii="Times New Roman"/>
                <w:sz w:val="21"/>
              </w:rPr>
            </w:pPr>
            <w:r>
              <w:rPr>
                <w:rFonts w:ascii="Times New Roman"/>
                <w:w w:val="100"/>
                <w:sz w:val="21"/>
              </w:rPr>
              <w:t>-</w:t>
            </w:r>
          </w:p>
        </w:tc>
        <w:tc>
          <w:tcPr>
            <w:tcW w:w="1294" w:type="dxa"/>
          </w:tcPr>
          <w:p>
            <w:pPr>
              <w:pStyle w:val="16"/>
              <w:spacing w:before="6"/>
              <w:ind w:right="427"/>
              <w:jc w:val="right"/>
              <w:rPr>
                <w:rFonts w:ascii="Times New Roman" w:hAnsi="Times New Roman"/>
                <w:sz w:val="21"/>
              </w:rPr>
            </w:pPr>
            <w:r>
              <w:rPr>
                <w:rFonts w:ascii="宋体" w:hAnsi="宋体"/>
                <w:sz w:val="21"/>
              </w:rPr>
              <w:t>≤</w:t>
            </w:r>
            <w:r>
              <w:rPr>
                <w:rFonts w:ascii="Times New Roman" w:hAnsi="Times New Roman"/>
                <w:position w:val="1"/>
                <w:sz w:val="21"/>
              </w:rPr>
              <w:t>30</w:t>
            </w:r>
          </w:p>
        </w:tc>
        <w:tc>
          <w:tcPr>
            <w:tcW w:w="454" w:type="dxa"/>
          </w:tcPr>
          <w:p>
            <w:pPr>
              <w:pStyle w:val="16"/>
              <w:spacing w:before="6"/>
              <w:ind w:right="11"/>
              <w:jc w:val="righ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6"/>
              <w:spacing w:before="4"/>
              <w:rPr>
                <w:rFonts w:hint="eastAsia" w:ascii="宋体" w:eastAsia="宋体"/>
                <w:sz w:val="21"/>
              </w:rPr>
            </w:pPr>
            <w:r>
              <w:rPr>
                <w:rFonts w:hint="eastAsia" w:ascii="宋体" w:eastAsia="宋体"/>
                <w:sz w:val="21"/>
              </w:rPr>
              <w:t>铜（</w:t>
            </w:r>
            <w:r>
              <w:rPr>
                <w:rFonts w:ascii="Times New Roman" w:eastAsia="Times New Roman"/>
                <w:position w:val="1"/>
                <w:sz w:val="21"/>
              </w:rPr>
              <w:t>mg/kg</w:t>
            </w:r>
            <w:r>
              <w:rPr>
                <w:rFonts w:hint="eastAsia" w:ascii="宋体" w:eastAsia="宋体"/>
                <w:sz w:val="21"/>
              </w:rPr>
              <w:t>）</w:t>
            </w:r>
          </w:p>
        </w:tc>
        <w:tc>
          <w:tcPr>
            <w:tcW w:w="874" w:type="dxa"/>
          </w:tcPr>
          <w:p>
            <w:pPr>
              <w:pStyle w:val="16"/>
              <w:spacing w:before="51"/>
              <w:rPr>
                <w:rFonts w:ascii="Times New Roman"/>
                <w:sz w:val="21"/>
              </w:rPr>
            </w:pPr>
            <w:r>
              <w:rPr>
                <w:rFonts w:ascii="Times New Roman"/>
                <w:sz w:val="21"/>
              </w:rPr>
              <w:t>22.7</w:t>
            </w:r>
          </w:p>
        </w:tc>
        <w:tc>
          <w:tcPr>
            <w:tcW w:w="1087" w:type="dxa"/>
          </w:tcPr>
          <w:p>
            <w:pPr>
              <w:pStyle w:val="16"/>
              <w:spacing w:before="51"/>
              <w:rPr>
                <w:rFonts w:ascii="Times New Roman"/>
                <w:sz w:val="21"/>
              </w:rPr>
            </w:pPr>
            <w:r>
              <w:rPr>
                <w:rFonts w:ascii="Times New Roman"/>
                <w:sz w:val="21"/>
              </w:rPr>
              <w:t>20</w:t>
            </w:r>
          </w:p>
        </w:tc>
        <w:tc>
          <w:tcPr>
            <w:tcW w:w="1505" w:type="dxa"/>
          </w:tcPr>
          <w:p>
            <w:pPr>
              <w:pStyle w:val="16"/>
              <w:spacing w:before="51"/>
              <w:ind w:right="1"/>
              <w:rPr>
                <w:rFonts w:ascii="Times New Roman"/>
                <w:sz w:val="21"/>
              </w:rPr>
            </w:pPr>
            <w:r>
              <w:rPr>
                <w:rFonts w:ascii="Times New Roman"/>
                <w:sz w:val="21"/>
              </w:rPr>
              <w:t>0.0</w:t>
            </w:r>
          </w:p>
        </w:tc>
        <w:tc>
          <w:tcPr>
            <w:tcW w:w="874" w:type="dxa"/>
          </w:tcPr>
          <w:p>
            <w:pPr>
              <w:pStyle w:val="16"/>
              <w:spacing w:before="51"/>
              <w:rPr>
                <w:rFonts w:ascii="Times New Roman"/>
                <w:sz w:val="21"/>
              </w:rPr>
            </w:pPr>
            <w:r>
              <w:rPr>
                <w:rFonts w:ascii="Times New Roman"/>
                <w:sz w:val="21"/>
              </w:rPr>
              <w:t>19.5</w:t>
            </w:r>
          </w:p>
        </w:tc>
        <w:tc>
          <w:tcPr>
            <w:tcW w:w="1085" w:type="dxa"/>
          </w:tcPr>
          <w:p>
            <w:pPr>
              <w:pStyle w:val="16"/>
              <w:spacing w:before="51"/>
              <w:rPr>
                <w:rFonts w:ascii="Times New Roman"/>
                <w:sz w:val="21"/>
              </w:rPr>
            </w:pPr>
            <w:r>
              <w:rPr>
                <w:rFonts w:ascii="Times New Roman"/>
                <w:sz w:val="21"/>
              </w:rPr>
              <w:t>22.0</w:t>
            </w:r>
          </w:p>
        </w:tc>
        <w:tc>
          <w:tcPr>
            <w:tcW w:w="1505" w:type="dxa"/>
          </w:tcPr>
          <w:p>
            <w:pPr>
              <w:pStyle w:val="16"/>
              <w:spacing w:before="51"/>
              <w:ind w:left="2"/>
              <w:rPr>
                <w:rFonts w:ascii="Times New Roman"/>
                <w:sz w:val="21"/>
              </w:rPr>
            </w:pPr>
            <w:r>
              <w:rPr>
                <w:rFonts w:ascii="Times New Roman"/>
                <w:sz w:val="21"/>
              </w:rPr>
              <w:t>6.0</w:t>
            </w:r>
          </w:p>
        </w:tc>
        <w:tc>
          <w:tcPr>
            <w:tcW w:w="905" w:type="dxa"/>
          </w:tcPr>
          <w:p>
            <w:pPr>
              <w:pStyle w:val="16"/>
              <w:spacing w:before="51"/>
              <w:ind w:left="5" w:right="5"/>
              <w:rPr>
                <w:rFonts w:ascii="Times New Roman"/>
                <w:sz w:val="21"/>
              </w:rPr>
            </w:pPr>
            <w:r>
              <w:rPr>
                <w:rFonts w:ascii="Times New Roman"/>
                <w:sz w:val="21"/>
              </w:rPr>
              <w:t>22.9</w:t>
            </w:r>
          </w:p>
        </w:tc>
        <w:tc>
          <w:tcPr>
            <w:tcW w:w="1085" w:type="dxa"/>
          </w:tcPr>
          <w:p>
            <w:pPr>
              <w:pStyle w:val="16"/>
              <w:spacing w:before="51"/>
              <w:rPr>
                <w:rFonts w:ascii="Times New Roman"/>
                <w:sz w:val="21"/>
              </w:rPr>
            </w:pPr>
            <w:r>
              <w:rPr>
                <w:rFonts w:ascii="Times New Roman"/>
                <w:sz w:val="21"/>
              </w:rPr>
              <w:t>16.8</w:t>
            </w:r>
          </w:p>
        </w:tc>
        <w:tc>
          <w:tcPr>
            <w:tcW w:w="1505" w:type="dxa"/>
          </w:tcPr>
          <w:p>
            <w:pPr>
              <w:pStyle w:val="16"/>
              <w:spacing w:before="51"/>
              <w:ind w:left="3" w:right="2"/>
              <w:rPr>
                <w:rFonts w:ascii="Times New Roman"/>
                <w:sz w:val="21"/>
              </w:rPr>
            </w:pPr>
            <w:r>
              <w:rPr>
                <w:rFonts w:ascii="Times New Roman"/>
                <w:sz w:val="21"/>
              </w:rPr>
              <w:t>15.4</w:t>
            </w:r>
          </w:p>
        </w:tc>
        <w:tc>
          <w:tcPr>
            <w:tcW w:w="1294" w:type="dxa"/>
          </w:tcPr>
          <w:p>
            <w:pPr>
              <w:pStyle w:val="16"/>
              <w:spacing w:before="4"/>
              <w:ind w:right="427"/>
              <w:jc w:val="right"/>
              <w:rPr>
                <w:rFonts w:ascii="Times New Roman" w:hAnsi="Times New Roman"/>
                <w:sz w:val="21"/>
              </w:rPr>
            </w:pPr>
            <w:r>
              <w:rPr>
                <w:rFonts w:ascii="宋体" w:hAnsi="宋体"/>
                <w:sz w:val="21"/>
              </w:rPr>
              <w:t>≤</w:t>
            </w:r>
            <w:r>
              <w:rPr>
                <w:rFonts w:ascii="Times New Roman" w:hAnsi="Times New Roman"/>
                <w:position w:val="1"/>
                <w:sz w:val="21"/>
              </w:rPr>
              <w:t>20</w:t>
            </w:r>
          </w:p>
        </w:tc>
        <w:tc>
          <w:tcPr>
            <w:tcW w:w="454" w:type="dxa"/>
          </w:tcPr>
          <w:p>
            <w:pPr>
              <w:pStyle w:val="16"/>
              <w:spacing w:before="4"/>
              <w:ind w:right="11"/>
              <w:jc w:val="righ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exact"/>
        </w:trPr>
        <w:tc>
          <w:tcPr>
            <w:tcW w:w="1203" w:type="dxa"/>
          </w:tcPr>
          <w:p>
            <w:pPr>
              <w:pStyle w:val="16"/>
              <w:spacing w:before="5"/>
              <w:rPr>
                <w:rFonts w:hint="eastAsia" w:ascii="宋体" w:eastAsia="宋体"/>
                <w:sz w:val="21"/>
              </w:rPr>
            </w:pPr>
            <w:r>
              <w:rPr>
                <w:rFonts w:hint="eastAsia" w:ascii="宋体" w:eastAsia="宋体"/>
                <w:sz w:val="21"/>
              </w:rPr>
              <w:t>铅（</w:t>
            </w:r>
            <w:r>
              <w:rPr>
                <w:rFonts w:ascii="Times New Roman" w:eastAsia="Times New Roman"/>
                <w:position w:val="1"/>
                <w:sz w:val="21"/>
              </w:rPr>
              <w:t>mg/kg</w:t>
            </w:r>
            <w:r>
              <w:rPr>
                <w:rFonts w:hint="eastAsia" w:ascii="宋体" w:eastAsia="宋体"/>
                <w:sz w:val="21"/>
              </w:rPr>
              <w:t>）</w:t>
            </w:r>
          </w:p>
        </w:tc>
        <w:tc>
          <w:tcPr>
            <w:tcW w:w="874" w:type="dxa"/>
          </w:tcPr>
          <w:p>
            <w:pPr>
              <w:pStyle w:val="16"/>
              <w:spacing w:before="51"/>
              <w:rPr>
                <w:rFonts w:ascii="Times New Roman"/>
                <w:sz w:val="21"/>
              </w:rPr>
            </w:pPr>
            <w:r>
              <w:rPr>
                <w:rFonts w:ascii="Times New Roman"/>
                <w:sz w:val="21"/>
              </w:rPr>
              <w:t>18</w:t>
            </w:r>
          </w:p>
        </w:tc>
        <w:tc>
          <w:tcPr>
            <w:tcW w:w="1087" w:type="dxa"/>
          </w:tcPr>
          <w:p>
            <w:pPr>
              <w:pStyle w:val="16"/>
              <w:spacing w:before="51"/>
              <w:rPr>
                <w:rFonts w:ascii="Times New Roman"/>
                <w:sz w:val="21"/>
              </w:rPr>
            </w:pPr>
            <w:r>
              <w:rPr>
                <w:rFonts w:ascii="Times New Roman"/>
                <w:sz w:val="21"/>
              </w:rPr>
              <w:t>17</w:t>
            </w:r>
          </w:p>
        </w:tc>
        <w:tc>
          <w:tcPr>
            <w:tcW w:w="1505" w:type="dxa"/>
          </w:tcPr>
          <w:p>
            <w:pPr>
              <w:pStyle w:val="16"/>
              <w:spacing w:before="51"/>
              <w:ind w:right="1"/>
              <w:rPr>
                <w:rFonts w:ascii="Times New Roman"/>
                <w:sz w:val="21"/>
              </w:rPr>
            </w:pPr>
            <w:r>
              <w:rPr>
                <w:rFonts w:ascii="Times New Roman"/>
                <w:sz w:val="21"/>
              </w:rPr>
              <w:t>6.3</w:t>
            </w:r>
          </w:p>
        </w:tc>
        <w:tc>
          <w:tcPr>
            <w:tcW w:w="874" w:type="dxa"/>
          </w:tcPr>
          <w:p>
            <w:pPr>
              <w:pStyle w:val="16"/>
              <w:spacing w:before="51"/>
              <w:rPr>
                <w:rFonts w:ascii="Times New Roman"/>
                <w:sz w:val="21"/>
              </w:rPr>
            </w:pPr>
            <w:r>
              <w:rPr>
                <w:rFonts w:ascii="Times New Roman"/>
                <w:sz w:val="21"/>
              </w:rPr>
              <w:t>17</w:t>
            </w:r>
          </w:p>
        </w:tc>
        <w:tc>
          <w:tcPr>
            <w:tcW w:w="1085" w:type="dxa"/>
          </w:tcPr>
          <w:p>
            <w:pPr>
              <w:pStyle w:val="16"/>
              <w:spacing w:before="51"/>
              <w:rPr>
                <w:rFonts w:ascii="Times New Roman"/>
                <w:sz w:val="21"/>
              </w:rPr>
            </w:pPr>
            <w:r>
              <w:rPr>
                <w:rFonts w:ascii="Times New Roman"/>
                <w:sz w:val="21"/>
              </w:rPr>
              <w:t>19</w:t>
            </w:r>
          </w:p>
        </w:tc>
        <w:tc>
          <w:tcPr>
            <w:tcW w:w="1505" w:type="dxa"/>
          </w:tcPr>
          <w:p>
            <w:pPr>
              <w:pStyle w:val="16"/>
              <w:spacing w:before="51"/>
              <w:ind w:left="2"/>
              <w:rPr>
                <w:rFonts w:ascii="Times New Roman"/>
                <w:sz w:val="21"/>
              </w:rPr>
            </w:pPr>
            <w:r>
              <w:rPr>
                <w:rFonts w:ascii="Times New Roman"/>
                <w:sz w:val="21"/>
              </w:rPr>
              <w:t>5.6</w:t>
            </w:r>
          </w:p>
        </w:tc>
        <w:tc>
          <w:tcPr>
            <w:tcW w:w="905" w:type="dxa"/>
          </w:tcPr>
          <w:p>
            <w:pPr>
              <w:pStyle w:val="16"/>
              <w:spacing w:before="51"/>
              <w:ind w:left="5" w:right="5"/>
              <w:rPr>
                <w:rFonts w:ascii="Times New Roman"/>
                <w:sz w:val="21"/>
              </w:rPr>
            </w:pPr>
            <w:r>
              <w:rPr>
                <w:rFonts w:ascii="Times New Roman"/>
                <w:sz w:val="21"/>
              </w:rPr>
              <w:t>16</w:t>
            </w:r>
          </w:p>
        </w:tc>
        <w:tc>
          <w:tcPr>
            <w:tcW w:w="1085" w:type="dxa"/>
          </w:tcPr>
          <w:p>
            <w:pPr>
              <w:pStyle w:val="16"/>
              <w:spacing w:before="51"/>
              <w:rPr>
                <w:rFonts w:ascii="Times New Roman"/>
                <w:sz w:val="21"/>
              </w:rPr>
            </w:pPr>
            <w:r>
              <w:rPr>
                <w:rFonts w:ascii="Times New Roman"/>
                <w:sz w:val="21"/>
              </w:rPr>
              <w:t>15</w:t>
            </w:r>
          </w:p>
        </w:tc>
        <w:tc>
          <w:tcPr>
            <w:tcW w:w="1505" w:type="dxa"/>
          </w:tcPr>
          <w:p>
            <w:pPr>
              <w:pStyle w:val="16"/>
              <w:spacing w:before="51"/>
              <w:ind w:left="3" w:right="2"/>
              <w:rPr>
                <w:rFonts w:ascii="Times New Roman"/>
                <w:sz w:val="21"/>
              </w:rPr>
            </w:pPr>
            <w:r>
              <w:rPr>
                <w:rFonts w:ascii="Times New Roman"/>
                <w:sz w:val="21"/>
              </w:rPr>
              <w:t>3.2</w:t>
            </w:r>
          </w:p>
        </w:tc>
        <w:tc>
          <w:tcPr>
            <w:tcW w:w="1294" w:type="dxa"/>
          </w:tcPr>
          <w:p>
            <w:pPr>
              <w:pStyle w:val="16"/>
              <w:spacing w:before="5"/>
              <w:ind w:right="427"/>
              <w:jc w:val="right"/>
              <w:rPr>
                <w:rFonts w:ascii="Times New Roman" w:hAnsi="Times New Roman"/>
                <w:sz w:val="21"/>
              </w:rPr>
            </w:pPr>
            <w:r>
              <w:rPr>
                <w:rFonts w:ascii="宋体" w:hAnsi="宋体"/>
                <w:sz w:val="21"/>
              </w:rPr>
              <w:t>≤</w:t>
            </w:r>
            <w:r>
              <w:rPr>
                <w:rFonts w:ascii="Times New Roman" w:hAnsi="Times New Roman"/>
                <w:position w:val="1"/>
                <w:sz w:val="21"/>
              </w:rPr>
              <w:t>25</w:t>
            </w:r>
          </w:p>
        </w:tc>
        <w:tc>
          <w:tcPr>
            <w:tcW w:w="454" w:type="dxa"/>
          </w:tcPr>
          <w:p>
            <w:pPr>
              <w:pStyle w:val="16"/>
              <w:spacing w:before="5"/>
              <w:ind w:right="11"/>
              <w:jc w:val="righ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6"/>
              <w:spacing w:before="6"/>
              <w:rPr>
                <w:rFonts w:hint="eastAsia" w:ascii="宋体" w:eastAsia="宋体"/>
                <w:sz w:val="21"/>
              </w:rPr>
            </w:pPr>
            <w:r>
              <w:rPr>
                <w:rFonts w:hint="eastAsia" w:ascii="宋体" w:eastAsia="宋体"/>
                <w:sz w:val="21"/>
              </w:rPr>
              <w:t>汞（</w:t>
            </w:r>
            <w:r>
              <w:rPr>
                <w:rFonts w:ascii="Times New Roman" w:eastAsia="Times New Roman"/>
                <w:position w:val="1"/>
                <w:sz w:val="21"/>
              </w:rPr>
              <w:t>mg/kg</w:t>
            </w:r>
            <w:r>
              <w:rPr>
                <w:rFonts w:hint="eastAsia" w:ascii="宋体" w:eastAsia="宋体"/>
                <w:sz w:val="21"/>
              </w:rPr>
              <w:t>）</w:t>
            </w:r>
          </w:p>
        </w:tc>
        <w:tc>
          <w:tcPr>
            <w:tcW w:w="874" w:type="dxa"/>
          </w:tcPr>
          <w:p>
            <w:pPr>
              <w:pStyle w:val="16"/>
              <w:spacing w:before="37"/>
              <w:rPr>
                <w:rFonts w:ascii="Times New Roman"/>
                <w:sz w:val="24"/>
              </w:rPr>
            </w:pPr>
            <w:r>
              <w:rPr>
                <w:rFonts w:ascii="Times New Roman"/>
                <w:sz w:val="24"/>
              </w:rPr>
              <w:t>0.013</w:t>
            </w:r>
          </w:p>
        </w:tc>
        <w:tc>
          <w:tcPr>
            <w:tcW w:w="1087" w:type="dxa"/>
          </w:tcPr>
          <w:p>
            <w:pPr>
              <w:pStyle w:val="16"/>
              <w:spacing w:before="53"/>
              <w:rPr>
                <w:rFonts w:ascii="Times New Roman"/>
                <w:sz w:val="21"/>
              </w:rPr>
            </w:pPr>
            <w:r>
              <w:rPr>
                <w:rFonts w:ascii="Times New Roman"/>
                <w:sz w:val="21"/>
              </w:rPr>
              <w:t>0.014</w:t>
            </w:r>
          </w:p>
        </w:tc>
        <w:tc>
          <w:tcPr>
            <w:tcW w:w="1505" w:type="dxa"/>
          </w:tcPr>
          <w:p>
            <w:pPr>
              <w:pStyle w:val="16"/>
              <w:spacing w:before="53"/>
              <w:ind w:right="1"/>
              <w:rPr>
                <w:rFonts w:ascii="Times New Roman"/>
                <w:sz w:val="21"/>
              </w:rPr>
            </w:pPr>
            <w:r>
              <w:rPr>
                <w:rFonts w:ascii="Times New Roman"/>
                <w:sz w:val="21"/>
              </w:rPr>
              <w:t>2.9</w:t>
            </w:r>
          </w:p>
        </w:tc>
        <w:tc>
          <w:tcPr>
            <w:tcW w:w="874" w:type="dxa"/>
          </w:tcPr>
          <w:p>
            <w:pPr>
              <w:pStyle w:val="16"/>
              <w:spacing w:before="53"/>
              <w:rPr>
                <w:rFonts w:ascii="Times New Roman"/>
                <w:sz w:val="21"/>
              </w:rPr>
            </w:pPr>
            <w:r>
              <w:rPr>
                <w:rFonts w:ascii="Times New Roman"/>
                <w:sz w:val="21"/>
              </w:rPr>
              <w:t>0.014</w:t>
            </w:r>
          </w:p>
        </w:tc>
        <w:tc>
          <w:tcPr>
            <w:tcW w:w="1085" w:type="dxa"/>
          </w:tcPr>
          <w:p>
            <w:pPr>
              <w:pStyle w:val="16"/>
              <w:spacing w:before="53"/>
              <w:rPr>
                <w:rFonts w:ascii="Times New Roman"/>
                <w:sz w:val="21"/>
              </w:rPr>
            </w:pPr>
            <w:r>
              <w:rPr>
                <w:rFonts w:ascii="Times New Roman"/>
                <w:sz w:val="21"/>
              </w:rPr>
              <w:t>0.016</w:t>
            </w:r>
          </w:p>
        </w:tc>
        <w:tc>
          <w:tcPr>
            <w:tcW w:w="1505" w:type="dxa"/>
          </w:tcPr>
          <w:p>
            <w:pPr>
              <w:pStyle w:val="16"/>
              <w:spacing w:before="53"/>
              <w:ind w:left="2"/>
              <w:rPr>
                <w:rFonts w:ascii="Times New Roman"/>
                <w:sz w:val="21"/>
              </w:rPr>
            </w:pPr>
            <w:r>
              <w:rPr>
                <w:rFonts w:ascii="Times New Roman"/>
                <w:sz w:val="21"/>
              </w:rPr>
              <w:t>6.7</w:t>
            </w:r>
          </w:p>
        </w:tc>
        <w:tc>
          <w:tcPr>
            <w:tcW w:w="905" w:type="dxa"/>
          </w:tcPr>
          <w:p>
            <w:pPr>
              <w:pStyle w:val="16"/>
              <w:spacing w:before="53"/>
              <w:ind w:left="5" w:right="5"/>
              <w:rPr>
                <w:rFonts w:ascii="Times New Roman"/>
                <w:sz w:val="21"/>
              </w:rPr>
            </w:pPr>
            <w:r>
              <w:rPr>
                <w:rFonts w:ascii="Times New Roman"/>
                <w:sz w:val="21"/>
              </w:rPr>
              <w:t>0.015</w:t>
            </w:r>
          </w:p>
        </w:tc>
        <w:tc>
          <w:tcPr>
            <w:tcW w:w="1085" w:type="dxa"/>
          </w:tcPr>
          <w:p>
            <w:pPr>
              <w:pStyle w:val="16"/>
              <w:spacing w:before="53"/>
              <w:rPr>
                <w:rFonts w:ascii="Times New Roman"/>
                <w:sz w:val="21"/>
              </w:rPr>
            </w:pPr>
            <w:r>
              <w:rPr>
                <w:rFonts w:ascii="Times New Roman"/>
                <w:sz w:val="21"/>
              </w:rPr>
              <w:t>0.012</w:t>
            </w:r>
          </w:p>
        </w:tc>
        <w:tc>
          <w:tcPr>
            <w:tcW w:w="1505" w:type="dxa"/>
          </w:tcPr>
          <w:p>
            <w:pPr>
              <w:pStyle w:val="16"/>
              <w:spacing w:before="53"/>
              <w:ind w:left="3" w:right="2"/>
              <w:rPr>
                <w:rFonts w:ascii="Times New Roman"/>
                <w:sz w:val="21"/>
              </w:rPr>
            </w:pPr>
            <w:r>
              <w:rPr>
                <w:rFonts w:ascii="Times New Roman"/>
                <w:sz w:val="21"/>
              </w:rPr>
              <w:t>11.1</w:t>
            </w:r>
          </w:p>
        </w:tc>
        <w:tc>
          <w:tcPr>
            <w:tcW w:w="1294" w:type="dxa"/>
          </w:tcPr>
          <w:p>
            <w:pPr>
              <w:pStyle w:val="16"/>
              <w:spacing w:before="6"/>
              <w:ind w:right="427"/>
              <w:jc w:val="right"/>
              <w:rPr>
                <w:rFonts w:ascii="Times New Roman" w:hAnsi="Times New Roman"/>
                <w:sz w:val="21"/>
              </w:rPr>
            </w:pPr>
            <w:r>
              <w:rPr>
                <w:rFonts w:ascii="宋体" w:hAnsi="宋体"/>
                <w:sz w:val="21"/>
              </w:rPr>
              <w:t>≤</w:t>
            </w:r>
            <w:r>
              <w:rPr>
                <w:rFonts w:ascii="Times New Roman" w:hAnsi="Times New Roman"/>
                <w:position w:val="1"/>
                <w:sz w:val="21"/>
              </w:rPr>
              <w:t>35</w:t>
            </w:r>
          </w:p>
        </w:tc>
        <w:tc>
          <w:tcPr>
            <w:tcW w:w="454" w:type="dxa"/>
          </w:tcPr>
          <w:p>
            <w:pPr>
              <w:pStyle w:val="16"/>
              <w:spacing w:before="6"/>
              <w:ind w:right="11"/>
              <w:jc w:val="righ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03" w:type="dxa"/>
          </w:tcPr>
          <w:p>
            <w:pPr>
              <w:pStyle w:val="16"/>
              <w:spacing w:before="4"/>
              <w:rPr>
                <w:rFonts w:hint="eastAsia" w:ascii="宋体" w:eastAsia="宋体"/>
                <w:sz w:val="21"/>
              </w:rPr>
            </w:pPr>
            <w:r>
              <w:rPr>
                <w:rFonts w:hint="eastAsia" w:ascii="宋体" w:eastAsia="宋体"/>
                <w:sz w:val="21"/>
              </w:rPr>
              <w:t>镍（</w:t>
            </w:r>
            <w:r>
              <w:rPr>
                <w:rFonts w:ascii="Times New Roman" w:eastAsia="Times New Roman"/>
                <w:position w:val="1"/>
                <w:sz w:val="21"/>
              </w:rPr>
              <w:t>mg/kg</w:t>
            </w:r>
            <w:r>
              <w:rPr>
                <w:rFonts w:hint="eastAsia" w:ascii="宋体" w:eastAsia="宋体"/>
                <w:sz w:val="21"/>
              </w:rPr>
              <w:t>）</w:t>
            </w:r>
          </w:p>
        </w:tc>
        <w:tc>
          <w:tcPr>
            <w:tcW w:w="874" w:type="dxa"/>
          </w:tcPr>
          <w:p>
            <w:pPr>
              <w:pStyle w:val="16"/>
              <w:spacing w:before="51"/>
              <w:rPr>
                <w:rFonts w:ascii="Times New Roman"/>
                <w:sz w:val="21"/>
              </w:rPr>
            </w:pPr>
            <w:r>
              <w:rPr>
                <w:rFonts w:ascii="Times New Roman"/>
                <w:sz w:val="21"/>
              </w:rPr>
              <w:t>29</w:t>
            </w:r>
          </w:p>
        </w:tc>
        <w:tc>
          <w:tcPr>
            <w:tcW w:w="1087" w:type="dxa"/>
          </w:tcPr>
          <w:p>
            <w:pPr>
              <w:pStyle w:val="16"/>
              <w:spacing w:before="51"/>
              <w:rPr>
                <w:rFonts w:ascii="Times New Roman"/>
                <w:sz w:val="21"/>
              </w:rPr>
            </w:pPr>
            <w:r>
              <w:rPr>
                <w:rFonts w:ascii="Times New Roman"/>
                <w:sz w:val="21"/>
              </w:rPr>
              <w:t>28</w:t>
            </w:r>
          </w:p>
        </w:tc>
        <w:tc>
          <w:tcPr>
            <w:tcW w:w="1505" w:type="dxa"/>
          </w:tcPr>
          <w:p>
            <w:pPr>
              <w:pStyle w:val="16"/>
              <w:spacing w:before="51"/>
              <w:ind w:right="1"/>
              <w:rPr>
                <w:rFonts w:ascii="Times New Roman"/>
                <w:sz w:val="21"/>
              </w:rPr>
            </w:pPr>
            <w:r>
              <w:rPr>
                <w:rFonts w:ascii="Times New Roman"/>
                <w:sz w:val="21"/>
              </w:rPr>
              <w:t>3.7</w:t>
            </w:r>
          </w:p>
        </w:tc>
        <w:tc>
          <w:tcPr>
            <w:tcW w:w="874" w:type="dxa"/>
          </w:tcPr>
          <w:p>
            <w:pPr>
              <w:pStyle w:val="16"/>
              <w:spacing w:before="51"/>
              <w:rPr>
                <w:rFonts w:ascii="Times New Roman"/>
                <w:sz w:val="21"/>
              </w:rPr>
            </w:pPr>
            <w:r>
              <w:rPr>
                <w:rFonts w:ascii="Times New Roman"/>
                <w:sz w:val="21"/>
              </w:rPr>
              <w:t>28</w:t>
            </w:r>
          </w:p>
        </w:tc>
        <w:tc>
          <w:tcPr>
            <w:tcW w:w="1085" w:type="dxa"/>
          </w:tcPr>
          <w:p>
            <w:pPr>
              <w:pStyle w:val="16"/>
              <w:spacing w:before="51"/>
              <w:rPr>
                <w:rFonts w:ascii="Times New Roman"/>
                <w:sz w:val="21"/>
              </w:rPr>
            </w:pPr>
            <w:r>
              <w:rPr>
                <w:rFonts w:ascii="Times New Roman"/>
                <w:sz w:val="21"/>
              </w:rPr>
              <w:t>30</w:t>
            </w:r>
          </w:p>
        </w:tc>
        <w:tc>
          <w:tcPr>
            <w:tcW w:w="1505" w:type="dxa"/>
          </w:tcPr>
          <w:p>
            <w:pPr>
              <w:pStyle w:val="16"/>
              <w:spacing w:before="51"/>
              <w:ind w:left="2"/>
              <w:rPr>
                <w:rFonts w:ascii="Times New Roman"/>
                <w:sz w:val="21"/>
              </w:rPr>
            </w:pPr>
            <w:r>
              <w:rPr>
                <w:rFonts w:ascii="Times New Roman"/>
                <w:sz w:val="21"/>
              </w:rPr>
              <w:t>3.4</w:t>
            </w:r>
          </w:p>
        </w:tc>
        <w:tc>
          <w:tcPr>
            <w:tcW w:w="905" w:type="dxa"/>
          </w:tcPr>
          <w:p>
            <w:pPr>
              <w:pStyle w:val="16"/>
              <w:spacing w:before="51"/>
              <w:ind w:left="5" w:right="5"/>
              <w:rPr>
                <w:rFonts w:ascii="Times New Roman"/>
                <w:sz w:val="21"/>
              </w:rPr>
            </w:pPr>
            <w:r>
              <w:rPr>
                <w:rFonts w:ascii="Times New Roman"/>
                <w:sz w:val="21"/>
              </w:rPr>
              <w:t>23</w:t>
            </w:r>
          </w:p>
        </w:tc>
        <w:tc>
          <w:tcPr>
            <w:tcW w:w="1085" w:type="dxa"/>
          </w:tcPr>
          <w:p>
            <w:pPr>
              <w:pStyle w:val="16"/>
              <w:spacing w:before="51"/>
              <w:rPr>
                <w:rFonts w:ascii="Times New Roman"/>
                <w:sz w:val="21"/>
              </w:rPr>
            </w:pPr>
            <w:r>
              <w:rPr>
                <w:rFonts w:ascii="Times New Roman"/>
                <w:sz w:val="21"/>
              </w:rPr>
              <w:t>22</w:t>
            </w:r>
          </w:p>
        </w:tc>
        <w:tc>
          <w:tcPr>
            <w:tcW w:w="1505" w:type="dxa"/>
          </w:tcPr>
          <w:p>
            <w:pPr>
              <w:pStyle w:val="16"/>
              <w:spacing w:before="51"/>
              <w:ind w:left="3" w:right="2"/>
              <w:rPr>
                <w:rFonts w:ascii="Times New Roman"/>
                <w:sz w:val="21"/>
              </w:rPr>
            </w:pPr>
            <w:r>
              <w:rPr>
                <w:rFonts w:ascii="Times New Roman"/>
                <w:sz w:val="21"/>
              </w:rPr>
              <w:t>2.2</w:t>
            </w:r>
          </w:p>
        </w:tc>
        <w:tc>
          <w:tcPr>
            <w:tcW w:w="1294" w:type="dxa"/>
          </w:tcPr>
          <w:p>
            <w:pPr>
              <w:pStyle w:val="16"/>
              <w:spacing w:before="4"/>
              <w:ind w:right="427"/>
              <w:jc w:val="right"/>
              <w:rPr>
                <w:rFonts w:ascii="Times New Roman" w:hAnsi="Times New Roman"/>
                <w:sz w:val="21"/>
              </w:rPr>
            </w:pPr>
            <w:r>
              <w:rPr>
                <w:rFonts w:ascii="宋体" w:hAnsi="宋体"/>
                <w:sz w:val="21"/>
              </w:rPr>
              <w:t>≤</w:t>
            </w:r>
            <w:r>
              <w:rPr>
                <w:rFonts w:ascii="Times New Roman" w:hAnsi="Times New Roman"/>
                <w:position w:val="1"/>
                <w:sz w:val="21"/>
              </w:rPr>
              <w:t>30</w:t>
            </w:r>
          </w:p>
        </w:tc>
        <w:tc>
          <w:tcPr>
            <w:tcW w:w="454" w:type="dxa"/>
          </w:tcPr>
          <w:p>
            <w:pPr>
              <w:pStyle w:val="16"/>
              <w:spacing w:before="4"/>
              <w:ind w:right="11"/>
              <w:jc w:val="righ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2921" w:type="dxa"/>
            <w:gridSpan w:val="11"/>
          </w:tcPr>
          <w:p>
            <w:pPr>
              <w:pStyle w:val="16"/>
              <w:spacing w:before="4"/>
              <w:ind w:left="5595" w:right="5595"/>
              <w:rPr>
                <w:rFonts w:hint="eastAsia" w:ascii="宋体" w:eastAsia="宋体"/>
                <w:sz w:val="21"/>
              </w:rPr>
            </w:pPr>
            <w:r>
              <w:rPr>
                <w:rFonts w:hint="eastAsia" w:ascii="宋体" w:eastAsia="宋体"/>
                <w:sz w:val="21"/>
              </w:rPr>
              <w:t>其他因子均未检出</w:t>
            </w:r>
          </w:p>
        </w:tc>
        <w:tc>
          <w:tcPr>
            <w:tcW w:w="454" w:type="dxa"/>
          </w:tcPr>
          <w:p>
            <w:pPr>
              <w:pStyle w:val="16"/>
              <w:spacing w:before="4"/>
              <w:ind w:right="11"/>
              <w:jc w:val="right"/>
              <w:rPr>
                <w:rFonts w:hint="eastAsia" w:ascii="宋体" w:eastAsia="宋体"/>
                <w:sz w:val="21"/>
              </w:rPr>
            </w:pPr>
            <w:r>
              <w:rPr>
                <w:rFonts w:hint="eastAsia" w:ascii="宋体" w:eastAsia="宋体"/>
                <w:sz w:val="21"/>
              </w:rPr>
              <w:t>合格</w:t>
            </w:r>
          </w:p>
        </w:tc>
      </w:tr>
    </w:tbl>
    <w:p>
      <w:pPr>
        <w:spacing w:before="64"/>
        <w:ind w:left="4855" w:right="4861" w:firstLine="0"/>
        <w:jc w:val="center"/>
        <w:rPr>
          <w:b/>
          <w:sz w:val="21"/>
        </w:rPr>
      </w:pPr>
      <w:r>
        <w:rPr>
          <w:b/>
          <w:sz w:val="21"/>
        </w:rPr>
        <w:t xml:space="preserve">表 </w:t>
      </w:r>
      <w:r>
        <w:rPr>
          <w:rFonts w:ascii="Calibri" w:eastAsia="Calibri"/>
          <w:b/>
          <w:sz w:val="21"/>
        </w:rPr>
        <w:t>4.3-7</w:t>
      </w:r>
      <w:r>
        <w:rPr>
          <w:b/>
          <w:sz w:val="21"/>
        </w:rPr>
        <w:t>（</w:t>
      </w:r>
      <w:r>
        <w:rPr>
          <w:rFonts w:ascii="Calibri" w:eastAsia="Calibri"/>
          <w:b/>
          <w:sz w:val="21"/>
        </w:rPr>
        <w:t>2</w:t>
      </w:r>
      <w:r>
        <w:rPr>
          <w:b/>
          <w:sz w:val="21"/>
        </w:rPr>
        <w:t>）</w:t>
      </w:r>
      <w:r>
        <w:rPr>
          <w:b/>
          <w:spacing w:val="-58"/>
          <w:sz w:val="21"/>
        </w:rPr>
        <w:t xml:space="preserve"> </w:t>
      </w:r>
      <w:r>
        <w:rPr>
          <w:b/>
          <w:sz w:val="21"/>
        </w:rPr>
        <w:t>地下水现场平行样检测结果</w:t>
      </w:r>
    </w:p>
    <w:p>
      <w:pPr>
        <w:pStyle w:val="5"/>
        <w:spacing w:before="10"/>
        <w:ind w:left="0"/>
        <w:rPr>
          <w:b/>
          <w:sz w:val="7"/>
        </w:rPr>
      </w:pPr>
    </w:p>
    <w:tbl>
      <w:tblPr>
        <w:tblStyle w:val="11"/>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1003"/>
        <w:gridCol w:w="1093"/>
        <w:gridCol w:w="1320"/>
        <w:gridCol w:w="845"/>
        <w:gridCol w:w="686"/>
        <w:gridCol w:w="1776"/>
        <w:gridCol w:w="845"/>
        <w:gridCol w:w="1181"/>
        <w:gridCol w:w="1325"/>
        <w:gridCol w:w="725"/>
        <w:gridCol w:w="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719" w:type="dxa"/>
            <w:vMerge w:val="restart"/>
          </w:tcPr>
          <w:p>
            <w:pPr>
              <w:pStyle w:val="16"/>
              <w:spacing w:before="1"/>
              <w:jc w:val="left"/>
              <w:rPr>
                <w:rFonts w:ascii="宋体"/>
                <w:b/>
                <w:sz w:val="25"/>
              </w:rPr>
            </w:pPr>
          </w:p>
          <w:p>
            <w:pPr>
              <w:pStyle w:val="16"/>
              <w:ind w:left="432"/>
              <w:jc w:val="left"/>
              <w:rPr>
                <w:rFonts w:hint="eastAsia" w:ascii="宋体" w:eastAsia="宋体"/>
                <w:b/>
                <w:sz w:val="21"/>
              </w:rPr>
            </w:pPr>
            <w:r>
              <w:rPr>
                <w:rFonts w:hint="eastAsia" w:ascii="宋体" w:eastAsia="宋体"/>
                <w:b/>
                <w:sz w:val="21"/>
              </w:rPr>
              <w:t>检测因子</w:t>
            </w:r>
          </w:p>
        </w:tc>
        <w:tc>
          <w:tcPr>
            <w:tcW w:w="3416" w:type="dxa"/>
            <w:gridSpan w:val="3"/>
          </w:tcPr>
          <w:p>
            <w:pPr>
              <w:pStyle w:val="16"/>
              <w:spacing w:before="56"/>
              <w:ind w:left="1391" w:right="1390"/>
              <w:rPr>
                <w:rFonts w:ascii="Times New Roman"/>
                <w:b/>
                <w:sz w:val="21"/>
              </w:rPr>
            </w:pPr>
            <w:r>
              <w:rPr>
                <w:rFonts w:ascii="Times New Roman"/>
                <w:b/>
                <w:sz w:val="21"/>
              </w:rPr>
              <w:t>GW02</w:t>
            </w:r>
          </w:p>
        </w:tc>
        <w:tc>
          <w:tcPr>
            <w:tcW w:w="845" w:type="dxa"/>
            <w:vMerge w:val="restart"/>
          </w:tcPr>
          <w:p>
            <w:pPr>
              <w:pStyle w:val="16"/>
              <w:spacing w:before="172"/>
              <w:ind w:left="98"/>
              <w:jc w:val="left"/>
              <w:rPr>
                <w:rFonts w:hint="eastAsia" w:ascii="宋体" w:eastAsia="宋体"/>
                <w:b/>
                <w:sz w:val="21"/>
              </w:rPr>
            </w:pPr>
            <w:r>
              <w:rPr>
                <w:rFonts w:hint="eastAsia" w:ascii="宋体" w:eastAsia="宋体"/>
                <w:b/>
                <w:sz w:val="21"/>
              </w:rPr>
              <w:t>相对偏</w:t>
            </w:r>
          </w:p>
          <w:p>
            <w:pPr>
              <w:pStyle w:val="16"/>
              <w:spacing w:before="42"/>
              <w:ind w:left="-125"/>
              <w:jc w:val="left"/>
              <w:rPr>
                <w:rFonts w:hint="eastAsia" w:ascii="宋体" w:eastAsia="宋体"/>
                <w:b/>
                <w:sz w:val="21"/>
              </w:rPr>
            </w:pPr>
            <w:r>
              <w:rPr>
                <w:rFonts w:hint="eastAsia" w:ascii="宋体" w:eastAsia="宋体"/>
                <w:b/>
                <w:sz w:val="21"/>
              </w:rPr>
              <w:t>）</w:t>
            </w:r>
            <w:r>
              <w:rPr>
                <w:rFonts w:hint="eastAsia" w:ascii="宋体" w:eastAsia="宋体"/>
                <w:b/>
                <w:position w:val="1"/>
                <w:sz w:val="21"/>
              </w:rPr>
              <w:t>差要求</w:t>
            </w:r>
          </w:p>
        </w:tc>
        <w:tc>
          <w:tcPr>
            <w:tcW w:w="686" w:type="dxa"/>
            <w:vMerge w:val="restart"/>
          </w:tcPr>
          <w:p>
            <w:pPr>
              <w:pStyle w:val="16"/>
              <w:spacing w:before="1"/>
              <w:jc w:val="left"/>
              <w:rPr>
                <w:rFonts w:ascii="宋体"/>
                <w:b/>
                <w:sz w:val="25"/>
              </w:rPr>
            </w:pPr>
          </w:p>
          <w:p>
            <w:pPr>
              <w:pStyle w:val="16"/>
              <w:ind w:left="127"/>
              <w:jc w:val="left"/>
              <w:rPr>
                <w:rFonts w:hint="eastAsia" w:ascii="宋体" w:eastAsia="宋体"/>
                <w:b/>
                <w:sz w:val="21"/>
              </w:rPr>
            </w:pPr>
            <w:r>
              <w:rPr>
                <w:rFonts w:hint="eastAsia" w:ascii="宋体" w:eastAsia="宋体"/>
                <w:b/>
                <w:sz w:val="21"/>
              </w:rPr>
              <w:t>评价</w:t>
            </w:r>
          </w:p>
        </w:tc>
        <w:tc>
          <w:tcPr>
            <w:tcW w:w="1776" w:type="dxa"/>
            <w:vMerge w:val="restart"/>
          </w:tcPr>
          <w:p>
            <w:pPr>
              <w:pStyle w:val="16"/>
              <w:spacing w:before="1"/>
              <w:jc w:val="left"/>
              <w:rPr>
                <w:rFonts w:ascii="宋体"/>
                <w:b/>
                <w:sz w:val="25"/>
              </w:rPr>
            </w:pPr>
          </w:p>
          <w:p>
            <w:pPr>
              <w:pStyle w:val="16"/>
              <w:ind w:left="460"/>
              <w:jc w:val="left"/>
              <w:rPr>
                <w:rFonts w:hint="eastAsia" w:ascii="宋体" w:eastAsia="宋体"/>
                <w:b/>
                <w:sz w:val="21"/>
              </w:rPr>
            </w:pPr>
            <w:r>
              <w:rPr>
                <w:rFonts w:hint="eastAsia" w:ascii="宋体" w:eastAsia="宋体"/>
                <w:b/>
                <w:sz w:val="21"/>
              </w:rPr>
              <w:t>检测因子</w:t>
            </w:r>
          </w:p>
        </w:tc>
        <w:tc>
          <w:tcPr>
            <w:tcW w:w="3351" w:type="dxa"/>
            <w:gridSpan w:val="3"/>
          </w:tcPr>
          <w:p>
            <w:pPr>
              <w:pStyle w:val="16"/>
              <w:spacing w:before="56"/>
              <w:ind w:left="1359" w:right="1359"/>
              <w:rPr>
                <w:rFonts w:ascii="Times New Roman"/>
                <w:b/>
                <w:sz w:val="21"/>
              </w:rPr>
            </w:pPr>
            <w:r>
              <w:rPr>
                <w:rFonts w:ascii="Times New Roman"/>
                <w:b/>
                <w:sz w:val="21"/>
              </w:rPr>
              <w:t>GW02</w:t>
            </w:r>
          </w:p>
        </w:tc>
        <w:tc>
          <w:tcPr>
            <w:tcW w:w="725" w:type="dxa"/>
            <w:vMerge w:val="restart"/>
          </w:tcPr>
          <w:p>
            <w:pPr>
              <w:pStyle w:val="16"/>
              <w:spacing w:before="172"/>
              <w:ind w:left="21" w:right="21"/>
              <w:rPr>
                <w:rFonts w:hint="eastAsia" w:ascii="宋体" w:eastAsia="宋体"/>
                <w:b/>
                <w:sz w:val="21"/>
              </w:rPr>
            </w:pPr>
            <w:r>
              <w:rPr>
                <w:rFonts w:hint="eastAsia" w:ascii="宋体" w:eastAsia="宋体"/>
                <w:b/>
                <w:sz w:val="21"/>
              </w:rPr>
              <w:t>相对偏</w:t>
            </w:r>
          </w:p>
          <w:p>
            <w:pPr>
              <w:pStyle w:val="16"/>
              <w:spacing w:before="42"/>
              <w:ind w:left="-80" w:right="38"/>
              <w:rPr>
                <w:rFonts w:hint="eastAsia" w:ascii="宋体" w:eastAsia="宋体"/>
                <w:b/>
                <w:sz w:val="21"/>
              </w:rPr>
            </w:pPr>
            <w:r>
              <w:rPr>
                <w:rFonts w:hint="eastAsia" w:ascii="宋体" w:eastAsia="宋体"/>
                <w:b/>
                <w:spacing w:val="-92"/>
                <w:w w:val="100"/>
                <w:sz w:val="21"/>
              </w:rPr>
              <w:t>）</w:t>
            </w:r>
            <w:r>
              <w:rPr>
                <w:rFonts w:hint="eastAsia" w:ascii="宋体" w:eastAsia="宋体"/>
                <w:b/>
                <w:w w:val="100"/>
                <w:position w:val="1"/>
                <w:sz w:val="21"/>
              </w:rPr>
              <w:t>差要求</w:t>
            </w:r>
          </w:p>
        </w:tc>
        <w:tc>
          <w:tcPr>
            <w:tcW w:w="862" w:type="dxa"/>
            <w:vMerge w:val="restart"/>
          </w:tcPr>
          <w:p>
            <w:pPr>
              <w:pStyle w:val="16"/>
              <w:spacing w:before="1"/>
              <w:jc w:val="left"/>
              <w:rPr>
                <w:rFonts w:ascii="宋体"/>
                <w:b/>
                <w:sz w:val="25"/>
              </w:rPr>
            </w:pPr>
          </w:p>
          <w:p>
            <w:pPr>
              <w:pStyle w:val="16"/>
              <w:ind w:left="213"/>
              <w:jc w:val="left"/>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exact"/>
        </w:trPr>
        <w:tc>
          <w:tcPr>
            <w:tcW w:w="1719" w:type="dxa"/>
            <w:vMerge w:val="continue"/>
          </w:tcPr>
          <w:p/>
        </w:tc>
        <w:tc>
          <w:tcPr>
            <w:tcW w:w="1003" w:type="dxa"/>
          </w:tcPr>
          <w:p>
            <w:pPr>
              <w:pStyle w:val="16"/>
              <w:spacing w:before="160"/>
              <w:ind w:right="72"/>
              <w:jc w:val="right"/>
              <w:rPr>
                <w:rFonts w:hint="eastAsia" w:ascii="宋体" w:eastAsia="宋体"/>
                <w:b/>
                <w:sz w:val="21"/>
              </w:rPr>
            </w:pPr>
            <w:r>
              <w:rPr>
                <w:rFonts w:hint="eastAsia" w:ascii="宋体" w:eastAsia="宋体"/>
                <w:b/>
                <w:sz w:val="21"/>
              </w:rPr>
              <w:t>样品结果</w:t>
            </w:r>
          </w:p>
        </w:tc>
        <w:tc>
          <w:tcPr>
            <w:tcW w:w="1093" w:type="dxa"/>
          </w:tcPr>
          <w:p>
            <w:pPr>
              <w:pStyle w:val="16"/>
              <w:spacing w:before="160"/>
              <w:ind w:right="2"/>
              <w:rPr>
                <w:rFonts w:hint="eastAsia" w:ascii="宋体" w:eastAsia="宋体"/>
                <w:b/>
                <w:sz w:val="21"/>
              </w:rPr>
            </w:pPr>
            <w:r>
              <w:rPr>
                <w:rFonts w:hint="eastAsia" w:ascii="宋体" w:eastAsia="宋体"/>
                <w:b/>
                <w:sz w:val="21"/>
              </w:rPr>
              <w:t>平行样结果</w:t>
            </w:r>
          </w:p>
        </w:tc>
        <w:tc>
          <w:tcPr>
            <w:tcW w:w="1320" w:type="dxa"/>
          </w:tcPr>
          <w:p>
            <w:pPr>
              <w:pStyle w:val="16"/>
              <w:spacing w:before="160"/>
              <w:ind w:right="103"/>
              <w:rPr>
                <w:rFonts w:ascii="Times New Roman" w:eastAsia="Times New Roman"/>
                <w:b/>
                <w:sz w:val="21"/>
              </w:rPr>
            </w:pPr>
            <w:r>
              <w:rPr>
                <w:rFonts w:hint="eastAsia" w:ascii="宋体" w:eastAsia="宋体"/>
                <w:b/>
                <w:spacing w:val="-13"/>
                <w:sz w:val="21"/>
              </w:rPr>
              <w:t>相对偏差（</w:t>
            </w:r>
            <w:r>
              <w:rPr>
                <w:rFonts w:ascii="Times New Roman" w:eastAsia="Times New Roman"/>
                <w:b/>
                <w:spacing w:val="-13"/>
                <w:sz w:val="21"/>
              </w:rPr>
              <w:t>%</w:t>
            </w:r>
          </w:p>
        </w:tc>
        <w:tc>
          <w:tcPr>
            <w:tcW w:w="845" w:type="dxa"/>
            <w:vMerge w:val="continue"/>
          </w:tcPr>
          <w:p/>
        </w:tc>
        <w:tc>
          <w:tcPr>
            <w:tcW w:w="686" w:type="dxa"/>
            <w:vMerge w:val="continue"/>
          </w:tcPr>
          <w:p/>
        </w:tc>
        <w:tc>
          <w:tcPr>
            <w:tcW w:w="1776" w:type="dxa"/>
            <w:vMerge w:val="continue"/>
          </w:tcPr>
          <w:p/>
        </w:tc>
        <w:tc>
          <w:tcPr>
            <w:tcW w:w="845" w:type="dxa"/>
          </w:tcPr>
          <w:p>
            <w:pPr>
              <w:pStyle w:val="16"/>
              <w:spacing w:before="4" w:line="273" w:lineRule="auto"/>
              <w:ind w:left="312" w:right="98" w:hanging="212"/>
              <w:jc w:val="left"/>
              <w:rPr>
                <w:rFonts w:hint="eastAsia" w:ascii="宋体" w:eastAsia="宋体"/>
                <w:b/>
                <w:sz w:val="21"/>
              </w:rPr>
            </w:pPr>
            <w:r>
              <w:rPr>
                <w:rFonts w:hint="eastAsia" w:ascii="宋体" w:eastAsia="宋体"/>
                <w:b/>
                <w:w w:val="100"/>
                <w:sz w:val="21"/>
              </w:rPr>
              <w:t>样品结果</w:t>
            </w:r>
          </w:p>
        </w:tc>
        <w:tc>
          <w:tcPr>
            <w:tcW w:w="1181" w:type="dxa"/>
          </w:tcPr>
          <w:p>
            <w:pPr>
              <w:pStyle w:val="16"/>
              <w:spacing w:before="160"/>
              <w:ind w:left="38" w:right="38"/>
              <w:rPr>
                <w:rFonts w:hint="eastAsia" w:ascii="宋体" w:eastAsia="宋体"/>
                <w:b/>
                <w:sz w:val="21"/>
              </w:rPr>
            </w:pPr>
            <w:r>
              <w:rPr>
                <w:rFonts w:hint="eastAsia" w:ascii="宋体" w:eastAsia="宋体"/>
                <w:b/>
                <w:sz w:val="21"/>
              </w:rPr>
              <w:t>平行样结果</w:t>
            </w:r>
          </w:p>
        </w:tc>
        <w:tc>
          <w:tcPr>
            <w:tcW w:w="1325" w:type="dxa"/>
          </w:tcPr>
          <w:p>
            <w:pPr>
              <w:pStyle w:val="16"/>
              <w:spacing w:before="160"/>
              <w:ind w:left="9"/>
              <w:jc w:val="left"/>
              <w:rPr>
                <w:rFonts w:ascii="Times New Roman" w:eastAsia="Times New Roman"/>
                <w:b/>
                <w:sz w:val="21"/>
              </w:rPr>
            </w:pPr>
            <w:r>
              <w:rPr>
                <w:rFonts w:hint="eastAsia" w:ascii="宋体" w:eastAsia="宋体"/>
                <w:b/>
                <w:sz w:val="21"/>
              </w:rPr>
              <w:t>相对偏差（</w:t>
            </w:r>
            <w:r>
              <w:rPr>
                <w:rFonts w:ascii="Times New Roman" w:eastAsia="Times New Roman"/>
                <w:b/>
                <w:sz w:val="21"/>
              </w:rPr>
              <w:t>%</w:t>
            </w:r>
          </w:p>
        </w:tc>
        <w:tc>
          <w:tcPr>
            <w:tcW w:w="725" w:type="dxa"/>
            <w:vMerge w:val="continue"/>
          </w:tcPr>
          <w:p/>
        </w:tc>
        <w:tc>
          <w:tcPr>
            <w:tcW w:w="862" w:type="dxa"/>
            <w:vMerge w:val="continue"/>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719" w:type="dxa"/>
          </w:tcPr>
          <w:p>
            <w:pPr>
              <w:pStyle w:val="16"/>
              <w:spacing w:before="4"/>
              <w:ind w:right="111"/>
              <w:jc w:val="right"/>
              <w:rPr>
                <w:rFonts w:hint="eastAsia" w:ascii="宋体" w:eastAsia="宋体"/>
                <w:sz w:val="21"/>
              </w:rPr>
            </w:pPr>
            <w:r>
              <w:rPr>
                <w:rFonts w:hint="eastAsia" w:ascii="宋体" w:eastAsia="宋体"/>
                <w:spacing w:val="-97"/>
                <w:w w:val="100"/>
                <w:sz w:val="21"/>
              </w:rPr>
              <w:t>色</w:t>
            </w:r>
            <w:r>
              <w:rPr>
                <w:rFonts w:hint="eastAsia" w:ascii="宋体" w:eastAsia="宋体"/>
                <w:spacing w:val="-3"/>
                <w:w w:val="100"/>
                <w:sz w:val="21"/>
              </w:rPr>
              <w:t>（</w:t>
            </w:r>
            <w:r>
              <w:rPr>
                <w:rFonts w:hint="eastAsia" w:ascii="宋体" w:eastAsia="宋体"/>
                <w:w w:val="100"/>
                <w:sz w:val="21"/>
              </w:rPr>
              <w:t>铂</w:t>
            </w:r>
            <w:r>
              <w:rPr>
                <w:rFonts w:hint="eastAsia" w:ascii="宋体" w:eastAsia="宋体"/>
                <w:spacing w:val="-3"/>
                <w:w w:val="100"/>
                <w:sz w:val="21"/>
              </w:rPr>
              <w:t>钴</w:t>
            </w:r>
            <w:r>
              <w:rPr>
                <w:rFonts w:hint="eastAsia" w:ascii="宋体" w:eastAsia="宋体"/>
                <w:w w:val="100"/>
                <w:sz w:val="21"/>
              </w:rPr>
              <w:t>色</w:t>
            </w:r>
            <w:r>
              <w:rPr>
                <w:rFonts w:hint="eastAsia" w:ascii="宋体" w:eastAsia="宋体"/>
                <w:spacing w:val="-3"/>
                <w:w w:val="100"/>
                <w:sz w:val="21"/>
              </w:rPr>
              <w:t>度</w:t>
            </w:r>
            <w:r>
              <w:rPr>
                <w:rFonts w:hint="eastAsia" w:ascii="宋体" w:eastAsia="宋体"/>
                <w:w w:val="100"/>
                <w:sz w:val="21"/>
              </w:rPr>
              <w:t>单位</w:t>
            </w:r>
          </w:p>
        </w:tc>
        <w:tc>
          <w:tcPr>
            <w:tcW w:w="1003" w:type="dxa"/>
          </w:tcPr>
          <w:p>
            <w:pPr>
              <w:pStyle w:val="16"/>
              <w:tabs>
                <w:tab w:val="left" w:pos="311"/>
              </w:tabs>
              <w:spacing w:before="4"/>
              <w:ind w:left="-125"/>
              <w:jc w:val="left"/>
              <w:rPr>
                <w:rFonts w:hint="eastAsia" w:ascii="宋体" w:eastAsia="宋体"/>
                <w:sz w:val="21"/>
              </w:rPr>
            </w:pPr>
            <w:r>
              <w:rPr>
                <w:rFonts w:hint="eastAsia" w:ascii="宋体" w:eastAsia="宋体"/>
                <w:sz w:val="21"/>
              </w:rPr>
              <w:t>）</w:t>
            </w:r>
            <w:r>
              <w:rPr>
                <w:rFonts w:hint="eastAsia" w:ascii="宋体" w:eastAsia="宋体"/>
                <w:sz w:val="21"/>
              </w:rPr>
              <w:tab/>
            </w:r>
            <w:r>
              <w:rPr>
                <w:rFonts w:ascii="Times New Roman" w:eastAsia="Times New Roman"/>
                <w:position w:val="1"/>
                <w:sz w:val="21"/>
              </w:rPr>
              <w:t>5</w:t>
            </w:r>
            <w:r>
              <w:rPr>
                <w:rFonts w:ascii="Times New Roman" w:eastAsia="Times New Roman"/>
                <w:spacing w:val="1"/>
                <w:position w:val="1"/>
                <w:sz w:val="21"/>
              </w:rPr>
              <w:t xml:space="preserve"> </w:t>
            </w:r>
            <w:r>
              <w:rPr>
                <w:rFonts w:hint="eastAsia" w:ascii="宋体" w:eastAsia="宋体"/>
                <w:sz w:val="21"/>
              </w:rPr>
              <w:t>度</w:t>
            </w:r>
          </w:p>
        </w:tc>
        <w:tc>
          <w:tcPr>
            <w:tcW w:w="1093" w:type="dxa"/>
          </w:tcPr>
          <w:p>
            <w:pPr>
              <w:pStyle w:val="16"/>
              <w:spacing w:before="4"/>
              <w:ind w:right="2"/>
              <w:rPr>
                <w:rFonts w:hint="eastAsia" w:ascii="宋体" w:eastAsia="宋体"/>
                <w:sz w:val="21"/>
              </w:rPr>
            </w:pPr>
            <w:r>
              <w:rPr>
                <w:rFonts w:ascii="Times New Roman" w:eastAsia="Times New Roman"/>
                <w:position w:val="1"/>
                <w:sz w:val="21"/>
              </w:rPr>
              <w:t xml:space="preserve">5 </w:t>
            </w:r>
            <w:r>
              <w:rPr>
                <w:rFonts w:hint="eastAsia" w:ascii="宋体" w:eastAsia="宋体"/>
                <w:sz w:val="21"/>
              </w:rPr>
              <w:t>度</w:t>
            </w:r>
          </w:p>
        </w:tc>
        <w:tc>
          <w:tcPr>
            <w:tcW w:w="1320" w:type="dxa"/>
          </w:tcPr>
          <w:p>
            <w:pPr>
              <w:pStyle w:val="16"/>
              <w:spacing w:before="51"/>
              <w:ind w:right="4"/>
              <w:rPr>
                <w:rFonts w:ascii="Times New Roman"/>
                <w:sz w:val="21"/>
              </w:rPr>
            </w:pPr>
            <w:r>
              <w:rPr>
                <w:rFonts w:ascii="Times New Roman"/>
                <w:w w:val="100"/>
                <w:sz w:val="21"/>
              </w:rPr>
              <w:t>-</w:t>
            </w:r>
          </w:p>
        </w:tc>
        <w:tc>
          <w:tcPr>
            <w:tcW w:w="845" w:type="dxa"/>
          </w:tcPr>
          <w:p>
            <w:pPr>
              <w:pStyle w:val="16"/>
              <w:spacing w:before="51"/>
              <w:ind w:left="25" w:right="27"/>
              <w:rPr>
                <w:rFonts w:ascii="Times New Roman"/>
                <w:sz w:val="21"/>
              </w:rPr>
            </w:pPr>
            <w:r>
              <w:rPr>
                <w:rFonts w:ascii="Times New Roman"/>
                <w:sz w:val="21"/>
              </w:rPr>
              <w:t>--</w:t>
            </w:r>
          </w:p>
        </w:tc>
        <w:tc>
          <w:tcPr>
            <w:tcW w:w="686" w:type="dxa"/>
          </w:tcPr>
          <w:p>
            <w:pPr>
              <w:pStyle w:val="16"/>
              <w:spacing w:before="51"/>
              <w:ind w:right="1"/>
              <w:rPr>
                <w:rFonts w:ascii="Times New Roman"/>
                <w:sz w:val="21"/>
              </w:rPr>
            </w:pPr>
            <w:r>
              <w:rPr>
                <w:rFonts w:ascii="Times New Roman"/>
                <w:w w:val="100"/>
                <w:sz w:val="21"/>
              </w:rPr>
              <w:t>-</w:t>
            </w:r>
          </w:p>
        </w:tc>
        <w:tc>
          <w:tcPr>
            <w:tcW w:w="1776" w:type="dxa"/>
          </w:tcPr>
          <w:p>
            <w:pPr>
              <w:pStyle w:val="16"/>
              <w:spacing w:before="4"/>
              <w:ind w:left="170"/>
              <w:jc w:val="left"/>
              <w:rPr>
                <w:rFonts w:ascii="Times New Roman" w:eastAsia="Times New Roman"/>
                <w:sz w:val="21"/>
              </w:rPr>
            </w:pPr>
            <w:r>
              <w:rPr>
                <w:rFonts w:hint="eastAsia" w:ascii="宋体" w:eastAsia="宋体"/>
                <w:sz w:val="21"/>
              </w:rPr>
              <w:t>硝酸盐</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845" w:type="dxa"/>
          </w:tcPr>
          <w:p>
            <w:pPr>
              <w:pStyle w:val="16"/>
              <w:spacing w:before="51"/>
              <w:ind w:right="230"/>
              <w:jc w:val="right"/>
              <w:rPr>
                <w:rFonts w:ascii="Times New Roman"/>
                <w:sz w:val="21"/>
              </w:rPr>
            </w:pPr>
            <w:r>
              <w:rPr>
                <w:rFonts w:ascii="Times New Roman"/>
                <w:sz w:val="21"/>
              </w:rPr>
              <w:t>32.2</w:t>
            </w:r>
          </w:p>
        </w:tc>
        <w:tc>
          <w:tcPr>
            <w:tcW w:w="1181" w:type="dxa"/>
          </w:tcPr>
          <w:p>
            <w:pPr>
              <w:pStyle w:val="16"/>
              <w:spacing w:before="51"/>
              <w:ind w:left="38" w:right="38"/>
              <w:rPr>
                <w:rFonts w:ascii="Times New Roman"/>
                <w:sz w:val="21"/>
              </w:rPr>
            </w:pPr>
            <w:r>
              <w:rPr>
                <w:rFonts w:ascii="Times New Roman"/>
                <w:sz w:val="21"/>
              </w:rPr>
              <w:t>32.9</w:t>
            </w:r>
          </w:p>
        </w:tc>
        <w:tc>
          <w:tcPr>
            <w:tcW w:w="1325" w:type="dxa"/>
          </w:tcPr>
          <w:p>
            <w:pPr>
              <w:pStyle w:val="16"/>
              <w:spacing w:before="51"/>
              <w:ind w:left="506" w:right="506"/>
              <w:rPr>
                <w:rFonts w:ascii="Times New Roman"/>
                <w:sz w:val="21"/>
              </w:rPr>
            </w:pPr>
            <w:r>
              <w:rPr>
                <w:rFonts w:ascii="Times New Roman"/>
                <w:sz w:val="21"/>
              </w:rPr>
              <w:t>3.2</w:t>
            </w:r>
          </w:p>
        </w:tc>
        <w:tc>
          <w:tcPr>
            <w:tcW w:w="725" w:type="dxa"/>
          </w:tcPr>
          <w:p>
            <w:pPr>
              <w:pStyle w:val="16"/>
              <w:spacing w:before="4"/>
              <w:ind w:left="21" w:right="21"/>
              <w:rPr>
                <w:rFonts w:ascii="Times New Roman" w:hAnsi="Times New Roman"/>
                <w:sz w:val="21"/>
              </w:rPr>
            </w:pPr>
            <w:r>
              <w:rPr>
                <w:rFonts w:ascii="宋体" w:hAnsi="宋体"/>
                <w:sz w:val="21"/>
              </w:rPr>
              <w:t>≤</w:t>
            </w:r>
            <w:r>
              <w:rPr>
                <w:rFonts w:ascii="Times New Roman" w:hAnsi="Times New Roman"/>
                <w:position w:val="1"/>
                <w:sz w:val="21"/>
              </w:rPr>
              <w:t>15</w:t>
            </w:r>
          </w:p>
        </w:tc>
        <w:tc>
          <w:tcPr>
            <w:tcW w:w="862" w:type="dxa"/>
          </w:tcPr>
          <w:p>
            <w:pPr>
              <w:pStyle w:val="16"/>
              <w:spacing w:before="4"/>
              <w:ind w:left="195" w:right="195"/>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719" w:type="dxa"/>
          </w:tcPr>
          <w:p>
            <w:pPr>
              <w:pStyle w:val="16"/>
              <w:spacing w:before="4"/>
              <w:ind w:left="293"/>
              <w:jc w:val="left"/>
              <w:rPr>
                <w:rFonts w:ascii="Times New Roman" w:eastAsia="Times New Roman"/>
                <w:sz w:val="21"/>
              </w:rPr>
            </w:pPr>
            <w:r>
              <w:rPr>
                <w:rFonts w:hint="eastAsia" w:ascii="宋体" w:eastAsia="宋体"/>
                <w:sz w:val="21"/>
              </w:rPr>
              <w:t>浑浊度</w:t>
            </w:r>
            <w:r>
              <w:rPr>
                <w:rFonts w:ascii="Times New Roman" w:eastAsia="Times New Roman"/>
                <w:position w:val="1"/>
                <w:sz w:val="21"/>
              </w:rPr>
              <w:t>/NTU</w:t>
            </w:r>
          </w:p>
        </w:tc>
        <w:tc>
          <w:tcPr>
            <w:tcW w:w="1003" w:type="dxa"/>
          </w:tcPr>
          <w:p>
            <w:pPr>
              <w:pStyle w:val="16"/>
              <w:spacing w:before="4"/>
              <w:ind w:left="311"/>
              <w:jc w:val="left"/>
              <w:rPr>
                <w:rFonts w:hint="eastAsia" w:ascii="宋体" w:eastAsia="宋体"/>
                <w:sz w:val="21"/>
              </w:rPr>
            </w:pPr>
            <w:r>
              <w:rPr>
                <w:rFonts w:ascii="Times New Roman" w:eastAsia="Times New Roman"/>
                <w:position w:val="1"/>
                <w:sz w:val="21"/>
              </w:rPr>
              <w:t xml:space="preserve">1 </w:t>
            </w:r>
            <w:r>
              <w:rPr>
                <w:rFonts w:hint="eastAsia" w:ascii="宋体" w:eastAsia="宋体"/>
                <w:sz w:val="21"/>
              </w:rPr>
              <w:t>度</w:t>
            </w:r>
          </w:p>
        </w:tc>
        <w:tc>
          <w:tcPr>
            <w:tcW w:w="1093" w:type="dxa"/>
          </w:tcPr>
          <w:p>
            <w:pPr>
              <w:pStyle w:val="16"/>
              <w:spacing w:before="4"/>
              <w:ind w:right="2"/>
              <w:rPr>
                <w:rFonts w:hint="eastAsia" w:ascii="宋体" w:eastAsia="宋体"/>
                <w:sz w:val="21"/>
              </w:rPr>
            </w:pPr>
            <w:r>
              <w:rPr>
                <w:rFonts w:ascii="Times New Roman" w:eastAsia="Times New Roman"/>
                <w:position w:val="1"/>
                <w:sz w:val="21"/>
              </w:rPr>
              <w:t xml:space="preserve">1 </w:t>
            </w:r>
            <w:r>
              <w:rPr>
                <w:rFonts w:hint="eastAsia" w:ascii="宋体" w:eastAsia="宋体"/>
                <w:sz w:val="21"/>
              </w:rPr>
              <w:t>度</w:t>
            </w:r>
          </w:p>
        </w:tc>
        <w:tc>
          <w:tcPr>
            <w:tcW w:w="1320" w:type="dxa"/>
          </w:tcPr>
          <w:p>
            <w:pPr>
              <w:pStyle w:val="16"/>
              <w:spacing w:before="51"/>
              <w:ind w:right="4"/>
              <w:rPr>
                <w:rFonts w:ascii="Times New Roman"/>
                <w:sz w:val="21"/>
              </w:rPr>
            </w:pPr>
            <w:r>
              <w:rPr>
                <w:rFonts w:ascii="Times New Roman"/>
                <w:w w:val="100"/>
                <w:sz w:val="21"/>
              </w:rPr>
              <w:t>-</w:t>
            </w:r>
          </w:p>
        </w:tc>
        <w:tc>
          <w:tcPr>
            <w:tcW w:w="845" w:type="dxa"/>
          </w:tcPr>
          <w:p>
            <w:pPr>
              <w:pStyle w:val="16"/>
              <w:spacing w:before="51"/>
              <w:ind w:right="1"/>
              <w:rPr>
                <w:rFonts w:ascii="Times New Roman"/>
                <w:sz w:val="21"/>
              </w:rPr>
            </w:pPr>
            <w:r>
              <w:rPr>
                <w:rFonts w:ascii="Times New Roman"/>
                <w:w w:val="100"/>
                <w:sz w:val="21"/>
              </w:rPr>
              <w:t>-</w:t>
            </w:r>
          </w:p>
        </w:tc>
        <w:tc>
          <w:tcPr>
            <w:tcW w:w="686" w:type="dxa"/>
          </w:tcPr>
          <w:p>
            <w:pPr>
              <w:pStyle w:val="16"/>
              <w:spacing w:before="4"/>
              <w:ind w:left="107" w:right="107"/>
              <w:rPr>
                <w:rFonts w:hint="eastAsia" w:ascii="宋体" w:eastAsia="宋体"/>
                <w:sz w:val="21"/>
              </w:rPr>
            </w:pPr>
            <w:r>
              <w:rPr>
                <w:rFonts w:hint="eastAsia" w:ascii="宋体" w:eastAsia="宋体"/>
                <w:sz w:val="21"/>
              </w:rPr>
              <w:t>合格</w:t>
            </w:r>
          </w:p>
        </w:tc>
        <w:tc>
          <w:tcPr>
            <w:tcW w:w="1776" w:type="dxa"/>
          </w:tcPr>
          <w:p>
            <w:pPr>
              <w:pStyle w:val="16"/>
              <w:spacing w:before="4"/>
              <w:ind w:right="65"/>
              <w:jc w:val="right"/>
              <w:rPr>
                <w:rFonts w:ascii="Times New Roman" w:eastAsia="Times New Roman"/>
                <w:sz w:val="21"/>
              </w:rPr>
            </w:pPr>
            <w:r>
              <w:rPr>
                <w:rFonts w:hint="eastAsia" w:ascii="宋体" w:eastAsia="宋体"/>
                <w:sz w:val="21"/>
              </w:rPr>
              <w:t>亚硝酸盐</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845" w:type="dxa"/>
          </w:tcPr>
          <w:p>
            <w:pPr>
              <w:pStyle w:val="16"/>
              <w:spacing w:before="51"/>
              <w:ind w:right="179"/>
              <w:jc w:val="right"/>
              <w:rPr>
                <w:rFonts w:ascii="Times New Roman"/>
                <w:sz w:val="21"/>
              </w:rPr>
            </w:pPr>
            <w:r>
              <w:rPr>
                <w:rFonts w:ascii="Times New Roman"/>
                <w:sz w:val="21"/>
              </w:rPr>
              <w:t>0.309</w:t>
            </w:r>
          </w:p>
        </w:tc>
        <w:tc>
          <w:tcPr>
            <w:tcW w:w="1181" w:type="dxa"/>
          </w:tcPr>
          <w:p>
            <w:pPr>
              <w:pStyle w:val="16"/>
              <w:spacing w:before="51"/>
              <w:ind w:left="38" w:right="38"/>
              <w:rPr>
                <w:rFonts w:ascii="Times New Roman"/>
                <w:sz w:val="21"/>
              </w:rPr>
            </w:pPr>
            <w:r>
              <w:rPr>
                <w:rFonts w:ascii="Times New Roman"/>
                <w:sz w:val="21"/>
              </w:rPr>
              <w:t>0.327</w:t>
            </w:r>
          </w:p>
        </w:tc>
        <w:tc>
          <w:tcPr>
            <w:tcW w:w="1325" w:type="dxa"/>
          </w:tcPr>
          <w:p>
            <w:pPr>
              <w:pStyle w:val="16"/>
              <w:spacing w:before="51"/>
              <w:ind w:left="506" w:right="506"/>
              <w:rPr>
                <w:rFonts w:ascii="Times New Roman"/>
                <w:sz w:val="21"/>
              </w:rPr>
            </w:pPr>
            <w:r>
              <w:rPr>
                <w:rFonts w:ascii="Times New Roman"/>
                <w:sz w:val="21"/>
              </w:rPr>
              <w:t>2.8</w:t>
            </w:r>
          </w:p>
        </w:tc>
        <w:tc>
          <w:tcPr>
            <w:tcW w:w="725" w:type="dxa"/>
          </w:tcPr>
          <w:p>
            <w:pPr>
              <w:pStyle w:val="16"/>
              <w:spacing w:before="4"/>
              <w:ind w:left="21" w:right="21"/>
              <w:rPr>
                <w:rFonts w:ascii="Times New Roman" w:hAnsi="Times New Roman"/>
                <w:sz w:val="21"/>
              </w:rPr>
            </w:pPr>
            <w:r>
              <w:rPr>
                <w:rFonts w:ascii="宋体" w:hAnsi="宋体"/>
                <w:sz w:val="21"/>
              </w:rPr>
              <w:t>≤</w:t>
            </w:r>
            <w:r>
              <w:rPr>
                <w:rFonts w:ascii="Times New Roman" w:hAnsi="Times New Roman"/>
                <w:position w:val="1"/>
                <w:sz w:val="21"/>
              </w:rPr>
              <w:t>15</w:t>
            </w:r>
          </w:p>
        </w:tc>
        <w:tc>
          <w:tcPr>
            <w:tcW w:w="862" w:type="dxa"/>
          </w:tcPr>
          <w:p>
            <w:pPr>
              <w:pStyle w:val="16"/>
              <w:spacing w:before="4"/>
              <w:ind w:left="195" w:right="195"/>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exact"/>
        </w:trPr>
        <w:tc>
          <w:tcPr>
            <w:tcW w:w="1719" w:type="dxa"/>
          </w:tcPr>
          <w:p>
            <w:pPr>
              <w:pStyle w:val="16"/>
              <w:spacing w:before="45"/>
              <w:rPr>
                <w:sz w:val="21"/>
              </w:rPr>
            </w:pPr>
            <w:r>
              <w:rPr>
                <w:sz w:val="21"/>
              </w:rPr>
              <w:t>pH</w:t>
            </w:r>
          </w:p>
        </w:tc>
        <w:tc>
          <w:tcPr>
            <w:tcW w:w="1003" w:type="dxa"/>
          </w:tcPr>
          <w:p>
            <w:pPr>
              <w:pStyle w:val="16"/>
              <w:spacing w:before="51"/>
              <w:ind w:left="311"/>
              <w:jc w:val="left"/>
              <w:rPr>
                <w:rFonts w:ascii="Times New Roman"/>
                <w:sz w:val="21"/>
              </w:rPr>
            </w:pPr>
            <w:r>
              <w:rPr>
                <w:rFonts w:ascii="Times New Roman"/>
                <w:sz w:val="21"/>
              </w:rPr>
              <w:t>7.12</w:t>
            </w:r>
          </w:p>
        </w:tc>
        <w:tc>
          <w:tcPr>
            <w:tcW w:w="1093" w:type="dxa"/>
          </w:tcPr>
          <w:p>
            <w:pPr>
              <w:pStyle w:val="16"/>
              <w:spacing w:before="51"/>
              <w:ind w:right="2"/>
              <w:rPr>
                <w:rFonts w:ascii="Times New Roman"/>
                <w:sz w:val="21"/>
              </w:rPr>
            </w:pPr>
            <w:r>
              <w:rPr>
                <w:rFonts w:ascii="Times New Roman"/>
                <w:sz w:val="21"/>
              </w:rPr>
              <w:t>7.10</w:t>
            </w:r>
          </w:p>
        </w:tc>
        <w:tc>
          <w:tcPr>
            <w:tcW w:w="1320" w:type="dxa"/>
          </w:tcPr>
          <w:p>
            <w:pPr>
              <w:pStyle w:val="16"/>
              <w:spacing w:before="51"/>
              <w:ind w:right="2"/>
              <w:rPr>
                <w:rFonts w:ascii="Times New Roman"/>
                <w:sz w:val="21"/>
              </w:rPr>
            </w:pPr>
            <w:r>
              <w:rPr>
                <w:rFonts w:ascii="Times New Roman"/>
                <w:sz w:val="21"/>
              </w:rPr>
              <w:t>0.02</w:t>
            </w:r>
          </w:p>
        </w:tc>
        <w:tc>
          <w:tcPr>
            <w:tcW w:w="845" w:type="dxa"/>
          </w:tcPr>
          <w:p>
            <w:pPr>
              <w:pStyle w:val="16"/>
              <w:spacing w:before="4"/>
              <w:ind w:left="27" w:right="27"/>
              <w:rPr>
                <w:rFonts w:ascii="Times New Roman" w:hAnsi="Times New Roman"/>
                <w:sz w:val="21"/>
              </w:rPr>
            </w:pPr>
            <w:r>
              <w:rPr>
                <w:rFonts w:ascii="Times New Roman" w:hAnsi="Times New Roman"/>
                <w:position w:val="1"/>
                <w:sz w:val="21"/>
              </w:rPr>
              <w:t>di</w:t>
            </w:r>
            <w:r>
              <w:rPr>
                <w:rFonts w:ascii="宋体" w:hAnsi="宋体"/>
                <w:sz w:val="21"/>
              </w:rPr>
              <w:t>≤</w:t>
            </w:r>
            <w:r>
              <w:rPr>
                <w:rFonts w:ascii="Times New Roman" w:hAnsi="Times New Roman"/>
                <w:position w:val="1"/>
                <w:sz w:val="21"/>
              </w:rPr>
              <w:t>0.05</w:t>
            </w:r>
          </w:p>
        </w:tc>
        <w:tc>
          <w:tcPr>
            <w:tcW w:w="686" w:type="dxa"/>
          </w:tcPr>
          <w:p>
            <w:pPr>
              <w:pStyle w:val="16"/>
              <w:spacing w:before="4"/>
              <w:ind w:left="107" w:right="107"/>
              <w:rPr>
                <w:rFonts w:hint="eastAsia" w:ascii="宋体" w:eastAsia="宋体"/>
                <w:sz w:val="21"/>
              </w:rPr>
            </w:pPr>
            <w:r>
              <w:rPr>
                <w:rFonts w:hint="eastAsia" w:ascii="宋体" w:eastAsia="宋体"/>
                <w:sz w:val="21"/>
              </w:rPr>
              <w:t>合格</w:t>
            </w:r>
          </w:p>
        </w:tc>
        <w:tc>
          <w:tcPr>
            <w:tcW w:w="1776" w:type="dxa"/>
          </w:tcPr>
          <w:p>
            <w:pPr>
              <w:pStyle w:val="16"/>
              <w:spacing w:before="4"/>
              <w:ind w:left="381"/>
              <w:jc w:val="left"/>
              <w:rPr>
                <w:rFonts w:ascii="Times New Roman" w:eastAsia="Times New Roman"/>
                <w:sz w:val="21"/>
              </w:rPr>
            </w:pPr>
            <w:r>
              <w:rPr>
                <w:rFonts w:hint="eastAsia" w:ascii="宋体" w:eastAsia="宋体"/>
                <w:sz w:val="21"/>
              </w:rPr>
              <w:t>锰</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845" w:type="dxa"/>
          </w:tcPr>
          <w:p>
            <w:pPr>
              <w:pStyle w:val="16"/>
              <w:spacing w:before="51"/>
              <w:ind w:right="179"/>
              <w:jc w:val="right"/>
              <w:rPr>
                <w:rFonts w:ascii="Times New Roman"/>
                <w:sz w:val="21"/>
              </w:rPr>
            </w:pPr>
            <w:r>
              <w:rPr>
                <w:rFonts w:ascii="Times New Roman"/>
                <w:sz w:val="21"/>
              </w:rPr>
              <w:t>0.757</w:t>
            </w:r>
          </w:p>
        </w:tc>
        <w:tc>
          <w:tcPr>
            <w:tcW w:w="1181" w:type="dxa"/>
          </w:tcPr>
          <w:p>
            <w:pPr>
              <w:pStyle w:val="16"/>
              <w:spacing w:before="51"/>
              <w:ind w:left="38" w:right="38"/>
              <w:rPr>
                <w:rFonts w:ascii="Times New Roman"/>
                <w:sz w:val="21"/>
              </w:rPr>
            </w:pPr>
            <w:r>
              <w:rPr>
                <w:rFonts w:ascii="Times New Roman"/>
                <w:sz w:val="21"/>
              </w:rPr>
              <w:t>0.711</w:t>
            </w:r>
          </w:p>
        </w:tc>
        <w:tc>
          <w:tcPr>
            <w:tcW w:w="1325" w:type="dxa"/>
          </w:tcPr>
          <w:p>
            <w:pPr>
              <w:pStyle w:val="16"/>
              <w:spacing w:before="51"/>
              <w:ind w:left="506" w:right="506"/>
              <w:rPr>
                <w:rFonts w:ascii="Times New Roman"/>
                <w:sz w:val="21"/>
              </w:rPr>
            </w:pPr>
            <w:r>
              <w:rPr>
                <w:rFonts w:ascii="Times New Roman"/>
                <w:sz w:val="21"/>
              </w:rPr>
              <w:t>3.1</w:t>
            </w:r>
          </w:p>
        </w:tc>
        <w:tc>
          <w:tcPr>
            <w:tcW w:w="725" w:type="dxa"/>
          </w:tcPr>
          <w:p>
            <w:pPr>
              <w:pStyle w:val="16"/>
              <w:spacing w:before="4"/>
              <w:ind w:left="21" w:right="21"/>
              <w:rPr>
                <w:rFonts w:ascii="Times New Roman" w:hAnsi="Times New Roman"/>
                <w:sz w:val="21"/>
              </w:rPr>
            </w:pPr>
            <w:r>
              <w:rPr>
                <w:rFonts w:ascii="宋体" w:hAnsi="宋体"/>
                <w:sz w:val="21"/>
              </w:rPr>
              <w:t>≤</w:t>
            </w:r>
            <w:r>
              <w:rPr>
                <w:rFonts w:ascii="Times New Roman" w:hAnsi="Times New Roman"/>
                <w:position w:val="1"/>
                <w:sz w:val="21"/>
              </w:rPr>
              <w:t>15</w:t>
            </w:r>
          </w:p>
        </w:tc>
        <w:tc>
          <w:tcPr>
            <w:tcW w:w="862" w:type="dxa"/>
          </w:tcPr>
          <w:p>
            <w:pPr>
              <w:pStyle w:val="16"/>
              <w:spacing w:before="4"/>
              <w:ind w:left="195" w:right="195"/>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exact"/>
        </w:trPr>
        <w:tc>
          <w:tcPr>
            <w:tcW w:w="1719" w:type="dxa"/>
          </w:tcPr>
          <w:p>
            <w:pPr>
              <w:pStyle w:val="16"/>
              <w:spacing w:before="4"/>
              <w:rPr>
                <w:rFonts w:ascii="Times New Roman" w:eastAsia="Times New Roman"/>
                <w:sz w:val="14"/>
              </w:rPr>
            </w:pPr>
            <w:r>
              <w:rPr>
                <w:rFonts w:hint="eastAsia" w:ascii="宋体" w:eastAsia="宋体"/>
                <w:spacing w:val="-4"/>
                <w:position w:val="1"/>
                <w:sz w:val="21"/>
              </w:rPr>
              <w:t>总硬度（以</w:t>
            </w:r>
            <w:r>
              <w:rPr>
                <w:rFonts w:hint="eastAsia" w:ascii="宋体" w:eastAsia="宋体"/>
                <w:spacing w:val="-44"/>
                <w:position w:val="1"/>
                <w:sz w:val="21"/>
              </w:rPr>
              <w:t xml:space="preserve"> </w:t>
            </w:r>
            <w:r>
              <w:rPr>
                <w:rFonts w:ascii="Times New Roman" w:eastAsia="Times New Roman"/>
                <w:position w:val="2"/>
                <w:sz w:val="21"/>
              </w:rPr>
              <w:t>CaCO</w:t>
            </w:r>
            <w:r>
              <w:rPr>
                <w:rFonts w:ascii="Times New Roman" w:eastAsia="Times New Roman"/>
                <w:sz w:val="14"/>
              </w:rPr>
              <w:t>3</w:t>
            </w:r>
          </w:p>
          <w:p>
            <w:pPr>
              <w:pStyle w:val="16"/>
              <w:spacing w:before="24"/>
              <w:ind w:right="2"/>
              <w:rPr>
                <w:rFonts w:ascii="Times New Roman" w:eastAsia="Times New Roman"/>
                <w:sz w:val="21"/>
              </w:rPr>
            </w:pPr>
            <w:r>
              <w:rPr>
                <w:rFonts w:hint="eastAsia" w:ascii="宋体" w:eastAsia="宋体"/>
                <w:sz w:val="21"/>
              </w:rPr>
              <w:t>计）</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1003" w:type="dxa"/>
          </w:tcPr>
          <w:p>
            <w:pPr>
              <w:pStyle w:val="16"/>
              <w:spacing w:before="200"/>
              <w:ind w:right="119"/>
              <w:jc w:val="right"/>
              <w:rPr>
                <w:rFonts w:ascii="Times New Roman"/>
                <w:sz w:val="14"/>
              </w:rPr>
            </w:pPr>
            <w:r>
              <w:rPr>
                <w:rFonts w:ascii="Times New Roman"/>
                <w:sz w:val="21"/>
              </w:rPr>
              <w:t>2.11*10</w:t>
            </w:r>
            <w:r>
              <w:rPr>
                <w:rFonts w:ascii="Times New Roman"/>
                <w:position w:val="7"/>
                <w:sz w:val="14"/>
              </w:rPr>
              <w:t>3</w:t>
            </w:r>
          </w:p>
        </w:tc>
        <w:tc>
          <w:tcPr>
            <w:tcW w:w="1093" w:type="dxa"/>
          </w:tcPr>
          <w:p>
            <w:pPr>
              <w:pStyle w:val="16"/>
              <w:spacing w:before="200"/>
              <w:ind w:right="2"/>
              <w:rPr>
                <w:rFonts w:ascii="Times New Roman"/>
                <w:sz w:val="14"/>
              </w:rPr>
            </w:pPr>
            <w:r>
              <w:rPr>
                <w:rFonts w:ascii="Times New Roman"/>
                <w:sz w:val="21"/>
              </w:rPr>
              <w:t>2.06*10</w:t>
            </w:r>
            <w:r>
              <w:rPr>
                <w:rFonts w:ascii="Times New Roman"/>
                <w:position w:val="7"/>
                <w:sz w:val="14"/>
              </w:rPr>
              <w:t>3</w:t>
            </w:r>
          </w:p>
        </w:tc>
        <w:tc>
          <w:tcPr>
            <w:tcW w:w="1320" w:type="dxa"/>
          </w:tcPr>
          <w:p>
            <w:pPr>
              <w:pStyle w:val="16"/>
              <w:spacing w:before="8"/>
              <w:jc w:val="left"/>
              <w:rPr>
                <w:rFonts w:ascii="宋体"/>
                <w:b/>
                <w:sz w:val="15"/>
              </w:rPr>
            </w:pPr>
          </w:p>
          <w:p>
            <w:pPr>
              <w:pStyle w:val="16"/>
              <w:ind w:right="2"/>
              <w:rPr>
                <w:rFonts w:ascii="Times New Roman"/>
                <w:sz w:val="21"/>
              </w:rPr>
            </w:pPr>
            <w:r>
              <w:rPr>
                <w:rFonts w:ascii="Times New Roman"/>
                <w:sz w:val="21"/>
              </w:rPr>
              <w:t>1.2</w:t>
            </w:r>
          </w:p>
        </w:tc>
        <w:tc>
          <w:tcPr>
            <w:tcW w:w="845" w:type="dxa"/>
          </w:tcPr>
          <w:p>
            <w:pPr>
              <w:pStyle w:val="16"/>
              <w:spacing w:before="158"/>
              <w:ind w:left="27" w:right="27"/>
              <w:rPr>
                <w:rFonts w:ascii="Times New Roman" w:hAnsi="Times New Roman"/>
                <w:sz w:val="21"/>
              </w:rPr>
            </w:pPr>
            <w:r>
              <w:rPr>
                <w:rFonts w:ascii="宋体" w:hAnsi="宋体"/>
                <w:sz w:val="21"/>
              </w:rPr>
              <w:t>≤</w:t>
            </w:r>
            <w:r>
              <w:rPr>
                <w:rFonts w:ascii="Times New Roman" w:hAnsi="Times New Roman"/>
                <w:position w:val="1"/>
                <w:sz w:val="21"/>
              </w:rPr>
              <w:t>8</w:t>
            </w:r>
          </w:p>
        </w:tc>
        <w:tc>
          <w:tcPr>
            <w:tcW w:w="686" w:type="dxa"/>
          </w:tcPr>
          <w:p>
            <w:pPr>
              <w:pStyle w:val="16"/>
              <w:spacing w:before="158"/>
              <w:ind w:left="107" w:right="107"/>
              <w:rPr>
                <w:rFonts w:hint="eastAsia" w:ascii="宋体" w:eastAsia="宋体"/>
                <w:sz w:val="21"/>
              </w:rPr>
            </w:pPr>
            <w:r>
              <w:rPr>
                <w:rFonts w:hint="eastAsia" w:ascii="宋体" w:eastAsia="宋体"/>
                <w:sz w:val="21"/>
              </w:rPr>
              <w:t>合格</w:t>
            </w:r>
          </w:p>
        </w:tc>
        <w:tc>
          <w:tcPr>
            <w:tcW w:w="1776" w:type="dxa"/>
          </w:tcPr>
          <w:p>
            <w:pPr>
              <w:pStyle w:val="16"/>
              <w:spacing w:before="2" w:line="266" w:lineRule="auto"/>
              <w:ind w:left="204" w:right="94" w:hanging="108"/>
              <w:jc w:val="left"/>
              <w:rPr>
                <w:rFonts w:hint="eastAsia" w:ascii="宋体" w:eastAsia="宋体"/>
                <w:sz w:val="21"/>
              </w:rPr>
            </w:pPr>
            <w:r>
              <w:rPr>
                <w:rFonts w:hint="eastAsia" w:ascii="宋体" w:eastAsia="宋体"/>
                <w:w w:val="100"/>
                <w:sz w:val="21"/>
              </w:rPr>
              <w:t>耗氧</w:t>
            </w:r>
            <w:r>
              <w:rPr>
                <w:rFonts w:hint="eastAsia" w:ascii="宋体" w:eastAsia="宋体"/>
                <w:spacing w:val="-3"/>
                <w:w w:val="100"/>
                <w:sz w:val="21"/>
              </w:rPr>
              <w:t>量（</w:t>
            </w:r>
            <w:r>
              <w:rPr>
                <w:rFonts w:ascii="Times New Roman" w:eastAsia="Times New Roman"/>
                <w:w w:val="100"/>
                <w:position w:val="1"/>
                <w:sz w:val="21"/>
              </w:rPr>
              <w:t>C</w:t>
            </w:r>
            <w:r>
              <w:rPr>
                <w:rFonts w:ascii="Times New Roman" w:eastAsia="Times New Roman"/>
                <w:spacing w:val="-2"/>
                <w:w w:val="100"/>
                <w:position w:val="1"/>
                <w:sz w:val="21"/>
              </w:rPr>
              <w:t>O</w:t>
            </w:r>
            <w:r>
              <w:rPr>
                <w:rFonts w:ascii="Times New Roman" w:eastAsia="Times New Roman"/>
                <w:spacing w:val="1"/>
                <w:w w:val="100"/>
                <w:position w:val="1"/>
                <w:sz w:val="21"/>
              </w:rPr>
              <w:t>D</w:t>
            </w:r>
            <w:r>
              <w:rPr>
                <w:rFonts w:ascii="Times New Roman" w:eastAsia="Times New Roman"/>
                <w:spacing w:val="-3"/>
                <w:w w:val="100"/>
                <w:position w:val="1"/>
                <w:sz w:val="21"/>
              </w:rPr>
              <w:t>Mn</w:t>
            </w:r>
            <w:r>
              <w:rPr>
                <w:rFonts w:hint="eastAsia" w:ascii="宋体" w:eastAsia="宋体"/>
                <w:w w:val="100"/>
                <w:position w:val="1"/>
                <w:sz w:val="21"/>
              </w:rPr>
              <w:t>法</w:t>
            </w:r>
            <w:r>
              <w:rPr>
                <w:rFonts w:hint="eastAsia" w:ascii="宋体" w:eastAsia="宋体"/>
                <w:spacing w:val="-3"/>
                <w:w w:val="100"/>
                <w:position w:val="1"/>
                <w:sz w:val="21"/>
              </w:rPr>
              <w:t>，</w:t>
            </w:r>
            <w:r>
              <w:rPr>
                <w:rFonts w:hint="eastAsia" w:ascii="宋体" w:eastAsia="宋体"/>
                <w:w w:val="100"/>
                <w:position w:val="1"/>
                <w:sz w:val="21"/>
              </w:rPr>
              <w:t>以</w:t>
            </w:r>
            <w:r>
              <w:rPr>
                <w:rFonts w:hint="eastAsia" w:ascii="宋体" w:eastAsia="宋体"/>
                <w:spacing w:val="-52"/>
                <w:position w:val="1"/>
                <w:sz w:val="21"/>
              </w:rPr>
              <w:t xml:space="preserve"> </w:t>
            </w:r>
            <w:r>
              <w:rPr>
                <w:rFonts w:ascii="Times New Roman" w:eastAsia="Times New Roman"/>
                <w:spacing w:val="-2"/>
                <w:w w:val="100"/>
                <w:position w:val="2"/>
                <w:sz w:val="21"/>
              </w:rPr>
              <w:t>O</w:t>
            </w:r>
            <w:r>
              <w:rPr>
                <w:rFonts w:ascii="Times New Roman" w:eastAsia="Times New Roman"/>
                <w:w w:val="99"/>
                <w:sz w:val="14"/>
              </w:rPr>
              <w:t>2</w:t>
            </w:r>
            <w:r>
              <w:rPr>
                <w:rFonts w:ascii="Times New Roman" w:eastAsia="Times New Roman"/>
                <w:spacing w:val="1"/>
                <w:sz w:val="14"/>
              </w:rPr>
              <w:t xml:space="preserve"> </w:t>
            </w:r>
            <w:r>
              <w:rPr>
                <w:rFonts w:hint="eastAsia" w:ascii="宋体" w:eastAsia="宋体"/>
                <w:spacing w:val="-3"/>
                <w:w w:val="100"/>
                <w:position w:val="1"/>
                <w:sz w:val="21"/>
              </w:rPr>
              <w:t>计）</w:t>
            </w:r>
          </w:p>
        </w:tc>
        <w:tc>
          <w:tcPr>
            <w:tcW w:w="845" w:type="dxa"/>
          </w:tcPr>
          <w:p>
            <w:pPr>
              <w:pStyle w:val="16"/>
              <w:spacing w:before="8"/>
              <w:jc w:val="left"/>
              <w:rPr>
                <w:rFonts w:ascii="宋体"/>
                <w:b/>
                <w:sz w:val="15"/>
              </w:rPr>
            </w:pPr>
          </w:p>
          <w:p>
            <w:pPr>
              <w:pStyle w:val="16"/>
              <w:ind w:left="27" w:right="27"/>
              <w:rPr>
                <w:rFonts w:ascii="Times New Roman"/>
                <w:sz w:val="21"/>
              </w:rPr>
            </w:pPr>
            <w:r>
              <w:rPr>
                <w:rFonts w:ascii="Times New Roman"/>
                <w:sz w:val="21"/>
              </w:rPr>
              <w:t>1.5</w:t>
            </w:r>
          </w:p>
        </w:tc>
        <w:tc>
          <w:tcPr>
            <w:tcW w:w="1181" w:type="dxa"/>
          </w:tcPr>
          <w:p>
            <w:pPr>
              <w:pStyle w:val="16"/>
              <w:spacing w:before="8"/>
              <w:jc w:val="left"/>
              <w:rPr>
                <w:rFonts w:ascii="宋体"/>
                <w:b/>
                <w:sz w:val="15"/>
              </w:rPr>
            </w:pPr>
          </w:p>
          <w:p>
            <w:pPr>
              <w:pStyle w:val="16"/>
              <w:ind w:left="38" w:right="38"/>
              <w:rPr>
                <w:rFonts w:ascii="Times New Roman"/>
                <w:sz w:val="21"/>
              </w:rPr>
            </w:pPr>
            <w:r>
              <w:rPr>
                <w:rFonts w:ascii="Times New Roman"/>
                <w:sz w:val="21"/>
              </w:rPr>
              <w:t>1.6</w:t>
            </w:r>
          </w:p>
        </w:tc>
        <w:tc>
          <w:tcPr>
            <w:tcW w:w="1325" w:type="dxa"/>
          </w:tcPr>
          <w:p>
            <w:pPr>
              <w:pStyle w:val="16"/>
              <w:spacing w:before="8"/>
              <w:jc w:val="left"/>
              <w:rPr>
                <w:rFonts w:ascii="宋体"/>
                <w:b/>
                <w:sz w:val="15"/>
              </w:rPr>
            </w:pPr>
          </w:p>
          <w:p>
            <w:pPr>
              <w:pStyle w:val="16"/>
              <w:ind w:left="506" w:right="506"/>
              <w:rPr>
                <w:rFonts w:ascii="Times New Roman"/>
                <w:sz w:val="21"/>
              </w:rPr>
            </w:pPr>
            <w:r>
              <w:rPr>
                <w:rFonts w:ascii="Times New Roman"/>
                <w:sz w:val="21"/>
              </w:rPr>
              <w:t>3.2</w:t>
            </w:r>
          </w:p>
        </w:tc>
        <w:tc>
          <w:tcPr>
            <w:tcW w:w="725" w:type="dxa"/>
          </w:tcPr>
          <w:p>
            <w:pPr>
              <w:pStyle w:val="16"/>
              <w:spacing w:before="158"/>
              <w:ind w:left="21" w:right="21"/>
              <w:rPr>
                <w:rFonts w:ascii="Times New Roman" w:hAnsi="Times New Roman"/>
                <w:sz w:val="21"/>
              </w:rPr>
            </w:pPr>
            <w:r>
              <w:rPr>
                <w:rFonts w:ascii="宋体" w:hAnsi="宋体"/>
                <w:sz w:val="21"/>
              </w:rPr>
              <w:t>≤</w:t>
            </w:r>
            <w:r>
              <w:rPr>
                <w:rFonts w:ascii="Times New Roman" w:hAnsi="Times New Roman"/>
                <w:position w:val="1"/>
                <w:sz w:val="21"/>
              </w:rPr>
              <w:t>20</w:t>
            </w:r>
          </w:p>
        </w:tc>
        <w:tc>
          <w:tcPr>
            <w:tcW w:w="862" w:type="dxa"/>
          </w:tcPr>
          <w:p>
            <w:pPr>
              <w:pStyle w:val="16"/>
              <w:spacing w:before="158"/>
              <w:ind w:left="195" w:right="195"/>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exact"/>
        </w:trPr>
        <w:tc>
          <w:tcPr>
            <w:tcW w:w="1719" w:type="dxa"/>
          </w:tcPr>
          <w:p>
            <w:pPr>
              <w:pStyle w:val="16"/>
              <w:spacing w:before="4"/>
              <w:ind w:left="1"/>
              <w:rPr>
                <w:rFonts w:ascii="Times New Roman" w:eastAsia="Times New Roman"/>
                <w:sz w:val="21"/>
              </w:rPr>
            </w:pPr>
            <w:r>
              <w:rPr>
                <w:rFonts w:hint="eastAsia" w:ascii="宋体" w:eastAsia="宋体"/>
                <w:sz w:val="21"/>
              </w:rPr>
              <w:t>溶解性总固体</w:t>
            </w:r>
            <w:r>
              <w:rPr>
                <w:rFonts w:ascii="Times New Roman" w:eastAsia="Times New Roman"/>
                <w:position w:val="1"/>
                <w:sz w:val="21"/>
              </w:rPr>
              <w:t>/</w:t>
            </w:r>
          </w:p>
          <w:p>
            <w:pPr>
              <w:pStyle w:val="16"/>
              <w:spacing w:before="31"/>
              <w:ind w:right="1"/>
              <w:rPr>
                <w:rFonts w:ascii="Times New Roman" w:eastAsia="Times New Roman"/>
                <w:sz w:val="21"/>
              </w:rPr>
            </w:pPr>
            <w:r>
              <w:rPr>
                <w:rFonts w:hint="eastAsia" w:ascii="宋体" w:eastAsia="宋体"/>
                <w:sz w:val="21"/>
              </w:rPr>
              <w:t>（</w:t>
            </w:r>
            <w:r>
              <w:rPr>
                <w:rFonts w:ascii="Times New Roman" w:eastAsia="Times New Roman"/>
                <w:position w:val="1"/>
                <w:sz w:val="21"/>
              </w:rPr>
              <w:t>mg/L)</w:t>
            </w:r>
          </w:p>
        </w:tc>
        <w:tc>
          <w:tcPr>
            <w:tcW w:w="1003" w:type="dxa"/>
          </w:tcPr>
          <w:p>
            <w:pPr>
              <w:pStyle w:val="16"/>
              <w:spacing w:before="202"/>
              <w:ind w:right="119"/>
              <w:jc w:val="right"/>
              <w:rPr>
                <w:rFonts w:ascii="Times New Roman"/>
                <w:sz w:val="14"/>
              </w:rPr>
            </w:pPr>
            <w:r>
              <w:rPr>
                <w:rFonts w:ascii="Times New Roman"/>
                <w:sz w:val="21"/>
              </w:rPr>
              <w:t>4.52*10</w:t>
            </w:r>
            <w:r>
              <w:rPr>
                <w:rFonts w:ascii="Times New Roman"/>
                <w:position w:val="7"/>
                <w:sz w:val="14"/>
              </w:rPr>
              <w:t>3</w:t>
            </w:r>
          </w:p>
        </w:tc>
        <w:tc>
          <w:tcPr>
            <w:tcW w:w="1093" w:type="dxa"/>
          </w:tcPr>
          <w:p>
            <w:pPr>
              <w:pStyle w:val="16"/>
              <w:spacing w:before="202"/>
              <w:ind w:right="2"/>
              <w:rPr>
                <w:rFonts w:ascii="Times New Roman"/>
                <w:sz w:val="14"/>
              </w:rPr>
            </w:pPr>
            <w:r>
              <w:rPr>
                <w:rFonts w:ascii="Times New Roman"/>
                <w:sz w:val="21"/>
              </w:rPr>
              <w:t>4.48*10</w:t>
            </w:r>
            <w:r>
              <w:rPr>
                <w:rFonts w:ascii="Times New Roman"/>
                <w:position w:val="7"/>
                <w:sz w:val="14"/>
              </w:rPr>
              <w:t>3</w:t>
            </w:r>
          </w:p>
        </w:tc>
        <w:tc>
          <w:tcPr>
            <w:tcW w:w="1320" w:type="dxa"/>
          </w:tcPr>
          <w:p>
            <w:pPr>
              <w:pStyle w:val="16"/>
              <w:spacing w:before="10"/>
              <w:jc w:val="left"/>
              <w:rPr>
                <w:rFonts w:ascii="宋体"/>
                <w:b/>
                <w:sz w:val="15"/>
              </w:rPr>
            </w:pPr>
          </w:p>
          <w:p>
            <w:pPr>
              <w:pStyle w:val="16"/>
              <w:spacing w:before="1"/>
              <w:ind w:right="2"/>
              <w:rPr>
                <w:rFonts w:ascii="Times New Roman"/>
                <w:sz w:val="21"/>
              </w:rPr>
            </w:pPr>
            <w:r>
              <w:rPr>
                <w:rFonts w:ascii="Times New Roman"/>
                <w:sz w:val="21"/>
              </w:rPr>
              <w:t>0.4</w:t>
            </w:r>
          </w:p>
        </w:tc>
        <w:tc>
          <w:tcPr>
            <w:tcW w:w="845" w:type="dxa"/>
          </w:tcPr>
          <w:p>
            <w:pPr>
              <w:pStyle w:val="16"/>
              <w:spacing w:before="160"/>
              <w:ind w:left="27" w:right="27"/>
              <w:rPr>
                <w:rFonts w:ascii="Times New Roman" w:hAnsi="Times New Roman"/>
                <w:sz w:val="21"/>
              </w:rPr>
            </w:pPr>
            <w:r>
              <w:rPr>
                <w:rFonts w:ascii="宋体" w:hAnsi="宋体"/>
                <w:sz w:val="21"/>
              </w:rPr>
              <w:t>≤</w:t>
            </w:r>
            <w:r>
              <w:rPr>
                <w:rFonts w:ascii="Times New Roman" w:hAnsi="Times New Roman"/>
                <w:position w:val="1"/>
                <w:sz w:val="21"/>
              </w:rPr>
              <w:t>10</w:t>
            </w:r>
          </w:p>
        </w:tc>
        <w:tc>
          <w:tcPr>
            <w:tcW w:w="686" w:type="dxa"/>
          </w:tcPr>
          <w:p>
            <w:pPr>
              <w:pStyle w:val="16"/>
              <w:spacing w:before="160"/>
              <w:ind w:left="107" w:right="107"/>
              <w:rPr>
                <w:rFonts w:hint="eastAsia" w:ascii="宋体" w:eastAsia="宋体"/>
                <w:sz w:val="21"/>
              </w:rPr>
            </w:pPr>
            <w:r>
              <w:rPr>
                <w:rFonts w:hint="eastAsia" w:ascii="宋体" w:eastAsia="宋体"/>
                <w:sz w:val="21"/>
              </w:rPr>
              <w:t>合格</w:t>
            </w:r>
          </w:p>
        </w:tc>
        <w:tc>
          <w:tcPr>
            <w:tcW w:w="1776" w:type="dxa"/>
          </w:tcPr>
          <w:p>
            <w:pPr>
              <w:pStyle w:val="16"/>
              <w:spacing w:before="4"/>
              <w:ind w:left="103" w:right="100"/>
              <w:rPr>
                <w:rFonts w:ascii="Times New Roman" w:eastAsia="Times New Roman"/>
                <w:sz w:val="21"/>
              </w:rPr>
            </w:pPr>
            <w:r>
              <w:rPr>
                <w:rFonts w:hint="eastAsia" w:ascii="宋体" w:eastAsia="宋体"/>
                <w:sz w:val="21"/>
              </w:rPr>
              <w:t>氨氮（以</w:t>
            </w:r>
            <w:r>
              <w:rPr>
                <w:rFonts w:ascii="Times New Roman" w:eastAsia="Times New Roman"/>
                <w:position w:val="1"/>
                <w:sz w:val="21"/>
              </w:rPr>
              <w:t xml:space="preserve">N </w:t>
            </w:r>
            <w:r>
              <w:rPr>
                <w:rFonts w:hint="eastAsia" w:ascii="宋体" w:eastAsia="宋体"/>
                <w:sz w:val="21"/>
              </w:rPr>
              <w:t>计）</w:t>
            </w:r>
            <w:r>
              <w:rPr>
                <w:rFonts w:ascii="Times New Roman" w:eastAsia="Times New Roman"/>
                <w:position w:val="1"/>
                <w:sz w:val="21"/>
              </w:rPr>
              <w:t>/</w:t>
            </w:r>
          </w:p>
          <w:p>
            <w:pPr>
              <w:pStyle w:val="16"/>
              <w:spacing w:before="31"/>
              <w:ind w:left="100" w:right="100"/>
              <w:rPr>
                <w:rFonts w:hint="eastAsia" w:ascii="宋体" w:eastAsia="宋体"/>
                <w:sz w:val="21"/>
              </w:rPr>
            </w:pPr>
            <w:r>
              <w:rPr>
                <w:rFonts w:hint="eastAsia" w:ascii="宋体" w:eastAsia="宋体"/>
                <w:sz w:val="21"/>
              </w:rPr>
              <w:t>（</w:t>
            </w:r>
            <w:r>
              <w:rPr>
                <w:rFonts w:ascii="Times New Roman" w:eastAsia="Times New Roman"/>
                <w:position w:val="1"/>
                <w:sz w:val="21"/>
              </w:rPr>
              <w:t>mg/L</w:t>
            </w:r>
            <w:r>
              <w:rPr>
                <w:rFonts w:hint="eastAsia" w:ascii="宋体" w:eastAsia="宋体"/>
                <w:sz w:val="21"/>
              </w:rPr>
              <w:t>）</w:t>
            </w:r>
          </w:p>
        </w:tc>
        <w:tc>
          <w:tcPr>
            <w:tcW w:w="845" w:type="dxa"/>
          </w:tcPr>
          <w:p>
            <w:pPr>
              <w:pStyle w:val="16"/>
              <w:spacing w:before="10"/>
              <w:jc w:val="left"/>
              <w:rPr>
                <w:rFonts w:ascii="宋体"/>
                <w:b/>
                <w:sz w:val="15"/>
              </w:rPr>
            </w:pPr>
          </w:p>
          <w:p>
            <w:pPr>
              <w:pStyle w:val="16"/>
              <w:spacing w:before="1"/>
              <w:ind w:right="230"/>
              <w:jc w:val="right"/>
              <w:rPr>
                <w:rFonts w:ascii="Times New Roman"/>
                <w:sz w:val="21"/>
              </w:rPr>
            </w:pPr>
            <w:r>
              <w:rPr>
                <w:rFonts w:ascii="Times New Roman"/>
                <w:sz w:val="21"/>
              </w:rPr>
              <w:t>0.13</w:t>
            </w:r>
          </w:p>
        </w:tc>
        <w:tc>
          <w:tcPr>
            <w:tcW w:w="1181" w:type="dxa"/>
          </w:tcPr>
          <w:p>
            <w:pPr>
              <w:pStyle w:val="16"/>
              <w:spacing w:before="10"/>
              <w:jc w:val="left"/>
              <w:rPr>
                <w:rFonts w:ascii="宋体"/>
                <w:b/>
                <w:sz w:val="15"/>
              </w:rPr>
            </w:pPr>
          </w:p>
          <w:p>
            <w:pPr>
              <w:pStyle w:val="16"/>
              <w:spacing w:before="1"/>
              <w:ind w:left="38" w:right="38"/>
              <w:rPr>
                <w:rFonts w:ascii="Times New Roman"/>
                <w:sz w:val="21"/>
              </w:rPr>
            </w:pPr>
            <w:r>
              <w:rPr>
                <w:rFonts w:ascii="Times New Roman"/>
                <w:sz w:val="21"/>
              </w:rPr>
              <w:t>0.13</w:t>
            </w:r>
          </w:p>
        </w:tc>
        <w:tc>
          <w:tcPr>
            <w:tcW w:w="1325" w:type="dxa"/>
          </w:tcPr>
          <w:p>
            <w:pPr>
              <w:pStyle w:val="16"/>
              <w:spacing w:before="10"/>
              <w:jc w:val="left"/>
              <w:rPr>
                <w:rFonts w:ascii="宋体"/>
                <w:b/>
                <w:sz w:val="15"/>
              </w:rPr>
            </w:pPr>
          </w:p>
          <w:p>
            <w:pPr>
              <w:pStyle w:val="16"/>
              <w:spacing w:before="1"/>
              <w:ind w:right="2"/>
              <w:rPr>
                <w:rFonts w:ascii="Times New Roman"/>
                <w:sz w:val="21"/>
              </w:rPr>
            </w:pPr>
            <w:r>
              <w:rPr>
                <w:rFonts w:ascii="Times New Roman"/>
                <w:w w:val="100"/>
                <w:sz w:val="21"/>
              </w:rPr>
              <w:t>0</w:t>
            </w:r>
          </w:p>
        </w:tc>
        <w:tc>
          <w:tcPr>
            <w:tcW w:w="725" w:type="dxa"/>
          </w:tcPr>
          <w:p>
            <w:pPr>
              <w:pStyle w:val="16"/>
              <w:spacing w:before="160"/>
              <w:ind w:left="21" w:right="21"/>
              <w:rPr>
                <w:rFonts w:ascii="Times New Roman" w:hAnsi="Times New Roman"/>
                <w:sz w:val="21"/>
              </w:rPr>
            </w:pPr>
            <w:r>
              <w:rPr>
                <w:rFonts w:ascii="宋体" w:hAnsi="宋体"/>
                <w:sz w:val="21"/>
              </w:rPr>
              <w:t>≤</w:t>
            </w:r>
            <w:r>
              <w:rPr>
                <w:rFonts w:ascii="Times New Roman" w:hAnsi="Times New Roman"/>
                <w:position w:val="1"/>
                <w:sz w:val="21"/>
              </w:rPr>
              <w:t>15</w:t>
            </w:r>
          </w:p>
        </w:tc>
        <w:tc>
          <w:tcPr>
            <w:tcW w:w="862" w:type="dxa"/>
          </w:tcPr>
          <w:p>
            <w:pPr>
              <w:pStyle w:val="16"/>
              <w:spacing w:before="160"/>
              <w:ind w:left="195" w:right="195"/>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exact"/>
        </w:trPr>
        <w:tc>
          <w:tcPr>
            <w:tcW w:w="1719" w:type="dxa"/>
          </w:tcPr>
          <w:p>
            <w:pPr>
              <w:pStyle w:val="16"/>
              <w:spacing w:before="4"/>
              <w:ind w:right="139"/>
              <w:jc w:val="right"/>
              <w:rPr>
                <w:rFonts w:ascii="Times New Roman" w:eastAsia="Times New Roman"/>
                <w:sz w:val="21"/>
              </w:rPr>
            </w:pPr>
            <w:r>
              <w:rPr>
                <w:rFonts w:hint="eastAsia" w:ascii="宋体" w:eastAsia="宋体"/>
                <w:sz w:val="21"/>
              </w:rPr>
              <w:t>硫酸盐</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1003" w:type="dxa"/>
          </w:tcPr>
          <w:p>
            <w:pPr>
              <w:pStyle w:val="16"/>
              <w:spacing w:before="46"/>
              <w:ind w:right="119"/>
              <w:jc w:val="right"/>
              <w:rPr>
                <w:rFonts w:ascii="Times New Roman"/>
                <w:sz w:val="14"/>
              </w:rPr>
            </w:pPr>
            <w:r>
              <w:rPr>
                <w:rFonts w:ascii="Times New Roman"/>
                <w:sz w:val="21"/>
              </w:rPr>
              <w:t>1.29*10</w:t>
            </w:r>
            <w:r>
              <w:rPr>
                <w:rFonts w:ascii="Times New Roman"/>
                <w:position w:val="7"/>
                <w:sz w:val="14"/>
              </w:rPr>
              <w:t>3</w:t>
            </w:r>
          </w:p>
        </w:tc>
        <w:tc>
          <w:tcPr>
            <w:tcW w:w="1093" w:type="dxa"/>
          </w:tcPr>
          <w:p>
            <w:pPr>
              <w:pStyle w:val="16"/>
              <w:spacing w:before="46"/>
              <w:ind w:right="2"/>
              <w:rPr>
                <w:rFonts w:ascii="Times New Roman"/>
                <w:sz w:val="14"/>
              </w:rPr>
            </w:pPr>
            <w:r>
              <w:rPr>
                <w:rFonts w:ascii="Times New Roman"/>
                <w:sz w:val="21"/>
              </w:rPr>
              <w:t>1.29*10</w:t>
            </w:r>
            <w:r>
              <w:rPr>
                <w:rFonts w:ascii="Times New Roman"/>
                <w:position w:val="7"/>
                <w:sz w:val="14"/>
              </w:rPr>
              <w:t>3</w:t>
            </w:r>
          </w:p>
        </w:tc>
        <w:tc>
          <w:tcPr>
            <w:tcW w:w="1320" w:type="dxa"/>
          </w:tcPr>
          <w:p>
            <w:pPr>
              <w:pStyle w:val="16"/>
              <w:spacing w:before="51"/>
              <w:ind w:right="2"/>
              <w:rPr>
                <w:rFonts w:ascii="Times New Roman"/>
                <w:sz w:val="21"/>
              </w:rPr>
            </w:pPr>
            <w:r>
              <w:rPr>
                <w:rFonts w:ascii="Times New Roman"/>
                <w:w w:val="100"/>
                <w:sz w:val="21"/>
              </w:rPr>
              <w:t>0</w:t>
            </w:r>
          </w:p>
        </w:tc>
        <w:tc>
          <w:tcPr>
            <w:tcW w:w="845" w:type="dxa"/>
          </w:tcPr>
          <w:p>
            <w:pPr>
              <w:pStyle w:val="16"/>
              <w:spacing w:before="4"/>
              <w:ind w:left="27" w:right="27"/>
              <w:rPr>
                <w:rFonts w:ascii="Times New Roman" w:hAnsi="Times New Roman"/>
                <w:sz w:val="21"/>
              </w:rPr>
            </w:pPr>
            <w:r>
              <w:rPr>
                <w:rFonts w:ascii="宋体" w:hAnsi="宋体"/>
                <w:sz w:val="21"/>
              </w:rPr>
              <w:t>≤</w:t>
            </w:r>
            <w:r>
              <w:rPr>
                <w:rFonts w:ascii="Times New Roman" w:hAnsi="Times New Roman"/>
                <w:position w:val="1"/>
                <w:sz w:val="21"/>
              </w:rPr>
              <w:t>15</w:t>
            </w:r>
          </w:p>
        </w:tc>
        <w:tc>
          <w:tcPr>
            <w:tcW w:w="686" w:type="dxa"/>
          </w:tcPr>
          <w:p>
            <w:pPr>
              <w:pStyle w:val="16"/>
              <w:spacing w:before="4"/>
              <w:ind w:left="107" w:right="107"/>
              <w:rPr>
                <w:rFonts w:hint="eastAsia" w:ascii="宋体" w:eastAsia="宋体"/>
                <w:sz w:val="21"/>
              </w:rPr>
            </w:pPr>
            <w:r>
              <w:rPr>
                <w:rFonts w:hint="eastAsia" w:ascii="宋体" w:eastAsia="宋体"/>
                <w:sz w:val="21"/>
              </w:rPr>
              <w:t>合格</w:t>
            </w:r>
          </w:p>
        </w:tc>
        <w:tc>
          <w:tcPr>
            <w:tcW w:w="1776" w:type="dxa"/>
          </w:tcPr>
          <w:p>
            <w:pPr>
              <w:pStyle w:val="16"/>
              <w:spacing w:before="4"/>
              <w:ind w:left="312"/>
              <w:jc w:val="left"/>
              <w:rPr>
                <w:rFonts w:hint="eastAsia" w:ascii="宋体" w:eastAsia="宋体"/>
                <w:sz w:val="21"/>
              </w:rPr>
            </w:pPr>
            <w:r>
              <w:rPr>
                <w:rFonts w:hint="eastAsia" w:ascii="宋体" w:eastAsia="宋体"/>
                <w:sz w:val="21"/>
              </w:rPr>
              <w:t>钠</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r>
              <w:rPr>
                <w:rFonts w:hint="eastAsia" w:ascii="宋体" w:eastAsia="宋体"/>
                <w:sz w:val="21"/>
              </w:rPr>
              <w:t>）</w:t>
            </w:r>
          </w:p>
        </w:tc>
        <w:tc>
          <w:tcPr>
            <w:tcW w:w="845" w:type="dxa"/>
          </w:tcPr>
          <w:p>
            <w:pPr>
              <w:pStyle w:val="16"/>
              <w:spacing w:before="51"/>
              <w:ind w:right="257"/>
              <w:jc w:val="right"/>
              <w:rPr>
                <w:rFonts w:ascii="Times New Roman"/>
                <w:sz w:val="21"/>
              </w:rPr>
            </w:pPr>
            <w:r>
              <w:rPr>
                <w:rFonts w:ascii="Times New Roman"/>
                <w:sz w:val="21"/>
              </w:rPr>
              <w:t>214</w:t>
            </w:r>
          </w:p>
        </w:tc>
        <w:tc>
          <w:tcPr>
            <w:tcW w:w="1181" w:type="dxa"/>
          </w:tcPr>
          <w:p>
            <w:pPr>
              <w:pStyle w:val="16"/>
              <w:spacing w:before="51"/>
              <w:ind w:left="38" w:right="38"/>
              <w:rPr>
                <w:rFonts w:ascii="Times New Roman"/>
                <w:sz w:val="21"/>
              </w:rPr>
            </w:pPr>
            <w:r>
              <w:rPr>
                <w:rFonts w:ascii="Times New Roman"/>
                <w:sz w:val="21"/>
              </w:rPr>
              <w:t>208</w:t>
            </w:r>
          </w:p>
        </w:tc>
        <w:tc>
          <w:tcPr>
            <w:tcW w:w="1325" w:type="dxa"/>
          </w:tcPr>
          <w:p>
            <w:pPr>
              <w:pStyle w:val="16"/>
              <w:spacing w:before="51"/>
              <w:ind w:left="506" w:right="506"/>
              <w:rPr>
                <w:rFonts w:ascii="Times New Roman"/>
                <w:sz w:val="21"/>
              </w:rPr>
            </w:pPr>
            <w:r>
              <w:rPr>
                <w:rFonts w:ascii="Times New Roman"/>
                <w:sz w:val="21"/>
              </w:rPr>
              <w:t>1.4</w:t>
            </w:r>
          </w:p>
        </w:tc>
        <w:tc>
          <w:tcPr>
            <w:tcW w:w="725" w:type="dxa"/>
          </w:tcPr>
          <w:p>
            <w:pPr>
              <w:pStyle w:val="16"/>
              <w:spacing w:before="4"/>
              <w:ind w:left="21" w:right="21"/>
              <w:rPr>
                <w:rFonts w:ascii="Times New Roman" w:hAnsi="Times New Roman"/>
                <w:sz w:val="21"/>
              </w:rPr>
            </w:pPr>
            <w:r>
              <w:rPr>
                <w:rFonts w:ascii="宋体" w:hAnsi="宋体"/>
                <w:sz w:val="21"/>
              </w:rPr>
              <w:t>≤</w:t>
            </w:r>
            <w:r>
              <w:rPr>
                <w:rFonts w:ascii="Times New Roman" w:hAnsi="Times New Roman"/>
                <w:position w:val="1"/>
                <w:sz w:val="21"/>
              </w:rPr>
              <w:t>20</w:t>
            </w:r>
          </w:p>
        </w:tc>
        <w:tc>
          <w:tcPr>
            <w:tcW w:w="862" w:type="dxa"/>
          </w:tcPr>
          <w:p>
            <w:pPr>
              <w:pStyle w:val="16"/>
              <w:spacing w:before="4"/>
              <w:ind w:left="195" w:right="195"/>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exact"/>
        </w:trPr>
        <w:tc>
          <w:tcPr>
            <w:tcW w:w="1719" w:type="dxa"/>
          </w:tcPr>
          <w:p>
            <w:pPr>
              <w:pStyle w:val="16"/>
              <w:spacing w:line="271" w:lineRule="exact"/>
              <w:ind w:right="139"/>
              <w:jc w:val="right"/>
              <w:rPr>
                <w:rFonts w:ascii="Times New Roman" w:eastAsia="Times New Roman"/>
                <w:sz w:val="21"/>
              </w:rPr>
            </w:pPr>
            <w:r>
              <w:rPr>
                <w:rFonts w:hint="eastAsia" w:ascii="宋体" w:eastAsia="宋体"/>
                <w:sz w:val="21"/>
              </w:rPr>
              <w:t>氯化物</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1003" w:type="dxa"/>
          </w:tcPr>
          <w:p>
            <w:pPr>
              <w:pStyle w:val="16"/>
              <w:spacing w:before="36"/>
              <w:ind w:left="319" w:right="319"/>
              <w:rPr>
                <w:rFonts w:ascii="Times New Roman"/>
                <w:sz w:val="21"/>
              </w:rPr>
            </w:pPr>
            <w:r>
              <w:rPr>
                <w:rFonts w:ascii="Times New Roman"/>
                <w:sz w:val="21"/>
              </w:rPr>
              <w:t>283</w:t>
            </w:r>
          </w:p>
        </w:tc>
        <w:tc>
          <w:tcPr>
            <w:tcW w:w="1093" w:type="dxa"/>
          </w:tcPr>
          <w:p>
            <w:pPr>
              <w:pStyle w:val="16"/>
              <w:spacing w:before="36"/>
              <w:ind w:right="2"/>
              <w:rPr>
                <w:rFonts w:ascii="Times New Roman"/>
                <w:sz w:val="21"/>
              </w:rPr>
            </w:pPr>
            <w:r>
              <w:rPr>
                <w:rFonts w:ascii="Times New Roman"/>
                <w:sz w:val="21"/>
              </w:rPr>
              <w:t>302</w:t>
            </w:r>
          </w:p>
        </w:tc>
        <w:tc>
          <w:tcPr>
            <w:tcW w:w="1320" w:type="dxa"/>
          </w:tcPr>
          <w:p>
            <w:pPr>
              <w:pStyle w:val="16"/>
              <w:spacing w:before="36"/>
              <w:rPr>
                <w:rFonts w:ascii="Times New Roman"/>
                <w:sz w:val="21"/>
              </w:rPr>
            </w:pPr>
            <w:r>
              <w:rPr>
                <w:rFonts w:ascii="Times New Roman"/>
                <w:sz w:val="21"/>
              </w:rPr>
              <w:t>7.7</w:t>
            </w:r>
          </w:p>
        </w:tc>
        <w:tc>
          <w:tcPr>
            <w:tcW w:w="845" w:type="dxa"/>
          </w:tcPr>
          <w:p>
            <w:pPr>
              <w:pStyle w:val="16"/>
              <w:spacing w:line="271" w:lineRule="exact"/>
              <w:ind w:left="27" w:right="27"/>
              <w:rPr>
                <w:rFonts w:ascii="Times New Roman" w:hAnsi="Times New Roman"/>
                <w:sz w:val="21"/>
              </w:rPr>
            </w:pPr>
            <w:r>
              <w:rPr>
                <w:rFonts w:ascii="宋体" w:hAnsi="宋体"/>
                <w:sz w:val="21"/>
              </w:rPr>
              <w:t>≤</w:t>
            </w:r>
            <w:r>
              <w:rPr>
                <w:rFonts w:ascii="Times New Roman" w:hAnsi="Times New Roman"/>
                <w:position w:val="1"/>
                <w:sz w:val="21"/>
              </w:rPr>
              <w:t>8</w:t>
            </w:r>
          </w:p>
        </w:tc>
        <w:tc>
          <w:tcPr>
            <w:tcW w:w="686" w:type="dxa"/>
          </w:tcPr>
          <w:p>
            <w:pPr>
              <w:pStyle w:val="16"/>
              <w:spacing w:line="265" w:lineRule="exact"/>
              <w:ind w:left="106" w:right="108"/>
              <w:rPr>
                <w:rFonts w:hint="eastAsia" w:ascii="宋体" w:eastAsia="宋体"/>
                <w:sz w:val="21"/>
              </w:rPr>
            </w:pPr>
            <w:r>
              <w:rPr>
                <w:rFonts w:hint="eastAsia" w:ascii="宋体" w:eastAsia="宋体"/>
                <w:sz w:val="21"/>
              </w:rPr>
              <w:t>合格</w:t>
            </w:r>
          </w:p>
        </w:tc>
        <w:tc>
          <w:tcPr>
            <w:tcW w:w="1776" w:type="dxa"/>
          </w:tcPr>
          <w:p>
            <w:pPr>
              <w:pStyle w:val="16"/>
              <w:spacing w:line="271" w:lineRule="exact"/>
              <w:ind w:right="102"/>
              <w:jc w:val="right"/>
              <w:rPr>
                <w:rFonts w:ascii="Times New Roman" w:eastAsia="Times New Roman"/>
                <w:sz w:val="21"/>
              </w:rPr>
            </w:pPr>
            <w:r>
              <w:rPr>
                <w:rFonts w:hint="eastAsia" w:ascii="宋体" w:eastAsia="宋体"/>
                <w:spacing w:val="-9"/>
                <w:sz w:val="21"/>
              </w:rPr>
              <w:t>菌落总数（</w:t>
            </w:r>
            <w:r>
              <w:rPr>
                <w:rFonts w:ascii="Times New Roman" w:eastAsia="Times New Roman"/>
                <w:spacing w:val="-9"/>
                <w:position w:val="1"/>
                <w:sz w:val="21"/>
              </w:rPr>
              <w:t>CUF/ml</w:t>
            </w:r>
          </w:p>
        </w:tc>
        <w:tc>
          <w:tcPr>
            <w:tcW w:w="845" w:type="dxa"/>
          </w:tcPr>
          <w:p>
            <w:pPr>
              <w:pStyle w:val="16"/>
              <w:tabs>
                <w:tab w:val="left" w:pos="311"/>
              </w:tabs>
              <w:spacing w:line="281" w:lineRule="exact"/>
              <w:ind w:left="-116"/>
              <w:jc w:val="left"/>
              <w:rPr>
                <w:rFonts w:ascii="Times New Roman" w:eastAsia="Times New Roman"/>
                <w:sz w:val="21"/>
              </w:rPr>
            </w:pPr>
            <w:r>
              <w:rPr>
                <w:rFonts w:hint="eastAsia" w:ascii="宋体" w:eastAsia="宋体"/>
                <w:sz w:val="21"/>
              </w:rPr>
              <w:t>）</w:t>
            </w:r>
            <w:r>
              <w:rPr>
                <w:rFonts w:hint="eastAsia" w:ascii="宋体" w:eastAsia="宋体"/>
                <w:sz w:val="21"/>
              </w:rPr>
              <w:tab/>
            </w:r>
            <w:r>
              <w:rPr>
                <w:rFonts w:ascii="Times New Roman" w:eastAsia="Times New Roman"/>
                <w:sz w:val="21"/>
              </w:rPr>
              <w:t>92</w:t>
            </w:r>
          </w:p>
        </w:tc>
        <w:tc>
          <w:tcPr>
            <w:tcW w:w="1181" w:type="dxa"/>
          </w:tcPr>
          <w:p>
            <w:pPr>
              <w:pStyle w:val="16"/>
              <w:spacing w:before="36"/>
              <w:ind w:left="38" w:right="38"/>
              <w:rPr>
                <w:rFonts w:ascii="Times New Roman"/>
                <w:sz w:val="21"/>
              </w:rPr>
            </w:pPr>
            <w:r>
              <w:rPr>
                <w:rFonts w:ascii="Times New Roman"/>
                <w:sz w:val="21"/>
              </w:rPr>
              <w:t>97</w:t>
            </w:r>
          </w:p>
        </w:tc>
        <w:tc>
          <w:tcPr>
            <w:tcW w:w="1325" w:type="dxa"/>
          </w:tcPr>
          <w:p>
            <w:pPr>
              <w:pStyle w:val="16"/>
              <w:spacing w:before="36"/>
              <w:ind w:left="506" w:right="506"/>
              <w:rPr>
                <w:rFonts w:ascii="Times New Roman"/>
                <w:sz w:val="21"/>
              </w:rPr>
            </w:pPr>
            <w:r>
              <w:rPr>
                <w:rFonts w:ascii="Times New Roman"/>
                <w:sz w:val="21"/>
              </w:rPr>
              <w:t>2.6</w:t>
            </w:r>
          </w:p>
        </w:tc>
        <w:tc>
          <w:tcPr>
            <w:tcW w:w="725" w:type="dxa"/>
          </w:tcPr>
          <w:p>
            <w:pPr>
              <w:pStyle w:val="16"/>
              <w:spacing w:before="36"/>
              <w:ind w:right="1"/>
              <w:rPr>
                <w:rFonts w:ascii="Times New Roman"/>
                <w:sz w:val="21"/>
              </w:rPr>
            </w:pPr>
            <w:r>
              <w:rPr>
                <w:rFonts w:ascii="Times New Roman"/>
                <w:w w:val="100"/>
                <w:sz w:val="21"/>
              </w:rPr>
              <w:t>-</w:t>
            </w:r>
          </w:p>
        </w:tc>
        <w:tc>
          <w:tcPr>
            <w:tcW w:w="862" w:type="dxa"/>
          </w:tcPr>
          <w:p>
            <w:pPr>
              <w:pStyle w:val="16"/>
              <w:spacing w:line="265" w:lineRule="exact"/>
              <w:ind w:left="196" w:right="19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719" w:type="dxa"/>
          </w:tcPr>
          <w:p>
            <w:pPr>
              <w:pStyle w:val="16"/>
              <w:spacing w:line="268" w:lineRule="exact"/>
              <w:ind w:right="139"/>
              <w:jc w:val="right"/>
              <w:rPr>
                <w:rFonts w:ascii="Times New Roman" w:eastAsia="Times New Roman"/>
                <w:sz w:val="21"/>
              </w:rPr>
            </w:pPr>
            <w:r>
              <w:rPr>
                <w:rFonts w:hint="eastAsia" w:ascii="宋体" w:eastAsia="宋体"/>
                <w:sz w:val="21"/>
              </w:rPr>
              <w:t>氰化物</w:t>
            </w:r>
            <w:r>
              <w:rPr>
                <w:rFonts w:ascii="Times New Roman" w:eastAsia="Times New Roman"/>
                <w:position w:val="1"/>
                <w:sz w:val="21"/>
              </w:rPr>
              <w:t>/</w:t>
            </w:r>
            <w:r>
              <w:rPr>
                <w:rFonts w:hint="eastAsia" w:ascii="宋体" w:eastAsia="宋体"/>
                <w:sz w:val="21"/>
              </w:rPr>
              <w:t>（</w:t>
            </w:r>
            <w:r>
              <w:rPr>
                <w:rFonts w:ascii="Times New Roman" w:eastAsia="Times New Roman"/>
                <w:position w:val="1"/>
                <w:sz w:val="21"/>
              </w:rPr>
              <w:t>mg/L)</w:t>
            </w:r>
          </w:p>
        </w:tc>
        <w:tc>
          <w:tcPr>
            <w:tcW w:w="1003" w:type="dxa"/>
          </w:tcPr>
          <w:p>
            <w:pPr>
              <w:pStyle w:val="16"/>
              <w:spacing w:before="34"/>
              <w:ind w:left="319" w:right="319"/>
              <w:rPr>
                <w:rFonts w:ascii="Times New Roman"/>
                <w:sz w:val="21"/>
              </w:rPr>
            </w:pPr>
            <w:r>
              <w:rPr>
                <w:rFonts w:ascii="Times New Roman"/>
                <w:sz w:val="21"/>
              </w:rPr>
              <w:t>0.3</w:t>
            </w:r>
          </w:p>
        </w:tc>
        <w:tc>
          <w:tcPr>
            <w:tcW w:w="1093" w:type="dxa"/>
          </w:tcPr>
          <w:p>
            <w:pPr>
              <w:pStyle w:val="16"/>
              <w:spacing w:before="34"/>
              <w:ind w:right="2"/>
              <w:rPr>
                <w:rFonts w:ascii="Times New Roman"/>
                <w:sz w:val="21"/>
              </w:rPr>
            </w:pPr>
            <w:r>
              <w:rPr>
                <w:rFonts w:ascii="Times New Roman"/>
                <w:sz w:val="21"/>
              </w:rPr>
              <w:t>0.3</w:t>
            </w:r>
          </w:p>
        </w:tc>
        <w:tc>
          <w:tcPr>
            <w:tcW w:w="1320" w:type="dxa"/>
          </w:tcPr>
          <w:p>
            <w:pPr>
              <w:pStyle w:val="16"/>
              <w:spacing w:before="34"/>
              <w:ind w:right="2"/>
              <w:rPr>
                <w:rFonts w:ascii="Times New Roman"/>
                <w:sz w:val="21"/>
              </w:rPr>
            </w:pPr>
            <w:r>
              <w:rPr>
                <w:rFonts w:ascii="Times New Roman"/>
                <w:w w:val="100"/>
                <w:sz w:val="21"/>
              </w:rPr>
              <w:t>0</w:t>
            </w:r>
          </w:p>
        </w:tc>
        <w:tc>
          <w:tcPr>
            <w:tcW w:w="845" w:type="dxa"/>
          </w:tcPr>
          <w:p>
            <w:pPr>
              <w:pStyle w:val="16"/>
              <w:spacing w:line="268" w:lineRule="exact"/>
              <w:ind w:left="27" w:right="27"/>
              <w:rPr>
                <w:rFonts w:ascii="Times New Roman" w:hAnsi="Times New Roman"/>
                <w:sz w:val="21"/>
              </w:rPr>
            </w:pPr>
            <w:r>
              <w:rPr>
                <w:rFonts w:ascii="宋体" w:hAnsi="宋体"/>
                <w:sz w:val="21"/>
              </w:rPr>
              <w:t>≤</w:t>
            </w:r>
            <w:r>
              <w:rPr>
                <w:rFonts w:ascii="Times New Roman" w:hAnsi="Times New Roman"/>
                <w:position w:val="1"/>
                <w:sz w:val="21"/>
              </w:rPr>
              <w:t>8</w:t>
            </w:r>
          </w:p>
        </w:tc>
        <w:tc>
          <w:tcPr>
            <w:tcW w:w="686" w:type="dxa"/>
          </w:tcPr>
          <w:p>
            <w:pPr>
              <w:pStyle w:val="16"/>
              <w:spacing w:line="262" w:lineRule="exact"/>
              <w:ind w:left="106" w:right="108"/>
              <w:rPr>
                <w:rFonts w:hint="eastAsia" w:ascii="宋体" w:eastAsia="宋体"/>
                <w:sz w:val="21"/>
              </w:rPr>
            </w:pPr>
            <w:r>
              <w:rPr>
                <w:rFonts w:hint="eastAsia" w:ascii="宋体" w:eastAsia="宋体"/>
                <w:sz w:val="21"/>
              </w:rPr>
              <w:t>合格</w:t>
            </w:r>
          </w:p>
        </w:tc>
        <w:tc>
          <w:tcPr>
            <w:tcW w:w="1776" w:type="dxa"/>
          </w:tcPr>
          <w:p/>
        </w:tc>
        <w:tc>
          <w:tcPr>
            <w:tcW w:w="845" w:type="dxa"/>
          </w:tcPr>
          <w:p/>
        </w:tc>
        <w:tc>
          <w:tcPr>
            <w:tcW w:w="1181" w:type="dxa"/>
          </w:tcPr>
          <w:p/>
        </w:tc>
        <w:tc>
          <w:tcPr>
            <w:tcW w:w="1325" w:type="dxa"/>
          </w:tcPr>
          <w:p/>
        </w:tc>
        <w:tc>
          <w:tcPr>
            <w:tcW w:w="725" w:type="dxa"/>
          </w:tcPr>
          <w:p/>
        </w:tc>
        <w:tc>
          <w:tcPr>
            <w:tcW w:w="862"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exact"/>
        </w:trPr>
        <w:tc>
          <w:tcPr>
            <w:tcW w:w="12518" w:type="dxa"/>
            <w:gridSpan w:val="11"/>
          </w:tcPr>
          <w:p>
            <w:pPr>
              <w:pStyle w:val="16"/>
              <w:spacing w:line="265" w:lineRule="exact"/>
              <w:ind w:left="5394" w:right="5394"/>
              <w:rPr>
                <w:rFonts w:hint="eastAsia" w:ascii="宋体" w:eastAsia="宋体"/>
                <w:sz w:val="21"/>
              </w:rPr>
            </w:pPr>
            <w:r>
              <w:rPr>
                <w:rFonts w:hint="eastAsia" w:ascii="宋体" w:eastAsia="宋体"/>
                <w:sz w:val="21"/>
              </w:rPr>
              <w:t>其他因子均未检出</w:t>
            </w:r>
          </w:p>
        </w:tc>
        <w:tc>
          <w:tcPr>
            <w:tcW w:w="862" w:type="dxa"/>
          </w:tcPr>
          <w:p>
            <w:pPr>
              <w:pStyle w:val="16"/>
              <w:spacing w:line="265" w:lineRule="exact"/>
              <w:ind w:left="196" w:right="194"/>
              <w:rPr>
                <w:rFonts w:hint="eastAsia" w:ascii="宋体" w:eastAsia="宋体"/>
                <w:sz w:val="21"/>
              </w:rPr>
            </w:pPr>
            <w:r>
              <w:rPr>
                <w:rFonts w:hint="eastAsia" w:ascii="宋体" w:eastAsia="宋体"/>
                <w:sz w:val="21"/>
              </w:rPr>
              <w:t>合格</w:t>
            </w:r>
          </w:p>
        </w:tc>
      </w:tr>
    </w:tbl>
    <w:p>
      <w:pPr>
        <w:pStyle w:val="5"/>
        <w:ind w:left="0"/>
        <w:rPr>
          <w:b/>
          <w:sz w:val="20"/>
        </w:rPr>
      </w:pPr>
    </w:p>
    <w:p>
      <w:pPr>
        <w:pStyle w:val="5"/>
        <w:ind w:left="0"/>
        <w:rPr>
          <w:b/>
          <w:sz w:val="20"/>
        </w:rPr>
      </w:pPr>
    </w:p>
    <w:p>
      <w:pPr>
        <w:pStyle w:val="5"/>
        <w:spacing w:before="10"/>
        <w:ind w:left="0"/>
        <w:rPr>
          <w:b/>
          <w:sz w:val="28"/>
        </w:rPr>
      </w:pPr>
    </w:p>
    <w:p>
      <w:pPr>
        <w:spacing w:before="64"/>
        <w:ind w:left="4610" w:right="4861" w:firstLine="0"/>
        <w:jc w:val="center"/>
        <w:rPr>
          <w:rFonts w:hint="eastAsia" w:ascii="Calibri" w:eastAsia="宋体"/>
          <w:sz w:val="18"/>
          <w:lang w:val="en-US" w:eastAsia="zh-CN"/>
        </w:rPr>
      </w:pPr>
      <w:r>
        <w:rPr>
          <w:rFonts w:ascii="Calibri"/>
          <w:sz w:val="18"/>
        </w:rPr>
        <w:t>7</w:t>
      </w:r>
      <w:r>
        <w:rPr>
          <w:rFonts w:hint="eastAsia" w:ascii="Calibri"/>
          <w:sz w:val="18"/>
          <w:lang w:val="en-US" w:eastAsia="zh-CN"/>
        </w:rPr>
        <w:t>4</w:t>
      </w:r>
    </w:p>
    <w:p>
      <w:pPr>
        <w:spacing w:after="0"/>
        <w:jc w:val="center"/>
        <w:rPr>
          <w:rFonts w:ascii="Calibri"/>
          <w:sz w:val="18"/>
        </w:rPr>
        <w:sectPr>
          <w:footerReference r:id="rId15" w:type="default"/>
          <w:pgSz w:w="16840" w:h="11910" w:orient="landscape"/>
          <w:pgMar w:top="1100" w:right="1660" w:bottom="280" w:left="1560" w:header="0" w:footer="0" w:gutter="0"/>
          <w:pgNumType w:fmt="decimal"/>
        </w:sectPr>
      </w:pPr>
    </w:p>
    <w:p>
      <w:pPr>
        <w:pStyle w:val="5"/>
        <w:spacing w:before="23" w:line="360" w:lineRule="auto"/>
        <w:ind w:left="700"/>
      </w:pPr>
      <w:r>
        <w:rPr>
          <w:rFonts w:ascii="Times New Roman" w:eastAsia="Times New Roman"/>
        </w:rPr>
        <w:t>2</w:t>
      </w:r>
      <w:r>
        <w:t>、空白实验</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0" w:right="143" w:firstLine="479"/>
        <w:textAlignment w:val="auto"/>
        <w:rPr>
          <w:rFonts w:hint="default" w:ascii="Times New Roman" w:hAnsi="Times New Roman" w:cs="Times New Roman"/>
        </w:rPr>
      </w:pPr>
      <w:r>
        <w:rPr>
          <w:rFonts w:hint="default" w:ascii="Times New Roman" w:hAnsi="Times New Roman" w:cs="Times New Roman"/>
        </w:rPr>
        <w:t>本项目实验过程中</w:t>
      </w:r>
      <w:r>
        <w:rPr>
          <w:rFonts w:hint="default" w:ascii="Times New Roman" w:hAnsi="Times New Roman" w:cs="Times New Roman"/>
          <w:spacing w:val="-94"/>
        </w:rPr>
        <w:t>，</w:t>
      </w:r>
      <w:r>
        <w:rPr>
          <w:rFonts w:hint="default" w:ascii="Times New Roman" w:hAnsi="Times New Roman" w:cs="Times New Roman"/>
        </w:rPr>
        <w:t>以空白样</w:t>
      </w:r>
      <w:r>
        <w:rPr>
          <w:rFonts w:hint="default" w:ascii="Times New Roman" w:hAnsi="Times New Roman" w:cs="Times New Roman"/>
          <w:spacing w:val="1"/>
        </w:rPr>
        <w:t>品</w:t>
      </w:r>
      <w:r>
        <w:rPr>
          <w:rFonts w:hint="default" w:ascii="Times New Roman" w:hAnsi="Times New Roman" w:cs="Times New Roman"/>
        </w:rPr>
        <w:t>来反映实验室的基本状况和分析人员的技术水平</w:t>
      </w:r>
      <w:r>
        <w:rPr>
          <w:rFonts w:hint="default" w:ascii="Times New Roman" w:hAnsi="Times New Roman" w:cs="Times New Roman"/>
          <w:spacing w:val="-20"/>
        </w:rPr>
        <w:t>，</w:t>
      </w:r>
      <w:r>
        <w:rPr>
          <w:rFonts w:hint="default" w:ascii="Times New Roman" w:hAnsi="Times New Roman" w:cs="Times New Roman"/>
        </w:rPr>
        <w:t>如纯水质量</w:t>
      </w:r>
      <w:r>
        <w:rPr>
          <w:rFonts w:hint="default" w:ascii="Times New Roman" w:hAnsi="Times New Roman" w:cs="Times New Roman"/>
          <w:spacing w:val="-20"/>
        </w:rPr>
        <w:t>、</w:t>
      </w:r>
      <w:r>
        <w:rPr>
          <w:rFonts w:hint="default" w:ascii="Times New Roman" w:hAnsi="Times New Roman" w:cs="Times New Roman"/>
        </w:rPr>
        <w:t>试剂纯度</w:t>
      </w:r>
      <w:r>
        <w:rPr>
          <w:rFonts w:hint="default" w:ascii="Times New Roman" w:hAnsi="Times New Roman" w:cs="Times New Roman"/>
          <w:spacing w:val="-20"/>
        </w:rPr>
        <w:t>、</w:t>
      </w:r>
      <w:r>
        <w:rPr>
          <w:rFonts w:hint="default" w:ascii="Times New Roman" w:hAnsi="Times New Roman" w:cs="Times New Roman"/>
        </w:rPr>
        <w:t>试剂配置质量</w:t>
      </w:r>
      <w:r>
        <w:rPr>
          <w:rFonts w:hint="default" w:ascii="Times New Roman" w:hAnsi="Times New Roman" w:cs="Times New Roman"/>
          <w:spacing w:val="-20"/>
        </w:rPr>
        <w:t>、</w:t>
      </w:r>
      <w:r>
        <w:rPr>
          <w:rFonts w:hint="default" w:ascii="Times New Roman" w:hAnsi="Times New Roman" w:cs="Times New Roman"/>
        </w:rPr>
        <w:t>玻璃器皿洁净度</w:t>
      </w:r>
      <w:r>
        <w:rPr>
          <w:rFonts w:hint="default" w:ascii="Times New Roman" w:hAnsi="Times New Roman" w:cs="Times New Roman"/>
          <w:spacing w:val="-20"/>
        </w:rPr>
        <w:t>、</w:t>
      </w:r>
      <w:r>
        <w:rPr>
          <w:rFonts w:hint="default" w:ascii="Times New Roman" w:hAnsi="Times New Roman" w:cs="Times New Roman"/>
        </w:rPr>
        <w:t>仪器的灵敏度及精密度</w:t>
      </w:r>
      <w:r>
        <w:rPr>
          <w:rFonts w:hint="default" w:ascii="Times New Roman" w:hAnsi="Times New Roman" w:cs="Times New Roman"/>
          <w:spacing w:val="-48"/>
        </w:rPr>
        <w:t>、</w:t>
      </w:r>
      <w:r>
        <w:rPr>
          <w:rFonts w:hint="default" w:ascii="Times New Roman" w:hAnsi="Times New Roman" w:cs="Times New Roman"/>
        </w:rPr>
        <w:t>仪器的使用和操作</w:t>
      </w:r>
      <w:r>
        <w:rPr>
          <w:rFonts w:hint="default" w:ascii="Times New Roman" w:hAnsi="Times New Roman" w:cs="Times New Roman"/>
          <w:spacing w:val="-48"/>
        </w:rPr>
        <w:t>、</w:t>
      </w:r>
      <w:r>
        <w:rPr>
          <w:rFonts w:hint="default" w:ascii="Times New Roman" w:hAnsi="Times New Roman" w:cs="Times New Roman"/>
        </w:rPr>
        <w:t>实验室内的洁净状况以及分析人员的操作水平和经验等。在正常情况下，实验室内的空白值在很小的范围内波动符合质控标准，且空白样中的目标物定量检出不能超过方法检出限</w:t>
      </w:r>
      <w:r>
        <w:rPr>
          <w:rFonts w:hint="default" w:ascii="Times New Roman" w:hAnsi="Times New Roman" w:cs="Times New Roman"/>
          <w:spacing w:val="-48"/>
        </w:rPr>
        <w:t>，</w:t>
      </w:r>
      <w:r>
        <w:rPr>
          <w:rFonts w:hint="default" w:ascii="Times New Roman" w:hAnsi="Times New Roman" w:cs="Times New Roman"/>
        </w:rPr>
        <w:t>如出现异常</w:t>
      </w:r>
      <w:r>
        <w:rPr>
          <w:rFonts w:hint="default" w:ascii="Times New Roman" w:hAnsi="Times New Roman" w:cs="Times New Roman"/>
          <w:spacing w:val="-48"/>
        </w:rPr>
        <w:t>，</w:t>
      </w:r>
      <w:r>
        <w:rPr>
          <w:rFonts w:hint="default" w:ascii="Times New Roman" w:hAnsi="Times New Roman" w:cs="Times New Roman"/>
          <w:spacing w:val="2"/>
        </w:rPr>
        <w:t>则</w:t>
      </w:r>
      <w:r>
        <w:rPr>
          <w:rFonts w:hint="default" w:ascii="Times New Roman" w:hAnsi="Times New Roman" w:cs="Times New Roman"/>
        </w:rPr>
        <w:t>需停止整个分析流程，并查找实验流程中可能带来污染的原因。</w:t>
      </w:r>
    </w:p>
    <w:p>
      <w:pPr>
        <w:pStyle w:val="5"/>
        <w:keepNext w:val="0"/>
        <w:keepLines w:val="0"/>
        <w:pageBreakBefore w:val="0"/>
        <w:widowControl w:val="0"/>
        <w:kinsoku/>
        <w:wordWrap/>
        <w:overflowPunct/>
        <w:topLinePunct w:val="0"/>
        <w:autoSpaceDE w:val="0"/>
        <w:autoSpaceDN w:val="0"/>
        <w:bidi w:val="0"/>
        <w:adjustRightInd/>
        <w:snapToGrid/>
        <w:spacing w:before="0" w:line="338" w:lineRule="auto"/>
        <w:ind w:left="220" w:right="238" w:firstLine="479"/>
        <w:jc w:val="both"/>
        <w:textAlignment w:val="auto"/>
        <w:rPr>
          <w:rFonts w:hint="default" w:ascii="Times New Roman" w:hAnsi="Times New Roman" w:cs="Times New Roman"/>
        </w:rPr>
      </w:pPr>
      <w:r>
        <w:rPr>
          <w:rFonts w:hint="default" w:ascii="Times New Roman" w:hAnsi="Times New Roman" w:cs="Times New Roman"/>
        </w:rPr>
        <w:t>本次调查土壤样品共设置全程序空白</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个</w:t>
      </w:r>
      <w:r>
        <w:rPr>
          <w:rFonts w:hint="default" w:ascii="Times New Roman" w:hAnsi="Times New Roman" w:cs="Times New Roman"/>
          <w:spacing w:val="-48"/>
        </w:rPr>
        <w:t>，</w:t>
      </w:r>
      <w:r>
        <w:rPr>
          <w:rFonts w:hint="default" w:ascii="Times New Roman" w:hAnsi="Times New Roman" w:cs="Times New Roman"/>
        </w:rPr>
        <w:t>运输空白</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个</w:t>
      </w:r>
      <w:r>
        <w:rPr>
          <w:rFonts w:hint="default" w:ascii="Times New Roman" w:hAnsi="Times New Roman" w:cs="Times New Roman"/>
          <w:spacing w:val="-48"/>
        </w:rPr>
        <w:t>，</w:t>
      </w:r>
      <w:r>
        <w:rPr>
          <w:rFonts w:hint="default" w:ascii="Times New Roman" w:hAnsi="Times New Roman" w:cs="Times New Roman"/>
        </w:rPr>
        <w:t>空白结果均为未检出</w:t>
      </w:r>
      <w:r>
        <w:rPr>
          <w:rFonts w:hint="default" w:ascii="Times New Roman" w:hAnsi="Times New Roman" w:cs="Times New Roman"/>
          <w:spacing w:val="-32"/>
        </w:rPr>
        <w:t>；</w:t>
      </w:r>
      <w:r>
        <w:rPr>
          <w:rFonts w:hint="default" w:ascii="Times New Roman" w:hAnsi="Times New Roman" w:cs="Times New Roman"/>
        </w:rPr>
        <w:t>地下水样品设置</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1 </w:t>
      </w:r>
      <w:r>
        <w:rPr>
          <w:rFonts w:hint="default" w:ascii="Times New Roman" w:hAnsi="Times New Roman" w:cs="Times New Roman"/>
        </w:rPr>
        <w:t>个运输空白样品</w:t>
      </w:r>
      <w:r>
        <w:rPr>
          <w:rFonts w:hint="default" w:ascii="Times New Roman" w:hAnsi="Times New Roman" w:cs="Times New Roman"/>
          <w:spacing w:val="-32"/>
        </w:rPr>
        <w:t>，</w:t>
      </w:r>
      <w:r>
        <w:rPr>
          <w:rFonts w:hint="default" w:ascii="Times New Roman" w:hAnsi="Times New Roman" w:cs="Times New Roman"/>
        </w:rPr>
        <w:t>空白结果均为未检出</w:t>
      </w:r>
      <w:r>
        <w:rPr>
          <w:rFonts w:hint="default" w:ascii="Times New Roman" w:hAnsi="Times New Roman" w:cs="Times New Roman"/>
          <w:spacing w:val="-32"/>
        </w:rPr>
        <w:t>。</w:t>
      </w:r>
      <w:r>
        <w:rPr>
          <w:rFonts w:hint="default" w:ascii="Times New Roman" w:hAnsi="Times New Roman" w:cs="Times New Roman"/>
        </w:rPr>
        <w:t>检测数据符合要</w:t>
      </w:r>
      <w:r>
        <w:rPr>
          <w:rFonts w:hint="default" w:ascii="Times New Roman" w:hAnsi="Times New Roman" w:cs="Times New Roman"/>
          <w:spacing w:val="-1"/>
        </w:rPr>
        <w:t>求</w:t>
      </w:r>
      <w:r>
        <w:rPr>
          <w:rFonts w:hint="default" w:ascii="Times New Roman" w:hAnsi="Times New Roman" w:cs="Times New Roman"/>
        </w:rPr>
        <w:t>，本次样品检测的数据准确可靠，用于本次地块是有效的。</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640"/>
        <w:textAlignment w:val="auto"/>
        <w:rPr>
          <w:rFonts w:hint="default" w:ascii="Times New Roman" w:hAnsi="Times New Roman" w:cs="Times New Roman"/>
        </w:rPr>
      </w:pPr>
      <w:r>
        <w:rPr>
          <w:rFonts w:hint="default" w:ascii="Times New Roman" w:hAnsi="Times New Roman" w:eastAsia="Times New Roman" w:cs="Times New Roman"/>
        </w:rPr>
        <w:t>3</w:t>
      </w:r>
      <w:r>
        <w:rPr>
          <w:rFonts w:hint="default" w:ascii="Times New Roman" w:hAnsi="Times New Roman" w:cs="Times New Roman"/>
        </w:rPr>
        <w:t>、实验室平行双样</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220" w:right="113" w:firstLine="479"/>
        <w:textAlignment w:val="auto"/>
        <w:rPr>
          <w:rFonts w:hint="default" w:ascii="Times New Roman" w:hAnsi="Times New Roman" w:cs="Times New Roman"/>
        </w:rPr>
      </w:pPr>
      <w:r>
        <w:rPr>
          <w:rFonts w:hint="default" w:ascii="Times New Roman" w:hAnsi="Times New Roman" w:cs="Times New Roman"/>
        </w:rPr>
        <w:t>实验室样品平行样</w:t>
      </w:r>
      <w:r>
        <w:rPr>
          <w:rFonts w:hint="default" w:ascii="Times New Roman" w:hAnsi="Times New Roman" w:cs="Times New Roman"/>
          <w:spacing w:val="-48"/>
        </w:rPr>
        <w:t>：</w:t>
      </w:r>
      <w:r>
        <w:rPr>
          <w:rFonts w:hint="default" w:ascii="Times New Roman" w:hAnsi="Times New Roman" w:cs="Times New Roman"/>
        </w:rPr>
        <w:t>土壤样品实验室设置平行样品</w:t>
      </w:r>
      <w:r>
        <w:rPr>
          <w:rFonts w:hint="default" w:ascii="Times New Roman" w:hAnsi="Times New Roman" w:cs="Times New Roman"/>
          <w:spacing w:val="-48"/>
        </w:rPr>
        <w:t>，</w:t>
      </w:r>
      <w:r>
        <w:rPr>
          <w:rFonts w:hint="default" w:ascii="Times New Roman" w:hAnsi="Times New Roman" w:cs="Times New Roman"/>
        </w:rPr>
        <w:t>本次调查共采集土壤样品</w:t>
      </w:r>
      <w:r>
        <w:rPr>
          <w:rFonts w:hint="default" w:ascii="Times New Roman" w:hAnsi="Times New Roman" w:cs="Times New Roman"/>
          <w:spacing w:val="-61"/>
        </w:rPr>
        <w:t xml:space="preserve"> </w:t>
      </w:r>
      <w:r>
        <w:rPr>
          <w:rFonts w:hint="default" w:ascii="Times New Roman" w:hAnsi="Times New Roman" w:eastAsia="Times New Roman" w:cs="Times New Roman"/>
        </w:rPr>
        <w:t xml:space="preserve">27 </w:t>
      </w:r>
      <w:r>
        <w:rPr>
          <w:rFonts w:hint="default" w:ascii="Times New Roman" w:hAnsi="Times New Roman" w:cs="Times New Roman"/>
        </w:rPr>
        <w:t>个</w:t>
      </w:r>
      <w:r>
        <w:rPr>
          <w:rFonts w:hint="default" w:ascii="Times New Roman" w:hAnsi="Times New Roman" w:cs="Times New Roman"/>
          <w:spacing w:val="-32"/>
        </w:rPr>
        <w:t>，</w:t>
      </w:r>
      <w:r>
        <w:rPr>
          <w:rFonts w:hint="default" w:ascii="Times New Roman" w:hAnsi="Times New Roman" w:cs="Times New Roman"/>
        </w:rPr>
        <w:t>设置</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10 </w:t>
      </w:r>
      <w:r>
        <w:rPr>
          <w:rFonts w:hint="default" w:ascii="Times New Roman" w:hAnsi="Times New Roman" w:cs="Times New Roman"/>
        </w:rPr>
        <w:t>个实验室样品平行样</w:t>
      </w:r>
      <w:r>
        <w:rPr>
          <w:rFonts w:hint="default" w:ascii="Times New Roman" w:hAnsi="Times New Roman" w:cs="Times New Roman"/>
          <w:spacing w:val="-32"/>
        </w:rPr>
        <w:t>，</w:t>
      </w:r>
      <w:r>
        <w:rPr>
          <w:rFonts w:hint="default" w:ascii="Times New Roman" w:hAnsi="Times New Roman" w:cs="Times New Roman"/>
        </w:rPr>
        <w:t>符合质量控制程序要求</w:t>
      </w:r>
      <w:r>
        <w:rPr>
          <w:rFonts w:hint="default" w:ascii="Times New Roman" w:hAnsi="Times New Roman" w:cs="Times New Roman"/>
          <w:spacing w:val="-32"/>
        </w:rPr>
        <w:t>。</w:t>
      </w:r>
      <w:r>
        <w:rPr>
          <w:rFonts w:hint="default" w:ascii="Times New Roman" w:hAnsi="Times New Roman" w:cs="Times New Roman"/>
        </w:rPr>
        <w:t>地下水样品实验室设置平行样品</w:t>
      </w:r>
      <w:r>
        <w:rPr>
          <w:rFonts w:hint="default" w:ascii="Times New Roman" w:hAnsi="Times New Roman" w:cs="Times New Roman"/>
          <w:spacing w:val="-48"/>
        </w:rPr>
        <w:t>，</w:t>
      </w:r>
      <w:r>
        <w:rPr>
          <w:rFonts w:hint="default" w:ascii="Times New Roman" w:hAnsi="Times New Roman" w:cs="Times New Roman"/>
        </w:rPr>
        <w:t>本次调查共采集地下水样品</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个</w:t>
      </w:r>
      <w:r>
        <w:rPr>
          <w:rFonts w:hint="default" w:ascii="Times New Roman" w:hAnsi="Times New Roman" w:cs="Times New Roman"/>
          <w:spacing w:val="-48"/>
        </w:rPr>
        <w:t>，</w:t>
      </w:r>
      <w:r>
        <w:rPr>
          <w:rFonts w:hint="default" w:ascii="Times New Roman" w:hAnsi="Times New Roman" w:cs="Times New Roman"/>
        </w:rPr>
        <w:t>设置</w:t>
      </w:r>
      <w:r>
        <w:rPr>
          <w:rFonts w:hint="default" w:ascii="Times New Roman" w:hAnsi="Times New Roman" w:cs="Times New Roman"/>
          <w:spacing w:val="-60"/>
        </w:rPr>
        <w:t xml:space="preserve"> </w:t>
      </w:r>
      <w:r>
        <w:rPr>
          <w:rFonts w:hint="default" w:ascii="Times New Roman" w:hAnsi="Times New Roman" w:eastAsia="Times New Roman" w:cs="Times New Roman"/>
        </w:rPr>
        <w:t xml:space="preserve">1 </w:t>
      </w:r>
      <w:r>
        <w:rPr>
          <w:rFonts w:hint="default" w:ascii="Times New Roman" w:hAnsi="Times New Roman" w:cs="Times New Roman"/>
        </w:rPr>
        <w:t>个地下水实验室样品平行样</w:t>
      </w:r>
      <w:r>
        <w:rPr>
          <w:rFonts w:hint="default" w:ascii="Times New Roman" w:hAnsi="Times New Roman" w:cs="Times New Roman"/>
          <w:spacing w:val="-17"/>
        </w:rPr>
        <w:t>，</w:t>
      </w:r>
      <w:r>
        <w:rPr>
          <w:rFonts w:hint="default" w:ascii="Times New Roman" w:hAnsi="Times New Roman" w:cs="Times New Roman"/>
        </w:rPr>
        <w:t>符合质量控制程序要求</w:t>
      </w:r>
      <w:r>
        <w:rPr>
          <w:rFonts w:hint="default" w:ascii="Times New Roman" w:hAnsi="Times New Roman" w:cs="Times New Roman"/>
          <w:spacing w:val="-16"/>
        </w:rPr>
        <w:t>。</w:t>
      </w:r>
      <w:r>
        <w:rPr>
          <w:rFonts w:hint="default" w:ascii="Times New Roman" w:hAnsi="Times New Roman" w:cs="Times New Roman"/>
        </w:rPr>
        <w:t>实验室平行双样检测结果如下</w:t>
      </w:r>
      <w:r>
        <w:rPr>
          <w:rFonts w:hint="default" w:ascii="Times New Roman" w:hAnsi="Times New Roman" w:cs="Times New Roman"/>
          <w:spacing w:val="-17"/>
        </w:rPr>
        <w:t>表</w:t>
      </w:r>
      <w:r>
        <w:rPr>
          <w:rFonts w:hint="default" w:ascii="Times New Roman" w:hAnsi="Times New Roman" w:cs="Times New Roman"/>
        </w:rPr>
        <w:t>（表</w:t>
      </w:r>
      <w:r>
        <w:rPr>
          <w:rFonts w:hint="default" w:ascii="Times New Roman" w:hAnsi="Times New Roman" w:cs="Times New Roman"/>
          <w:spacing w:val="-60"/>
        </w:rPr>
        <w:t xml:space="preserve"> </w:t>
      </w:r>
      <w:r>
        <w:rPr>
          <w:rFonts w:hint="default" w:ascii="Times New Roman" w:hAnsi="Times New Roman" w:eastAsia="Times New Roman" w:cs="Times New Roman"/>
        </w:rPr>
        <w:t>4.3</w:t>
      </w:r>
      <w:r>
        <w:rPr>
          <w:rFonts w:hint="default" w:ascii="Times New Roman" w:hAnsi="Times New Roman" w:eastAsia="Times New Roman" w:cs="Times New Roman"/>
          <w:spacing w:val="-1"/>
        </w:rPr>
        <w:t>-</w:t>
      </w:r>
      <w:r>
        <w:rPr>
          <w:rFonts w:hint="default" w:ascii="Times New Roman" w:hAnsi="Times New Roman" w:eastAsia="Times New Roman" w:cs="Times New Roman"/>
        </w:rPr>
        <w:t>8</w:t>
      </w:r>
      <w:r>
        <w:rPr>
          <w:rFonts w:hint="default" w:ascii="Times New Roman" w:hAnsi="Times New Roman" w:cs="Times New Roman"/>
        </w:rPr>
        <w:t>）所示。</w:t>
      </w:r>
    </w:p>
    <w:p>
      <w:pPr>
        <w:spacing w:before="74"/>
        <w:ind w:left="2126" w:right="0" w:firstLine="0"/>
        <w:jc w:val="left"/>
        <w:rPr>
          <w:b/>
          <w:sz w:val="21"/>
        </w:rPr>
      </w:pPr>
      <w:r>
        <w:rPr>
          <w:b/>
          <w:sz w:val="21"/>
        </w:rPr>
        <w:t xml:space="preserve">表 </w:t>
      </w:r>
      <w:r>
        <w:rPr>
          <w:rFonts w:ascii="Times New Roman" w:eastAsia="Times New Roman"/>
          <w:b/>
          <w:sz w:val="21"/>
        </w:rPr>
        <w:t>4.3-8</w:t>
      </w:r>
      <w:r>
        <w:rPr>
          <w:b/>
          <w:sz w:val="21"/>
        </w:rPr>
        <w:t>（</w:t>
      </w:r>
      <w:r>
        <w:rPr>
          <w:rFonts w:ascii="Times New Roman" w:eastAsia="Times New Roman"/>
          <w:b/>
          <w:sz w:val="21"/>
        </w:rPr>
        <w:t>1</w:t>
      </w:r>
      <w:r>
        <w:rPr>
          <w:b/>
          <w:sz w:val="21"/>
        </w:rPr>
        <w:t>）</w:t>
      </w:r>
      <w:r>
        <w:rPr>
          <w:b/>
          <w:spacing w:val="-56"/>
          <w:sz w:val="21"/>
        </w:rPr>
        <w:t xml:space="preserve"> </w:t>
      </w:r>
      <w:r>
        <w:rPr>
          <w:b/>
          <w:sz w:val="21"/>
        </w:rPr>
        <w:t>土壤样品实验室平行双样检测结果</w:t>
      </w:r>
    </w:p>
    <w:p>
      <w:pPr>
        <w:pStyle w:val="5"/>
        <w:spacing w:before="8"/>
        <w:ind w:left="0"/>
        <w:rPr>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148"/>
        <w:gridCol w:w="1159"/>
        <w:gridCol w:w="1880"/>
        <w:gridCol w:w="2408"/>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restart"/>
          </w:tcPr>
          <w:p>
            <w:pPr>
              <w:pStyle w:val="16"/>
              <w:spacing w:before="148"/>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28"/>
              <w:ind w:left="3401" w:right="3400"/>
              <w:rPr>
                <w:b/>
                <w:sz w:val="21"/>
              </w:rPr>
            </w:pPr>
            <w:r>
              <w:rPr>
                <w:b/>
                <w:sz w:val="21"/>
              </w:rPr>
              <w:t>S01-1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汞</w:t>
            </w:r>
            <w:r>
              <w:rPr>
                <w:rFonts w:hint="eastAsia" w:ascii="宋体" w:eastAsia="宋体"/>
                <w:spacing w:val="-1"/>
                <w:w w:val="100"/>
                <w:sz w:val="21"/>
              </w:rPr>
              <w:t>（</w:t>
            </w:r>
            <w:r>
              <w:rPr>
                <w:spacing w:val="-1"/>
                <w:w w:val="100"/>
                <w:sz w:val="21"/>
              </w:rPr>
              <w:t>m</w:t>
            </w:r>
            <w:r>
              <w:rPr>
                <w:spacing w:val="5"/>
                <w:w w:val="100"/>
                <w:sz w:val="21"/>
              </w:rPr>
              <w:t>g</w:t>
            </w:r>
            <w:r>
              <w:rPr>
                <w:w w:val="100"/>
                <w:sz w:val="21"/>
              </w:rPr>
              <w:t>/k</w:t>
            </w:r>
            <w:r>
              <w:rPr>
                <w:spacing w:val="-1"/>
                <w:w w:val="100"/>
                <w:sz w:val="21"/>
              </w:rPr>
              <w:t>g</w:t>
            </w:r>
            <w:r>
              <w:rPr>
                <w:rFonts w:hint="eastAsia" w:ascii="宋体" w:eastAsia="宋体"/>
                <w:w w:val="100"/>
                <w:sz w:val="21"/>
              </w:rPr>
              <w:t>）</w:t>
            </w:r>
          </w:p>
        </w:tc>
        <w:tc>
          <w:tcPr>
            <w:tcW w:w="1148" w:type="dxa"/>
          </w:tcPr>
          <w:p>
            <w:pPr>
              <w:pStyle w:val="16"/>
              <w:spacing w:before="28"/>
              <w:ind w:left="153" w:right="151"/>
              <w:rPr>
                <w:sz w:val="21"/>
              </w:rPr>
            </w:pPr>
            <w:r>
              <w:rPr>
                <w:sz w:val="21"/>
              </w:rPr>
              <w:t>0.048</w:t>
            </w:r>
          </w:p>
        </w:tc>
        <w:tc>
          <w:tcPr>
            <w:tcW w:w="1159" w:type="dxa"/>
          </w:tcPr>
          <w:p>
            <w:pPr>
              <w:pStyle w:val="16"/>
              <w:spacing w:before="28"/>
              <w:ind w:left="158" w:right="157"/>
              <w:rPr>
                <w:sz w:val="21"/>
              </w:rPr>
            </w:pPr>
            <w:r>
              <w:rPr>
                <w:sz w:val="21"/>
              </w:rPr>
              <w:t>0.046</w:t>
            </w:r>
          </w:p>
        </w:tc>
        <w:tc>
          <w:tcPr>
            <w:tcW w:w="1880" w:type="dxa"/>
          </w:tcPr>
          <w:p>
            <w:pPr>
              <w:pStyle w:val="16"/>
              <w:spacing w:before="28"/>
              <w:ind w:left="206" w:right="205"/>
              <w:rPr>
                <w:sz w:val="21"/>
              </w:rPr>
            </w:pPr>
            <w:r>
              <w:rPr>
                <w:sz w:val="21"/>
              </w:rPr>
              <w:t>2.1</w:t>
            </w:r>
          </w:p>
        </w:tc>
        <w:tc>
          <w:tcPr>
            <w:tcW w:w="2408" w:type="dxa"/>
          </w:tcPr>
          <w:p>
            <w:pPr>
              <w:pStyle w:val="16"/>
              <w:spacing w:line="289" w:lineRule="exact"/>
              <w:ind w:left="258" w:right="259"/>
              <w:rPr>
                <w:sz w:val="21"/>
              </w:rPr>
            </w:pPr>
            <w:r>
              <w:rPr>
                <w:rFonts w:ascii="宋体" w:hAnsi="宋体"/>
                <w:sz w:val="21"/>
              </w:rPr>
              <w:t>≤</w:t>
            </w:r>
            <w:r>
              <w:rPr>
                <w:sz w:val="21"/>
              </w:rPr>
              <w:t>35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188" w:type="dxa"/>
          </w:tcPr>
          <w:p>
            <w:pPr>
              <w:pStyle w:val="16"/>
              <w:spacing w:line="292" w:lineRule="exact"/>
              <w:ind w:right="-5"/>
              <w:jc w:val="right"/>
              <w:rPr>
                <w:rFonts w:hint="eastAsia" w:ascii="宋体" w:eastAsia="宋体"/>
                <w:sz w:val="21"/>
              </w:rPr>
            </w:pPr>
            <w:r>
              <w:rPr>
                <w:rFonts w:hint="eastAsia" w:ascii="宋体" w:eastAsia="宋体"/>
                <w:spacing w:val="-104"/>
                <w:w w:val="100"/>
                <w:sz w:val="21"/>
              </w:rPr>
              <w:t>砷</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30"/>
              <w:ind w:left="153" w:right="151"/>
              <w:rPr>
                <w:sz w:val="21"/>
              </w:rPr>
            </w:pPr>
            <w:r>
              <w:rPr>
                <w:sz w:val="21"/>
              </w:rPr>
              <w:t>8.199</w:t>
            </w:r>
          </w:p>
        </w:tc>
        <w:tc>
          <w:tcPr>
            <w:tcW w:w="1159" w:type="dxa"/>
          </w:tcPr>
          <w:p>
            <w:pPr>
              <w:pStyle w:val="16"/>
              <w:spacing w:before="30"/>
              <w:ind w:left="158" w:right="157"/>
              <w:rPr>
                <w:sz w:val="21"/>
              </w:rPr>
            </w:pPr>
            <w:r>
              <w:rPr>
                <w:sz w:val="21"/>
              </w:rPr>
              <w:t>7.492</w:t>
            </w:r>
          </w:p>
        </w:tc>
        <w:tc>
          <w:tcPr>
            <w:tcW w:w="1880" w:type="dxa"/>
          </w:tcPr>
          <w:p>
            <w:pPr>
              <w:pStyle w:val="16"/>
              <w:spacing w:before="30"/>
              <w:ind w:left="206" w:right="205"/>
              <w:rPr>
                <w:sz w:val="21"/>
              </w:rPr>
            </w:pPr>
            <w:r>
              <w:rPr>
                <w:sz w:val="21"/>
              </w:rPr>
              <w:t>4.5</w:t>
            </w:r>
          </w:p>
        </w:tc>
        <w:tc>
          <w:tcPr>
            <w:tcW w:w="2408" w:type="dxa"/>
          </w:tcPr>
          <w:p>
            <w:pPr>
              <w:pStyle w:val="16"/>
              <w:spacing w:line="292" w:lineRule="exact"/>
              <w:ind w:left="258" w:right="259"/>
              <w:rPr>
                <w:sz w:val="21"/>
              </w:rPr>
            </w:pPr>
            <w:r>
              <w:rPr>
                <w:rFonts w:ascii="宋体" w:hAnsi="宋体"/>
                <w:sz w:val="21"/>
              </w:rPr>
              <w:t>≤</w:t>
            </w:r>
            <w:r>
              <w:rPr>
                <w:sz w:val="21"/>
              </w:rPr>
              <w:t>30</w:t>
            </w:r>
          </w:p>
        </w:tc>
        <w:tc>
          <w:tcPr>
            <w:tcW w:w="740" w:type="dxa"/>
          </w:tcPr>
          <w:p>
            <w:pPr>
              <w:pStyle w:val="16"/>
              <w:spacing w:line="265"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铜</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38.441</w:t>
            </w:r>
          </w:p>
        </w:tc>
        <w:tc>
          <w:tcPr>
            <w:tcW w:w="1159" w:type="dxa"/>
          </w:tcPr>
          <w:p>
            <w:pPr>
              <w:pStyle w:val="16"/>
              <w:spacing w:before="28"/>
              <w:ind w:left="157" w:right="158"/>
              <w:rPr>
                <w:sz w:val="21"/>
              </w:rPr>
            </w:pPr>
            <w:r>
              <w:rPr>
                <w:sz w:val="21"/>
              </w:rPr>
              <w:t>38.485</w:t>
            </w:r>
          </w:p>
        </w:tc>
        <w:tc>
          <w:tcPr>
            <w:tcW w:w="1880" w:type="dxa"/>
          </w:tcPr>
          <w:p>
            <w:pPr>
              <w:pStyle w:val="16"/>
              <w:spacing w:before="28"/>
              <w:ind w:left="206" w:right="205"/>
              <w:rPr>
                <w:sz w:val="21"/>
              </w:rPr>
            </w:pPr>
            <w:r>
              <w:rPr>
                <w:sz w:val="21"/>
              </w:rPr>
              <w:t>0.1</w:t>
            </w:r>
          </w:p>
        </w:tc>
        <w:tc>
          <w:tcPr>
            <w:tcW w:w="2408" w:type="dxa"/>
          </w:tcPr>
          <w:p>
            <w:pPr>
              <w:pStyle w:val="16"/>
              <w:spacing w:line="289" w:lineRule="exact"/>
              <w:ind w:left="258" w:right="259"/>
              <w:rPr>
                <w:sz w:val="21"/>
              </w:rPr>
            </w:pPr>
            <w:r>
              <w:rPr>
                <w:rFonts w:ascii="宋体" w:hAnsi="宋体"/>
                <w:sz w:val="21"/>
              </w:rPr>
              <w:t>≤</w:t>
            </w:r>
            <w:r>
              <w:rPr>
                <w:sz w:val="21"/>
              </w:rPr>
              <w:t>20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镉</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3" w:right="151"/>
              <w:rPr>
                <w:sz w:val="21"/>
              </w:rPr>
            </w:pPr>
            <w:r>
              <w:rPr>
                <w:sz w:val="21"/>
              </w:rPr>
              <w:t>0.180</w:t>
            </w:r>
          </w:p>
        </w:tc>
        <w:tc>
          <w:tcPr>
            <w:tcW w:w="1159" w:type="dxa"/>
          </w:tcPr>
          <w:p>
            <w:pPr>
              <w:pStyle w:val="16"/>
              <w:spacing w:before="28"/>
              <w:ind w:left="158" w:right="157"/>
              <w:rPr>
                <w:sz w:val="21"/>
              </w:rPr>
            </w:pPr>
            <w:r>
              <w:rPr>
                <w:sz w:val="21"/>
              </w:rPr>
              <w:t>0.167</w:t>
            </w:r>
          </w:p>
        </w:tc>
        <w:tc>
          <w:tcPr>
            <w:tcW w:w="1880" w:type="dxa"/>
          </w:tcPr>
          <w:p>
            <w:pPr>
              <w:pStyle w:val="16"/>
              <w:spacing w:before="28"/>
              <w:ind w:left="206" w:right="205"/>
              <w:rPr>
                <w:sz w:val="21"/>
              </w:rPr>
            </w:pPr>
            <w:r>
              <w:rPr>
                <w:sz w:val="21"/>
              </w:rPr>
              <w:t>3.7</w:t>
            </w:r>
          </w:p>
        </w:tc>
        <w:tc>
          <w:tcPr>
            <w:tcW w:w="2408" w:type="dxa"/>
          </w:tcPr>
          <w:p>
            <w:pPr>
              <w:pStyle w:val="16"/>
              <w:spacing w:line="289" w:lineRule="exact"/>
              <w:ind w:left="258" w:right="259"/>
              <w:rPr>
                <w:sz w:val="21"/>
              </w:rPr>
            </w:pPr>
            <w:r>
              <w:rPr>
                <w:rFonts w:ascii="宋体" w:hAnsi="宋体"/>
                <w:sz w:val="21"/>
              </w:rPr>
              <w:t>≤</w:t>
            </w:r>
            <w:r>
              <w:rPr>
                <w:sz w:val="21"/>
              </w:rPr>
              <w:t>35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铅</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25.906</w:t>
            </w:r>
          </w:p>
        </w:tc>
        <w:tc>
          <w:tcPr>
            <w:tcW w:w="1159" w:type="dxa"/>
          </w:tcPr>
          <w:p>
            <w:pPr>
              <w:pStyle w:val="16"/>
              <w:spacing w:before="28"/>
              <w:ind w:left="157" w:right="158"/>
              <w:rPr>
                <w:sz w:val="21"/>
              </w:rPr>
            </w:pPr>
            <w:r>
              <w:rPr>
                <w:sz w:val="21"/>
              </w:rPr>
              <w:t>25.655</w:t>
            </w:r>
          </w:p>
        </w:tc>
        <w:tc>
          <w:tcPr>
            <w:tcW w:w="1880" w:type="dxa"/>
          </w:tcPr>
          <w:p>
            <w:pPr>
              <w:pStyle w:val="16"/>
              <w:spacing w:before="28"/>
              <w:ind w:left="206" w:right="205"/>
              <w:rPr>
                <w:sz w:val="21"/>
              </w:rPr>
            </w:pPr>
            <w:r>
              <w:rPr>
                <w:sz w:val="21"/>
              </w:rPr>
              <w:t>0.5</w:t>
            </w:r>
          </w:p>
        </w:tc>
        <w:tc>
          <w:tcPr>
            <w:tcW w:w="2408" w:type="dxa"/>
          </w:tcPr>
          <w:p>
            <w:pPr>
              <w:pStyle w:val="16"/>
              <w:spacing w:line="289" w:lineRule="exact"/>
              <w:ind w:left="258" w:right="259"/>
              <w:rPr>
                <w:sz w:val="21"/>
              </w:rPr>
            </w:pPr>
            <w:r>
              <w:rPr>
                <w:rFonts w:ascii="宋体" w:hAnsi="宋体"/>
                <w:sz w:val="21"/>
              </w:rPr>
              <w:t>≤</w:t>
            </w:r>
            <w:r>
              <w:rPr>
                <w:sz w:val="21"/>
              </w:rPr>
              <w:t>25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镍</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22.496</w:t>
            </w:r>
          </w:p>
        </w:tc>
        <w:tc>
          <w:tcPr>
            <w:tcW w:w="1159" w:type="dxa"/>
          </w:tcPr>
          <w:p>
            <w:pPr>
              <w:pStyle w:val="16"/>
              <w:spacing w:before="28"/>
              <w:ind w:left="157" w:right="158"/>
              <w:rPr>
                <w:sz w:val="21"/>
              </w:rPr>
            </w:pPr>
            <w:r>
              <w:rPr>
                <w:sz w:val="21"/>
              </w:rPr>
              <w:t>21.663</w:t>
            </w:r>
          </w:p>
        </w:tc>
        <w:tc>
          <w:tcPr>
            <w:tcW w:w="1880" w:type="dxa"/>
          </w:tcPr>
          <w:p>
            <w:pPr>
              <w:pStyle w:val="16"/>
              <w:spacing w:before="28"/>
              <w:ind w:left="206" w:right="205"/>
              <w:rPr>
                <w:sz w:val="21"/>
              </w:rPr>
            </w:pPr>
            <w:r>
              <w:rPr>
                <w:sz w:val="21"/>
              </w:rPr>
              <w:t>1.9</w:t>
            </w:r>
          </w:p>
        </w:tc>
        <w:tc>
          <w:tcPr>
            <w:tcW w:w="2408" w:type="dxa"/>
          </w:tcPr>
          <w:p>
            <w:pPr>
              <w:pStyle w:val="16"/>
              <w:spacing w:line="289" w:lineRule="exact"/>
              <w:ind w:left="258" w:right="259"/>
              <w:rPr>
                <w:sz w:val="21"/>
              </w:rPr>
            </w:pPr>
            <w:r>
              <w:rPr>
                <w:rFonts w:ascii="宋体" w:hAnsi="宋体"/>
                <w:sz w:val="21"/>
              </w:rPr>
              <w:t>≤</w:t>
            </w:r>
            <w:r>
              <w:rPr>
                <w:sz w:val="21"/>
              </w:rPr>
              <w:t>20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4"/>
              <w:rPr>
                <w:rFonts w:hint="eastAsia" w:ascii="宋体" w:eastAsia="宋体"/>
                <w:sz w:val="21"/>
              </w:rPr>
            </w:pPr>
            <w:r>
              <w:rPr>
                <w:rFonts w:hint="eastAsia" w:ascii="宋体" w:eastAsia="宋体"/>
                <w:sz w:val="21"/>
              </w:rPr>
              <w:t>其他因子均未检出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exact"/>
        </w:trPr>
        <w:tc>
          <w:tcPr>
            <w:tcW w:w="1188" w:type="dxa"/>
            <w:vMerge w:val="restart"/>
          </w:tcPr>
          <w:p>
            <w:pPr>
              <w:pStyle w:val="16"/>
              <w:spacing w:before="151"/>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31"/>
              <w:ind w:left="3401" w:right="3400"/>
              <w:rPr>
                <w:b/>
                <w:sz w:val="21"/>
              </w:rPr>
            </w:pPr>
            <w:r>
              <w:rPr>
                <w:b/>
                <w:sz w:val="21"/>
              </w:rPr>
              <w:t>S02-1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汞</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3" w:right="151"/>
              <w:rPr>
                <w:sz w:val="21"/>
              </w:rPr>
            </w:pPr>
            <w:r>
              <w:rPr>
                <w:sz w:val="21"/>
              </w:rPr>
              <w:t>0.045</w:t>
            </w:r>
          </w:p>
        </w:tc>
        <w:tc>
          <w:tcPr>
            <w:tcW w:w="1159" w:type="dxa"/>
          </w:tcPr>
          <w:p>
            <w:pPr>
              <w:pStyle w:val="16"/>
              <w:spacing w:before="28"/>
              <w:ind w:left="158" w:right="157"/>
              <w:rPr>
                <w:sz w:val="21"/>
              </w:rPr>
            </w:pPr>
            <w:r>
              <w:rPr>
                <w:sz w:val="21"/>
              </w:rPr>
              <w:t>0.043</w:t>
            </w:r>
          </w:p>
        </w:tc>
        <w:tc>
          <w:tcPr>
            <w:tcW w:w="1880" w:type="dxa"/>
          </w:tcPr>
          <w:p>
            <w:pPr>
              <w:pStyle w:val="16"/>
              <w:spacing w:before="28"/>
              <w:ind w:left="206" w:right="205"/>
              <w:rPr>
                <w:sz w:val="21"/>
              </w:rPr>
            </w:pPr>
            <w:r>
              <w:rPr>
                <w:sz w:val="21"/>
              </w:rPr>
              <w:t>2.3</w:t>
            </w:r>
          </w:p>
        </w:tc>
        <w:tc>
          <w:tcPr>
            <w:tcW w:w="2408" w:type="dxa"/>
          </w:tcPr>
          <w:p>
            <w:pPr>
              <w:pStyle w:val="16"/>
              <w:spacing w:line="289" w:lineRule="exact"/>
              <w:ind w:left="258" w:right="259"/>
              <w:rPr>
                <w:sz w:val="21"/>
              </w:rPr>
            </w:pPr>
            <w:r>
              <w:rPr>
                <w:rFonts w:ascii="宋体" w:hAnsi="宋体"/>
                <w:sz w:val="21"/>
              </w:rPr>
              <w:t>≤</w:t>
            </w:r>
            <w:r>
              <w:rPr>
                <w:sz w:val="21"/>
              </w:rPr>
              <w:t>35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砷</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3" w:right="151"/>
              <w:rPr>
                <w:sz w:val="21"/>
              </w:rPr>
            </w:pPr>
            <w:r>
              <w:rPr>
                <w:sz w:val="21"/>
              </w:rPr>
              <w:t>8.442</w:t>
            </w:r>
          </w:p>
        </w:tc>
        <w:tc>
          <w:tcPr>
            <w:tcW w:w="1159" w:type="dxa"/>
          </w:tcPr>
          <w:p>
            <w:pPr>
              <w:pStyle w:val="16"/>
              <w:spacing w:before="28"/>
              <w:ind w:left="158" w:right="157"/>
              <w:rPr>
                <w:sz w:val="21"/>
              </w:rPr>
            </w:pPr>
            <w:r>
              <w:rPr>
                <w:sz w:val="21"/>
              </w:rPr>
              <w:t>8.359</w:t>
            </w:r>
          </w:p>
        </w:tc>
        <w:tc>
          <w:tcPr>
            <w:tcW w:w="1880" w:type="dxa"/>
          </w:tcPr>
          <w:p>
            <w:pPr>
              <w:pStyle w:val="16"/>
              <w:spacing w:before="28"/>
              <w:ind w:left="206" w:right="205"/>
              <w:rPr>
                <w:sz w:val="21"/>
              </w:rPr>
            </w:pPr>
            <w:r>
              <w:rPr>
                <w:sz w:val="21"/>
              </w:rPr>
              <w:t>0.5</w:t>
            </w:r>
          </w:p>
        </w:tc>
        <w:tc>
          <w:tcPr>
            <w:tcW w:w="2408" w:type="dxa"/>
          </w:tcPr>
          <w:p>
            <w:pPr>
              <w:pStyle w:val="16"/>
              <w:spacing w:line="289" w:lineRule="exact"/>
              <w:ind w:left="258" w:right="259"/>
              <w:rPr>
                <w:sz w:val="21"/>
              </w:rPr>
            </w:pPr>
            <w:r>
              <w:rPr>
                <w:rFonts w:ascii="宋体" w:hAnsi="宋体"/>
                <w:sz w:val="21"/>
              </w:rPr>
              <w:t>≤</w:t>
            </w:r>
            <w:r>
              <w:rPr>
                <w:sz w:val="21"/>
              </w:rPr>
              <w:t>30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铜</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19.163</w:t>
            </w:r>
          </w:p>
        </w:tc>
        <w:tc>
          <w:tcPr>
            <w:tcW w:w="1159" w:type="dxa"/>
          </w:tcPr>
          <w:p>
            <w:pPr>
              <w:pStyle w:val="16"/>
              <w:spacing w:before="28"/>
              <w:ind w:left="157" w:right="158"/>
              <w:rPr>
                <w:sz w:val="21"/>
              </w:rPr>
            </w:pPr>
            <w:r>
              <w:rPr>
                <w:sz w:val="21"/>
              </w:rPr>
              <w:t>20.954</w:t>
            </w:r>
          </w:p>
        </w:tc>
        <w:tc>
          <w:tcPr>
            <w:tcW w:w="1880" w:type="dxa"/>
          </w:tcPr>
          <w:p>
            <w:pPr>
              <w:pStyle w:val="16"/>
              <w:spacing w:before="28"/>
              <w:ind w:left="206" w:right="205"/>
              <w:rPr>
                <w:sz w:val="21"/>
              </w:rPr>
            </w:pPr>
            <w:r>
              <w:rPr>
                <w:sz w:val="21"/>
              </w:rPr>
              <w:t>4.5</w:t>
            </w:r>
          </w:p>
        </w:tc>
        <w:tc>
          <w:tcPr>
            <w:tcW w:w="2408" w:type="dxa"/>
          </w:tcPr>
          <w:p>
            <w:pPr>
              <w:pStyle w:val="16"/>
              <w:spacing w:line="289" w:lineRule="exact"/>
              <w:ind w:left="258" w:right="259"/>
              <w:rPr>
                <w:sz w:val="21"/>
              </w:rPr>
            </w:pPr>
            <w:r>
              <w:rPr>
                <w:rFonts w:ascii="宋体" w:hAnsi="宋体"/>
                <w:sz w:val="21"/>
              </w:rPr>
              <w:t>≤</w:t>
            </w:r>
            <w:r>
              <w:rPr>
                <w:sz w:val="21"/>
              </w:rPr>
              <w:t>20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镉</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3" w:right="151"/>
              <w:rPr>
                <w:sz w:val="21"/>
              </w:rPr>
            </w:pPr>
            <w:r>
              <w:rPr>
                <w:sz w:val="21"/>
              </w:rPr>
              <w:t>0.084</w:t>
            </w:r>
          </w:p>
        </w:tc>
        <w:tc>
          <w:tcPr>
            <w:tcW w:w="1159" w:type="dxa"/>
          </w:tcPr>
          <w:p>
            <w:pPr>
              <w:pStyle w:val="16"/>
              <w:spacing w:before="28"/>
              <w:ind w:left="158" w:right="157"/>
              <w:rPr>
                <w:sz w:val="21"/>
              </w:rPr>
            </w:pPr>
            <w:r>
              <w:rPr>
                <w:sz w:val="21"/>
              </w:rPr>
              <w:t>0.085</w:t>
            </w:r>
          </w:p>
        </w:tc>
        <w:tc>
          <w:tcPr>
            <w:tcW w:w="1880" w:type="dxa"/>
          </w:tcPr>
          <w:p>
            <w:pPr>
              <w:pStyle w:val="16"/>
              <w:spacing w:before="28"/>
              <w:ind w:left="206" w:right="205"/>
              <w:rPr>
                <w:sz w:val="21"/>
              </w:rPr>
            </w:pPr>
            <w:r>
              <w:rPr>
                <w:sz w:val="21"/>
              </w:rPr>
              <w:t>0.6</w:t>
            </w:r>
          </w:p>
        </w:tc>
        <w:tc>
          <w:tcPr>
            <w:tcW w:w="2408" w:type="dxa"/>
          </w:tcPr>
          <w:p>
            <w:pPr>
              <w:pStyle w:val="16"/>
              <w:spacing w:line="289" w:lineRule="exact"/>
              <w:ind w:left="258" w:right="259"/>
              <w:rPr>
                <w:sz w:val="21"/>
              </w:rPr>
            </w:pPr>
            <w:r>
              <w:rPr>
                <w:rFonts w:ascii="宋体" w:hAnsi="宋体"/>
                <w:sz w:val="21"/>
              </w:rPr>
              <w:t>≤</w:t>
            </w:r>
            <w:r>
              <w:rPr>
                <w:sz w:val="21"/>
              </w:rPr>
              <w:t>35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188" w:type="dxa"/>
          </w:tcPr>
          <w:p>
            <w:pPr>
              <w:pStyle w:val="16"/>
              <w:spacing w:line="292" w:lineRule="exact"/>
              <w:ind w:right="-5"/>
              <w:jc w:val="right"/>
              <w:rPr>
                <w:rFonts w:hint="eastAsia" w:ascii="宋体" w:eastAsia="宋体"/>
                <w:sz w:val="21"/>
              </w:rPr>
            </w:pPr>
            <w:r>
              <w:rPr>
                <w:rFonts w:hint="eastAsia" w:ascii="宋体" w:eastAsia="宋体"/>
                <w:spacing w:val="-104"/>
                <w:w w:val="100"/>
                <w:sz w:val="21"/>
              </w:rPr>
              <w:t>铅</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30"/>
              <w:ind w:left="152" w:right="152"/>
              <w:rPr>
                <w:sz w:val="21"/>
              </w:rPr>
            </w:pPr>
            <w:r>
              <w:rPr>
                <w:sz w:val="21"/>
              </w:rPr>
              <w:t>19.137</w:t>
            </w:r>
          </w:p>
        </w:tc>
        <w:tc>
          <w:tcPr>
            <w:tcW w:w="1159" w:type="dxa"/>
          </w:tcPr>
          <w:p>
            <w:pPr>
              <w:pStyle w:val="16"/>
              <w:spacing w:before="30"/>
              <w:ind w:left="157" w:right="158"/>
              <w:rPr>
                <w:sz w:val="21"/>
              </w:rPr>
            </w:pPr>
            <w:r>
              <w:rPr>
                <w:sz w:val="21"/>
              </w:rPr>
              <w:t>20.305</w:t>
            </w:r>
          </w:p>
        </w:tc>
        <w:tc>
          <w:tcPr>
            <w:tcW w:w="1880" w:type="dxa"/>
          </w:tcPr>
          <w:p>
            <w:pPr>
              <w:pStyle w:val="16"/>
              <w:spacing w:before="30"/>
              <w:ind w:left="206" w:right="205"/>
              <w:rPr>
                <w:sz w:val="21"/>
              </w:rPr>
            </w:pPr>
            <w:r>
              <w:rPr>
                <w:sz w:val="21"/>
              </w:rPr>
              <w:t>3.0</w:t>
            </w:r>
          </w:p>
        </w:tc>
        <w:tc>
          <w:tcPr>
            <w:tcW w:w="2408" w:type="dxa"/>
          </w:tcPr>
          <w:p>
            <w:pPr>
              <w:pStyle w:val="16"/>
              <w:spacing w:line="292" w:lineRule="exact"/>
              <w:ind w:left="258" w:right="259"/>
              <w:rPr>
                <w:sz w:val="21"/>
              </w:rPr>
            </w:pPr>
            <w:r>
              <w:rPr>
                <w:rFonts w:ascii="宋体" w:hAnsi="宋体"/>
                <w:sz w:val="21"/>
              </w:rPr>
              <w:t>≤</w:t>
            </w:r>
            <w:r>
              <w:rPr>
                <w:sz w:val="21"/>
              </w:rPr>
              <w:t>25</w:t>
            </w:r>
          </w:p>
        </w:tc>
        <w:tc>
          <w:tcPr>
            <w:tcW w:w="740" w:type="dxa"/>
          </w:tcPr>
          <w:p>
            <w:pPr>
              <w:pStyle w:val="16"/>
              <w:spacing w:line="265"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镍</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24.298</w:t>
            </w:r>
          </w:p>
        </w:tc>
        <w:tc>
          <w:tcPr>
            <w:tcW w:w="1159" w:type="dxa"/>
          </w:tcPr>
          <w:p>
            <w:pPr>
              <w:pStyle w:val="16"/>
              <w:spacing w:before="28"/>
              <w:ind w:left="157" w:right="158"/>
              <w:rPr>
                <w:sz w:val="21"/>
              </w:rPr>
            </w:pPr>
            <w:r>
              <w:rPr>
                <w:sz w:val="21"/>
              </w:rPr>
              <w:t>25.810</w:t>
            </w:r>
          </w:p>
        </w:tc>
        <w:tc>
          <w:tcPr>
            <w:tcW w:w="1880" w:type="dxa"/>
          </w:tcPr>
          <w:p>
            <w:pPr>
              <w:pStyle w:val="16"/>
              <w:spacing w:before="28"/>
              <w:ind w:left="206" w:right="205"/>
              <w:rPr>
                <w:sz w:val="21"/>
              </w:rPr>
            </w:pPr>
            <w:r>
              <w:rPr>
                <w:sz w:val="21"/>
              </w:rPr>
              <w:t>3.0</w:t>
            </w:r>
          </w:p>
        </w:tc>
        <w:tc>
          <w:tcPr>
            <w:tcW w:w="2408" w:type="dxa"/>
          </w:tcPr>
          <w:p>
            <w:pPr>
              <w:pStyle w:val="16"/>
              <w:spacing w:line="289" w:lineRule="exact"/>
              <w:ind w:left="258" w:right="259"/>
              <w:rPr>
                <w:sz w:val="21"/>
              </w:rPr>
            </w:pPr>
            <w:r>
              <w:rPr>
                <w:rFonts w:ascii="宋体" w:hAnsi="宋体"/>
                <w:sz w:val="21"/>
              </w:rPr>
              <w:t>≤</w:t>
            </w:r>
            <w:r>
              <w:rPr>
                <w:sz w:val="21"/>
              </w:rPr>
              <w:t>20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4"/>
              <w:rPr>
                <w:rFonts w:hint="eastAsia" w:ascii="宋体" w:eastAsia="宋体"/>
                <w:sz w:val="21"/>
              </w:rPr>
            </w:pPr>
            <w:r>
              <w:rPr>
                <w:rFonts w:hint="eastAsia" w:ascii="宋体" w:eastAsia="宋体"/>
                <w:sz w:val="21"/>
              </w:rPr>
              <w:t>其他因子均未检出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bl>
    <w:p>
      <w:pPr>
        <w:spacing w:after="0" w:line="262" w:lineRule="exact"/>
        <w:rPr>
          <w:rFonts w:hint="eastAsia" w:ascii="宋体" w:eastAsia="宋体"/>
          <w:sz w:val="21"/>
        </w:rPr>
        <w:sectPr>
          <w:footerReference r:id="rId16" w:type="default"/>
          <w:pgSz w:w="11910" w:h="16840"/>
          <w:pgMar w:top="1440" w:right="1560" w:bottom="1160" w:left="1580" w:header="0" w:footer="97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148"/>
        <w:gridCol w:w="1159"/>
        <w:gridCol w:w="1880"/>
        <w:gridCol w:w="2408"/>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restart"/>
          </w:tcPr>
          <w:p>
            <w:pPr>
              <w:pStyle w:val="16"/>
              <w:spacing w:before="148"/>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28"/>
              <w:ind w:left="3401" w:right="3400"/>
              <w:rPr>
                <w:b/>
                <w:sz w:val="21"/>
              </w:rPr>
            </w:pPr>
            <w:r>
              <w:rPr>
                <w:b/>
                <w:sz w:val="21"/>
              </w:rPr>
              <w:t>S02-2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90"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90"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90"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90"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3"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188" w:type="dxa"/>
            <w:vMerge w:val="restart"/>
          </w:tcPr>
          <w:p>
            <w:pPr>
              <w:pStyle w:val="16"/>
              <w:spacing w:before="150"/>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30"/>
              <w:ind w:left="3401" w:right="3400"/>
              <w:rPr>
                <w:b/>
                <w:sz w:val="21"/>
              </w:rPr>
            </w:pPr>
            <w:r>
              <w:rPr>
                <w:b/>
                <w:sz w:val="21"/>
              </w:rPr>
              <w:t>S03-2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restart"/>
          </w:tcPr>
          <w:p>
            <w:pPr>
              <w:pStyle w:val="16"/>
              <w:spacing w:before="148"/>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28"/>
              <w:ind w:left="3401" w:right="3400"/>
              <w:rPr>
                <w:b/>
                <w:sz w:val="21"/>
              </w:rPr>
            </w:pPr>
            <w:r>
              <w:rPr>
                <w:b/>
                <w:sz w:val="21"/>
              </w:rPr>
              <w:t>S03-3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188" w:type="dxa"/>
            <w:vMerge w:val="restart"/>
          </w:tcPr>
          <w:p>
            <w:pPr>
              <w:pStyle w:val="16"/>
              <w:spacing w:before="150"/>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30"/>
              <w:ind w:left="3401" w:right="3400"/>
              <w:rPr>
                <w:b/>
                <w:sz w:val="21"/>
              </w:rPr>
            </w:pPr>
            <w:r>
              <w:rPr>
                <w:b/>
                <w:sz w:val="21"/>
              </w:rPr>
              <w:t>S05-1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restart"/>
          </w:tcPr>
          <w:p>
            <w:pPr>
              <w:pStyle w:val="16"/>
              <w:spacing w:before="149"/>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28"/>
              <w:ind w:left="3401" w:right="3400"/>
              <w:rPr>
                <w:b/>
                <w:sz w:val="21"/>
              </w:rPr>
            </w:pPr>
            <w:r>
              <w:rPr>
                <w:b/>
                <w:sz w:val="21"/>
              </w:rPr>
              <w:t>S05-2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188" w:type="dxa"/>
            <w:vMerge w:val="restart"/>
          </w:tcPr>
          <w:p>
            <w:pPr>
              <w:pStyle w:val="16"/>
              <w:spacing w:before="150"/>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30"/>
              <w:ind w:left="3401" w:right="3400"/>
              <w:rPr>
                <w:b/>
                <w:sz w:val="21"/>
              </w:rPr>
            </w:pPr>
            <w:r>
              <w:rPr>
                <w:b/>
                <w:sz w:val="21"/>
              </w:rPr>
              <w:t>S06-1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砷</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3" w:right="151"/>
              <w:rPr>
                <w:sz w:val="21"/>
              </w:rPr>
            </w:pPr>
            <w:r>
              <w:rPr>
                <w:sz w:val="21"/>
              </w:rPr>
              <w:t>6.799</w:t>
            </w:r>
          </w:p>
        </w:tc>
        <w:tc>
          <w:tcPr>
            <w:tcW w:w="1159" w:type="dxa"/>
          </w:tcPr>
          <w:p>
            <w:pPr>
              <w:pStyle w:val="16"/>
              <w:spacing w:before="28"/>
              <w:ind w:left="158" w:right="157"/>
              <w:rPr>
                <w:sz w:val="21"/>
              </w:rPr>
            </w:pPr>
            <w:r>
              <w:rPr>
                <w:sz w:val="21"/>
              </w:rPr>
              <w:t>6.769</w:t>
            </w:r>
          </w:p>
        </w:tc>
        <w:tc>
          <w:tcPr>
            <w:tcW w:w="1880" w:type="dxa"/>
          </w:tcPr>
          <w:p>
            <w:pPr>
              <w:pStyle w:val="16"/>
              <w:spacing w:before="28"/>
              <w:ind w:left="206" w:right="205"/>
              <w:rPr>
                <w:sz w:val="21"/>
              </w:rPr>
            </w:pPr>
            <w:r>
              <w:rPr>
                <w:sz w:val="21"/>
              </w:rPr>
              <w:t>0.2</w:t>
            </w:r>
          </w:p>
        </w:tc>
        <w:tc>
          <w:tcPr>
            <w:tcW w:w="2408" w:type="dxa"/>
          </w:tcPr>
          <w:p>
            <w:pPr>
              <w:pStyle w:val="16"/>
              <w:spacing w:line="289" w:lineRule="exact"/>
              <w:ind w:left="258" w:right="259"/>
              <w:rPr>
                <w:sz w:val="21"/>
              </w:rPr>
            </w:pPr>
            <w:r>
              <w:rPr>
                <w:rFonts w:ascii="宋体" w:hAnsi="宋体"/>
                <w:sz w:val="21"/>
              </w:rPr>
              <w:t>≤</w:t>
            </w:r>
            <w:r>
              <w:rPr>
                <w:sz w:val="21"/>
              </w:rPr>
              <w:t>30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铜</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20.935</w:t>
            </w:r>
          </w:p>
        </w:tc>
        <w:tc>
          <w:tcPr>
            <w:tcW w:w="1159" w:type="dxa"/>
          </w:tcPr>
          <w:p>
            <w:pPr>
              <w:pStyle w:val="16"/>
              <w:spacing w:before="28"/>
              <w:ind w:left="157" w:right="158"/>
              <w:rPr>
                <w:sz w:val="21"/>
              </w:rPr>
            </w:pPr>
            <w:r>
              <w:rPr>
                <w:sz w:val="21"/>
              </w:rPr>
              <w:t>20.017</w:t>
            </w:r>
          </w:p>
        </w:tc>
        <w:tc>
          <w:tcPr>
            <w:tcW w:w="1880" w:type="dxa"/>
          </w:tcPr>
          <w:p>
            <w:pPr>
              <w:pStyle w:val="16"/>
              <w:spacing w:before="28"/>
              <w:ind w:left="206" w:right="205"/>
              <w:rPr>
                <w:sz w:val="21"/>
              </w:rPr>
            </w:pPr>
            <w:r>
              <w:rPr>
                <w:sz w:val="21"/>
              </w:rPr>
              <w:t>2.2</w:t>
            </w:r>
          </w:p>
        </w:tc>
        <w:tc>
          <w:tcPr>
            <w:tcW w:w="2408" w:type="dxa"/>
          </w:tcPr>
          <w:p>
            <w:pPr>
              <w:pStyle w:val="16"/>
              <w:spacing w:line="289" w:lineRule="exact"/>
              <w:ind w:left="258" w:right="259"/>
              <w:rPr>
                <w:sz w:val="21"/>
              </w:rPr>
            </w:pPr>
            <w:r>
              <w:rPr>
                <w:rFonts w:ascii="宋体" w:hAnsi="宋体"/>
                <w:sz w:val="21"/>
              </w:rPr>
              <w:t>≤</w:t>
            </w:r>
            <w:r>
              <w:rPr>
                <w:sz w:val="21"/>
              </w:rPr>
              <w:t>20</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镉</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3" w:right="151"/>
              <w:rPr>
                <w:sz w:val="21"/>
              </w:rPr>
            </w:pPr>
            <w:r>
              <w:rPr>
                <w:sz w:val="21"/>
              </w:rPr>
              <w:t>0.143</w:t>
            </w:r>
          </w:p>
        </w:tc>
        <w:tc>
          <w:tcPr>
            <w:tcW w:w="1159" w:type="dxa"/>
          </w:tcPr>
          <w:p>
            <w:pPr>
              <w:pStyle w:val="16"/>
              <w:spacing w:before="28"/>
              <w:ind w:left="158" w:right="157"/>
              <w:rPr>
                <w:sz w:val="21"/>
              </w:rPr>
            </w:pPr>
            <w:r>
              <w:rPr>
                <w:sz w:val="21"/>
              </w:rPr>
              <w:t>0.145</w:t>
            </w:r>
          </w:p>
        </w:tc>
        <w:tc>
          <w:tcPr>
            <w:tcW w:w="1880" w:type="dxa"/>
          </w:tcPr>
          <w:p>
            <w:pPr>
              <w:pStyle w:val="16"/>
              <w:spacing w:before="28"/>
              <w:ind w:left="206" w:right="205"/>
              <w:rPr>
                <w:sz w:val="21"/>
              </w:rPr>
            </w:pPr>
            <w:r>
              <w:rPr>
                <w:sz w:val="21"/>
              </w:rPr>
              <w:t>0.7</w:t>
            </w:r>
          </w:p>
        </w:tc>
        <w:tc>
          <w:tcPr>
            <w:tcW w:w="2408" w:type="dxa"/>
          </w:tcPr>
          <w:p>
            <w:pPr>
              <w:pStyle w:val="16"/>
              <w:spacing w:line="289" w:lineRule="exact"/>
              <w:ind w:left="258" w:right="259"/>
              <w:rPr>
                <w:sz w:val="21"/>
              </w:rPr>
            </w:pPr>
            <w:r>
              <w:rPr>
                <w:rFonts w:ascii="宋体" w:hAnsi="宋体"/>
                <w:sz w:val="21"/>
              </w:rPr>
              <w:t>≤</w:t>
            </w:r>
            <w:r>
              <w:rPr>
                <w:sz w:val="21"/>
              </w:rPr>
              <w:t>35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tcPr>
          <w:p>
            <w:pPr>
              <w:pStyle w:val="16"/>
              <w:spacing w:line="289" w:lineRule="exact"/>
              <w:ind w:right="-5"/>
              <w:jc w:val="right"/>
              <w:rPr>
                <w:rFonts w:hint="eastAsia" w:ascii="宋体" w:eastAsia="宋体"/>
                <w:sz w:val="21"/>
              </w:rPr>
            </w:pPr>
            <w:r>
              <w:rPr>
                <w:rFonts w:hint="eastAsia" w:ascii="宋体" w:eastAsia="宋体"/>
                <w:spacing w:val="-104"/>
                <w:w w:val="100"/>
                <w:sz w:val="21"/>
              </w:rPr>
              <w:t>铅</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28"/>
              <w:ind w:left="152" w:right="152"/>
              <w:rPr>
                <w:sz w:val="21"/>
              </w:rPr>
            </w:pPr>
            <w:r>
              <w:rPr>
                <w:sz w:val="21"/>
              </w:rPr>
              <w:t>23.092</w:t>
            </w:r>
          </w:p>
        </w:tc>
        <w:tc>
          <w:tcPr>
            <w:tcW w:w="1159" w:type="dxa"/>
          </w:tcPr>
          <w:p>
            <w:pPr>
              <w:pStyle w:val="16"/>
              <w:spacing w:before="28"/>
              <w:ind w:left="157" w:right="158"/>
              <w:rPr>
                <w:sz w:val="21"/>
              </w:rPr>
            </w:pPr>
            <w:r>
              <w:rPr>
                <w:sz w:val="21"/>
              </w:rPr>
              <w:t>22.926</w:t>
            </w:r>
          </w:p>
        </w:tc>
        <w:tc>
          <w:tcPr>
            <w:tcW w:w="1880" w:type="dxa"/>
          </w:tcPr>
          <w:p>
            <w:pPr>
              <w:pStyle w:val="16"/>
              <w:spacing w:before="28"/>
              <w:ind w:left="206" w:right="205"/>
              <w:rPr>
                <w:sz w:val="21"/>
              </w:rPr>
            </w:pPr>
            <w:r>
              <w:rPr>
                <w:sz w:val="21"/>
              </w:rPr>
              <w:t>0.4</w:t>
            </w:r>
          </w:p>
        </w:tc>
        <w:tc>
          <w:tcPr>
            <w:tcW w:w="2408" w:type="dxa"/>
          </w:tcPr>
          <w:p>
            <w:pPr>
              <w:pStyle w:val="16"/>
              <w:spacing w:line="289" w:lineRule="exact"/>
              <w:ind w:left="258" w:right="259"/>
              <w:rPr>
                <w:sz w:val="21"/>
              </w:rPr>
            </w:pPr>
            <w:r>
              <w:rPr>
                <w:rFonts w:ascii="宋体" w:hAnsi="宋体"/>
                <w:sz w:val="21"/>
              </w:rPr>
              <w:t>≤</w:t>
            </w:r>
            <w:r>
              <w:rPr>
                <w:sz w:val="21"/>
              </w:rPr>
              <w:t>25</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188" w:type="dxa"/>
          </w:tcPr>
          <w:p>
            <w:pPr>
              <w:pStyle w:val="16"/>
              <w:spacing w:line="292" w:lineRule="exact"/>
              <w:ind w:right="-5"/>
              <w:jc w:val="right"/>
              <w:rPr>
                <w:rFonts w:hint="eastAsia" w:ascii="宋体" w:eastAsia="宋体"/>
                <w:sz w:val="21"/>
              </w:rPr>
            </w:pPr>
            <w:r>
              <w:rPr>
                <w:rFonts w:hint="eastAsia" w:ascii="宋体" w:eastAsia="宋体"/>
                <w:spacing w:val="-104"/>
                <w:w w:val="100"/>
                <w:sz w:val="21"/>
              </w:rPr>
              <w:t>镍</w:t>
            </w:r>
            <w:r>
              <w:rPr>
                <w:rFonts w:hint="eastAsia" w:ascii="宋体" w:eastAsia="宋体"/>
                <w:spacing w:val="-1"/>
                <w:w w:val="100"/>
                <w:sz w:val="21"/>
              </w:rPr>
              <w:t>（</w:t>
            </w:r>
            <w:r>
              <w:rPr>
                <w:spacing w:val="-1"/>
                <w:w w:val="100"/>
                <w:sz w:val="21"/>
              </w:rPr>
              <w:t>m</w:t>
            </w:r>
            <w:r>
              <w:rPr>
                <w:spacing w:val="5"/>
                <w:w w:val="100"/>
                <w:sz w:val="21"/>
              </w:rPr>
              <w:t>g</w:t>
            </w:r>
            <w:r>
              <w:rPr>
                <w:spacing w:val="-1"/>
                <w:w w:val="100"/>
                <w:sz w:val="21"/>
              </w:rPr>
              <w:t>/kg</w:t>
            </w:r>
            <w:r>
              <w:rPr>
                <w:rFonts w:hint="eastAsia" w:ascii="宋体" w:eastAsia="宋体"/>
                <w:w w:val="100"/>
                <w:sz w:val="21"/>
              </w:rPr>
              <w:t>）</w:t>
            </w:r>
          </w:p>
        </w:tc>
        <w:tc>
          <w:tcPr>
            <w:tcW w:w="1148" w:type="dxa"/>
          </w:tcPr>
          <w:p>
            <w:pPr>
              <w:pStyle w:val="16"/>
              <w:spacing w:before="30"/>
              <w:ind w:left="152" w:right="152"/>
              <w:rPr>
                <w:sz w:val="21"/>
              </w:rPr>
            </w:pPr>
            <w:r>
              <w:rPr>
                <w:sz w:val="21"/>
              </w:rPr>
              <w:t>20.305</w:t>
            </w:r>
          </w:p>
        </w:tc>
        <w:tc>
          <w:tcPr>
            <w:tcW w:w="1159" w:type="dxa"/>
          </w:tcPr>
          <w:p>
            <w:pPr>
              <w:pStyle w:val="16"/>
              <w:spacing w:before="30"/>
              <w:ind w:left="157" w:right="158"/>
              <w:rPr>
                <w:sz w:val="21"/>
              </w:rPr>
            </w:pPr>
            <w:r>
              <w:rPr>
                <w:sz w:val="21"/>
              </w:rPr>
              <w:t>19.841</w:t>
            </w:r>
          </w:p>
        </w:tc>
        <w:tc>
          <w:tcPr>
            <w:tcW w:w="1880" w:type="dxa"/>
          </w:tcPr>
          <w:p>
            <w:pPr>
              <w:pStyle w:val="16"/>
              <w:spacing w:before="30"/>
              <w:ind w:left="206" w:right="205"/>
              <w:rPr>
                <w:sz w:val="21"/>
              </w:rPr>
            </w:pPr>
            <w:r>
              <w:rPr>
                <w:sz w:val="21"/>
              </w:rPr>
              <w:t>1.2</w:t>
            </w:r>
          </w:p>
        </w:tc>
        <w:tc>
          <w:tcPr>
            <w:tcW w:w="2408" w:type="dxa"/>
          </w:tcPr>
          <w:p>
            <w:pPr>
              <w:pStyle w:val="16"/>
              <w:spacing w:line="292" w:lineRule="exact"/>
              <w:ind w:left="258" w:right="259"/>
              <w:rPr>
                <w:sz w:val="21"/>
              </w:rPr>
            </w:pPr>
            <w:r>
              <w:rPr>
                <w:rFonts w:ascii="宋体" w:hAnsi="宋体"/>
                <w:sz w:val="21"/>
              </w:rPr>
              <w:t>≤</w:t>
            </w:r>
            <w:r>
              <w:rPr>
                <w:sz w:val="21"/>
              </w:rPr>
              <w:t>20</w:t>
            </w:r>
          </w:p>
        </w:tc>
        <w:tc>
          <w:tcPr>
            <w:tcW w:w="740" w:type="dxa"/>
          </w:tcPr>
          <w:p>
            <w:pPr>
              <w:pStyle w:val="16"/>
              <w:spacing w:line="265"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restart"/>
          </w:tcPr>
          <w:p>
            <w:pPr>
              <w:pStyle w:val="16"/>
              <w:spacing w:before="148"/>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28"/>
              <w:ind w:left="3401" w:right="3400"/>
              <w:rPr>
                <w:b/>
                <w:sz w:val="21"/>
              </w:rPr>
            </w:pPr>
            <w:r>
              <w:rPr>
                <w:b/>
                <w:sz w:val="21"/>
              </w:rPr>
              <w:t>S07-1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90"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90"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90"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90"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3"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7782" w:type="dxa"/>
            <w:gridSpan w:val="5"/>
          </w:tcPr>
          <w:p>
            <w:pPr>
              <w:pStyle w:val="16"/>
              <w:spacing w:line="262"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2" w:lineRule="exact"/>
              <w:ind w:left="134" w:right="134"/>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restart"/>
          </w:tcPr>
          <w:p>
            <w:pPr>
              <w:pStyle w:val="16"/>
              <w:spacing w:before="148"/>
              <w:ind w:left="167"/>
              <w:jc w:val="left"/>
              <w:rPr>
                <w:rFonts w:hint="eastAsia" w:ascii="宋体" w:eastAsia="宋体"/>
                <w:b/>
                <w:sz w:val="21"/>
              </w:rPr>
            </w:pPr>
            <w:r>
              <w:rPr>
                <w:rFonts w:hint="eastAsia" w:ascii="宋体" w:eastAsia="宋体"/>
                <w:b/>
                <w:sz w:val="21"/>
              </w:rPr>
              <w:t>检测因子</w:t>
            </w:r>
          </w:p>
        </w:tc>
        <w:tc>
          <w:tcPr>
            <w:tcW w:w="7334" w:type="dxa"/>
            <w:gridSpan w:val="5"/>
          </w:tcPr>
          <w:p>
            <w:pPr>
              <w:pStyle w:val="16"/>
              <w:spacing w:before="28"/>
              <w:ind w:left="3401" w:right="3400"/>
              <w:rPr>
                <w:b/>
                <w:sz w:val="21"/>
              </w:rPr>
            </w:pPr>
            <w:r>
              <w:rPr>
                <w:b/>
                <w:sz w:val="21"/>
              </w:rPr>
              <w:t>S08-2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188" w:type="dxa"/>
            <w:vMerge w:val="continue"/>
          </w:tcPr>
          <w:p/>
        </w:tc>
        <w:tc>
          <w:tcPr>
            <w:tcW w:w="1148" w:type="dxa"/>
          </w:tcPr>
          <w:p>
            <w:pPr>
              <w:pStyle w:val="16"/>
              <w:spacing w:line="289" w:lineRule="exact"/>
              <w:ind w:left="153" w:right="152"/>
              <w:rPr>
                <w:b/>
                <w:sz w:val="21"/>
              </w:rPr>
            </w:pPr>
            <w:r>
              <w:rPr>
                <w:rFonts w:hint="eastAsia" w:ascii="宋体" w:eastAsia="宋体"/>
                <w:b/>
                <w:sz w:val="21"/>
              </w:rPr>
              <w:t>测定值</w:t>
            </w:r>
            <w:r>
              <w:rPr>
                <w:rFonts w:hint="eastAsia" w:ascii="宋体" w:eastAsia="宋体"/>
                <w:b/>
                <w:spacing w:val="-52"/>
                <w:sz w:val="21"/>
              </w:rPr>
              <w:t xml:space="preserve"> </w:t>
            </w:r>
            <w:r>
              <w:rPr>
                <w:b/>
                <w:sz w:val="21"/>
              </w:rPr>
              <w:t>1</w:t>
            </w:r>
          </w:p>
        </w:tc>
        <w:tc>
          <w:tcPr>
            <w:tcW w:w="1159" w:type="dxa"/>
          </w:tcPr>
          <w:p>
            <w:pPr>
              <w:pStyle w:val="16"/>
              <w:spacing w:line="289" w:lineRule="exact"/>
              <w:ind w:left="158" w:right="158"/>
              <w:rPr>
                <w:b/>
                <w:sz w:val="21"/>
              </w:rPr>
            </w:pPr>
            <w:r>
              <w:rPr>
                <w:rFonts w:hint="eastAsia" w:ascii="宋体" w:eastAsia="宋体"/>
                <w:b/>
                <w:sz w:val="21"/>
              </w:rPr>
              <w:t>测定值</w:t>
            </w:r>
            <w:r>
              <w:rPr>
                <w:rFonts w:hint="eastAsia" w:ascii="宋体" w:eastAsia="宋体"/>
                <w:b/>
                <w:spacing w:val="-53"/>
                <w:sz w:val="21"/>
              </w:rPr>
              <w:t xml:space="preserve"> </w:t>
            </w:r>
            <w:r>
              <w:rPr>
                <w:b/>
                <w:sz w:val="21"/>
              </w:rPr>
              <w:t>2</w:t>
            </w:r>
          </w:p>
        </w:tc>
        <w:tc>
          <w:tcPr>
            <w:tcW w:w="1880" w:type="dxa"/>
          </w:tcPr>
          <w:p>
            <w:pPr>
              <w:pStyle w:val="16"/>
              <w:spacing w:line="289" w:lineRule="exact"/>
              <w:ind w:left="206" w:right="206"/>
              <w:rPr>
                <w:rFonts w:hint="eastAsia" w:ascii="宋体" w:eastAsia="宋体"/>
                <w:b/>
                <w:sz w:val="21"/>
              </w:rPr>
            </w:pPr>
            <w:r>
              <w:rPr>
                <w:rFonts w:hint="eastAsia" w:ascii="宋体" w:eastAsia="宋体"/>
                <w:b/>
                <w:sz w:val="21"/>
              </w:rPr>
              <w:t>相对偏差（</w:t>
            </w:r>
            <w:r>
              <w:rPr>
                <w:b/>
                <w:sz w:val="21"/>
              </w:rPr>
              <w:t>%</w:t>
            </w:r>
            <w:r>
              <w:rPr>
                <w:rFonts w:hint="eastAsia" w:ascii="宋体" w:eastAsia="宋体"/>
                <w:b/>
                <w:sz w:val="21"/>
              </w:rPr>
              <w:t>）</w:t>
            </w:r>
          </w:p>
        </w:tc>
        <w:tc>
          <w:tcPr>
            <w:tcW w:w="2408" w:type="dxa"/>
          </w:tcPr>
          <w:p>
            <w:pPr>
              <w:pStyle w:val="16"/>
              <w:spacing w:line="289" w:lineRule="exact"/>
              <w:ind w:left="259" w:right="259"/>
              <w:rPr>
                <w:rFonts w:hint="eastAsia" w:ascii="宋体" w:eastAsia="宋体"/>
                <w:b/>
                <w:sz w:val="21"/>
              </w:rPr>
            </w:pPr>
            <w:r>
              <w:rPr>
                <w:rFonts w:hint="eastAsia" w:ascii="宋体" w:eastAsia="宋体"/>
                <w:b/>
                <w:sz w:val="21"/>
              </w:rPr>
              <w:t>相对偏差要求（</w:t>
            </w:r>
            <w:r>
              <w:rPr>
                <w:b/>
                <w:sz w:val="21"/>
              </w:rPr>
              <w:t>%</w:t>
            </w:r>
            <w:r>
              <w:rPr>
                <w:rFonts w:hint="eastAsia" w:ascii="宋体" w:eastAsia="宋体"/>
                <w:b/>
                <w:sz w:val="21"/>
              </w:rPr>
              <w:t>）</w:t>
            </w:r>
          </w:p>
        </w:tc>
        <w:tc>
          <w:tcPr>
            <w:tcW w:w="740" w:type="dxa"/>
          </w:tcPr>
          <w:p>
            <w:pPr>
              <w:pStyle w:val="16"/>
              <w:spacing w:line="262" w:lineRule="exact"/>
              <w:ind w:left="134" w:right="134"/>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7782" w:type="dxa"/>
            <w:gridSpan w:val="5"/>
          </w:tcPr>
          <w:p>
            <w:pPr>
              <w:pStyle w:val="16"/>
              <w:spacing w:line="265" w:lineRule="exact"/>
              <w:ind w:left="2816" w:right="2816"/>
              <w:rPr>
                <w:rFonts w:hint="eastAsia" w:ascii="宋体" w:eastAsia="宋体"/>
                <w:sz w:val="21"/>
              </w:rPr>
            </w:pPr>
            <w:r>
              <w:rPr>
                <w:rFonts w:hint="eastAsia" w:ascii="宋体" w:eastAsia="宋体"/>
                <w:sz w:val="21"/>
              </w:rPr>
              <w:t>所有检测因子均未检出</w:t>
            </w:r>
          </w:p>
        </w:tc>
        <w:tc>
          <w:tcPr>
            <w:tcW w:w="740" w:type="dxa"/>
          </w:tcPr>
          <w:p>
            <w:pPr>
              <w:pStyle w:val="16"/>
              <w:spacing w:line="265" w:lineRule="exact"/>
              <w:ind w:left="134" w:right="134"/>
              <w:rPr>
                <w:rFonts w:hint="eastAsia" w:ascii="宋体" w:eastAsia="宋体"/>
                <w:sz w:val="21"/>
              </w:rPr>
            </w:pPr>
            <w:r>
              <w:rPr>
                <w:rFonts w:hint="eastAsia" w:ascii="宋体" w:eastAsia="宋体"/>
                <w:sz w:val="21"/>
              </w:rPr>
              <w:t>合格</w:t>
            </w:r>
          </w:p>
        </w:tc>
      </w:tr>
    </w:tbl>
    <w:p>
      <w:pPr>
        <w:pStyle w:val="5"/>
        <w:spacing w:before="6"/>
        <w:ind w:left="0"/>
        <w:rPr>
          <w:b/>
          <w:sz w:val="25"/>
        </w:rPr>
      </w:pPr>
    </w:p>
    <w:p>
      <w:pPr>
        <w:spacing w:before="43"/>
        <w:ind w:left="2021" w:right="0" w:firstLine="0"/>
        <w:jc w:val="left"/>
        <w:rPr>
          <w:b/>
          <w:sz w:val="21"/>
        </w:rPr>
      </w:pPr>
      <w:r>
        <w:rPr>
          <w:b/>
          <w:sz w:val="21"/>
        </w:rPr>
        <w:t xml:space="preserve">表 </w:t>
      </w:r>
      <w:r>
        <w:rPr>
          <w:rFonts w:ascii="Times New Roman" w:eastAsia="Times New Roman"/>
          <w:b/>
          <w:sz w:val="21"/>
        </w:rPr>
        <w:t>4.3-8</w:t>
      </w:r>
      <w:r>
        <w:rPr>
          <w:b/>
          <w:sz w:val="21"/>
        </w:rPr>
        <w:t>（</w:t>
      </w:r>
      <w:r>
        <w:rPr>
          <w:rFonts w:ascii="Times New Roman" w:eastAsia="Times New Roman"/>
          <w:b/>
          <w:sz w:val="21"/>
        </w:rPr>
        <w:t>2</w:t>
      </w:r>
      <w:r>
        <w:rPr>
          <w:b/>
          <w:sz w:val="21"/>
        </w:rPr>
        <w:t>）</w:t>
      </w:r>
      <w:r>
        <w:rPr>
          <w:b/>
          <w:spacing w:val="-56"/>
          <w:sz w:val="21"/>
        </w:rPr>
        <w:t xml:space="preserve"> </w:t>
      </w:r>
      <w:r>
        <w:rPr>
          <w:b/>
          <w:sz w:val="21"/>
        </w:rPr>
        <w:t>地下水样品实验室平行双样检测结果</w:t>
      </w:r>
    </w:p>
    <w:p>
      <w:pPr>
        <w:pStyle w:val="5"/>
        <w:spacing w:before="8"/>
        <w:ind w:left="0"/>
        <w:rPr>
          <w:b/>
          <w:sz w:val="8"/>
        </w:r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5"/>
        <w:gridCol w:w="1006"/>
        <w:gridCol w:w="1004"/>
        <w:gridCol w:w="1507"/>
        <w:gridCol w:w="1935"/>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vMerge w:val="restart"/>
          </w:tcPr>
          <w:p>
            <w:pPr>
              <w:pStyle w:val="16"/>
              <w:spacing w:before="148"/>
              <w:ind w:left="715"/>
              <w:jc w:val="left"/>
              <w:rPr>
                <w:rFonts w:hint="eastAsia" w:ascii="宋体" w:eastAsia="宋体"/>
                <w:b/>
                <w:sz w:val="21"/>
              </w:rPr>
            </w:pPr>
            <w:r>
              <w:rPr>
                <w:rFonts w:hint="eastAsia" w:ascii="宋体" w:eastAsia="宋体"/>
                <w:b/>
                <w:sz w:val="21"/>
              </w:rPr>
              <w:t>检测因子</w:t>
            </w:r>
          </w:p>
        </w:tc>
        <w:tc>
          <w:tcPr>
            <w:tcW w:w="6239" w:type="dxa"/>
            <w:gridSpan w:val="5"/>
          </w:tcPr>
          <w:p>
            <w:pPr>
              <w:pStyle w:val="16"/>
              <w:spacing w:before="28"/>
              <w:ind w:left="2853" w:right="2853"/>
              <w:rPr>
                <w:b/>
                <w:sz w:val="21"/>
              </w:rPr>
            </w:pPr>
            <w:r>
              <w:rPr>
                <w:b/>
                <w:sz w:val="21"/>
              </w:rPr>
              <w:t>S06-1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vMerge w:val="continue"/>
          </w:tcPr>
          <w:p/>
        </w:tc>
        <w:tc>
          <w:tcPr>
            <w:tcW w:w="1006" w:type="dxa"/>
          </w:tcPr>
          <w:p>
            <w:pPr>
              <w:pStyle w:val="16"/>
              <w:spacing w:line="289" w:lineRule="exact"/>
              <w:ind w:right="99"/>
              <w:jc w:val="right"/>
              <w:rPr>
                <w:b/>
                <w:sz w:val="21"/>
              </w:rPr>
            </w:pPr>
            <w:r>
              <w:rPr>
                <w:rFonts w:hint="eastAsia" w:ascii="宋体" w:eastAsia="宋体"/>
                <w:b/>
                <w:sz w:val="21"/>
              </w:rPr>
              <w:t>测定值</w:t>
            </w:r>
            <w:r>
              <w:rPr>
                <w:rFonts w:hint="eastAsia" w:ascii="宋体" w:eastAsia="宋体"/>
                <w:b/>
                <w:spacing w:val="-55"/>
                <w:sz w:val="21"/>
              </w:rPr>
              <w:t xml:space="preserve"> </w:t>
            </w:r>
            <w:r>
              <w:rPr>
                <w:b/>
                <w:sz w:val="21"/>
              </w:rPr>
              <w:t>1</w:t>
            </w:r>
          </w:p>
        </w:tc>
        <w:tc>
          <w:tcPr>
            <w:tcW w:w="1004" w:type="dxa"/>
          </w:tcPr>
          <w:p>
            <w:pPr>
              <w:pStyle w:val="16"/>
              <w:spacing w:line="289" w:lineRule="exact"/>
              <w:ind w:left="103"/>
              <w:jc w:val="left"/>
              <w:rPr>
                <w:b/>
                <w:sz w:val="21"/>
              </w:rPr>
            </w:pPr>
            <w:r>
              <w:rPr>
                <w:rFonts w:hint="eastAsia" w:ascii="宋体" w:eastAsia="宋体"/>
                <w:b/>
                <w:sz w:val="21"/>
              </w:rPr>
              <w:t>测定值</w:t>
            </w:r>
            <w:r>
              <w:rPr>
                <w:rFonts w:hint="eastAsia" w:ascii="宋体" w:eastAsia="宋体"/>
                <w:b/>
                <w:spacing w:val="-57"/>
                <w:sz w:val="21"/>
              </w:rPr>
              <w:t xml:space="preserve"> </w:t>
            </w:r>
            <w:r>
              <w:rPr>
                <w:b/>
                <w:sz w:val="21"/>
              </w:rPr>
              <w:t>2</w:t>
            </w:r>
          </w:p>
        </w:tc>
        <w:tc>
          <w:tcPr>
            <w:tcW w:w="1507" w:type="dxa"/>
          </w:tcPr>
          <w:p>
            <w:pPr>
              <w:pStyle w:val="16"/>
              <w:spacing w:line="289" w:lineRule="exact"/>
              <w:ind w:left="103" w:right="-3"/>
              <w:rPr>
                <w:rFonts w:hint="eastAsia" w:ascii="宋体" w:eastAsia="宋体"/>
                <w:b/>
                <w:sz w:val="21"/>
              </w:rPr>
            </w:pPr>
            <w:r>
              <w:rPr>
                <w:rFonts w:hint="eastAsia" w:ascii="宋体" w:eastAsia="宋体"/>
                <w:b/>
                <w:spacing w:val="-4"/>
                <w:sz w:val="21"/>
              </w:rPr>
              <w:t>相对偏差（</w:t>
            </w:r>
            <w:r>
              <w:rPr>
                <w:b/>
                <w:spacing w:val="-4"/>
                <w:sz w:val="21"/>
              </w:rPr>
              <w:t>%</w:t>
            </w:r>
            <w:r>
              <w:rPr>
                <w:rFonts w:hint="eastAsia" w:ascii="宋体" w:eastAsia="宋体"/>
                <w:b/>
                <w:spacing w:val="-4"/>
                <w:sz w:val="21"/>
              </w:rPr>
              <w:t>）</w:t>
            </w:r>
          </w:p>
        </w:tc>
        <w:tc>
          <w:tcPr>
            <w:tcW w:w="1935" w:type="dxa"/>
          </w:tcPr>
          <w:p>
            <w:pPr>
              <w:pStyle w:val="16"/>
              <w:spacing w:line="289" w:lineRule="exact"/>
              <w:ind w:left="103" w:right="-3"/>
              <w:rPr>
                <w:rFonts w:hint="eastAsia" w:ascii="宋体" w:eastAsia="宋体"/>
                <w:b/>
                <w:sz w:val="21"/>
              </w:rPr>
            </w:pPr>
            <w:r>
              <w:rPr>
                <w:rFonts w:hint="eastAsia" w:ascii="宋体" w:eastAsia="宋体"/>
                <w:b/>
                <w:spacing w:val="-3"/>
                <w:sz w:val="21"/>
              </w:rPr>
              <w:t>相对偏差要求（</w:t>
            </w:r>
            <w:r>
              <w:rPr>
                <w:b/>
                <w:spacing w:val="-3"/>
                <w:sz w:val="21"/>
              </w:rPr>
              <w:t>%</w:t>
            </w:r>
            <w:r>
              <w:rPr>
                <w:rFonts w:hint="eastAsia" w:ascii="宋体" w:eastAsia="宋体"/>
                <w:b/>
                <w:spacing w:val="-3"/>
                <w:sz w:val="21"/>
              </w:rPr>
              <w:t>）</w:t>
            </w:r>
          </w:p>
        </w:tc>
        <w:tc>
          <w:tcPr>
            <w:tcW w:w="788" w:type="dxa"/>
          </w:tcPr>
          <w:p>
            <w:pPr>
              <w:pStyle w:val="16"/>
              <w:spacing w:line="262" w:lineRule="exact"/>
              <w:ind w:left="177"/>
              <w:jc w:val="left"/>
              <w:rPr>
                <w:rFonts w:hint="eastAsia" w:ascii="宋体" w:eastAsia="宋体"/>
                <w:b/>
                <w:sz w:val="21"/>
              </w:rPr>
            </w:pPr>
            <w:r>
              <w:rPr>
                <w:rFonts w:hint="eastAsia" w:ascii="宋体" w:eastAsia="宋体"/>
                <w:b/>
                <w:sz w:val="21"/>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1" w:right="31"/>
              <w:rPr>
                <w:rFonts w:hint="eastAsia" w:ascii="宋体" w:eastAsia="宋体"/>
                <w:sz w:val="21"/>
              </w:rPr>
            </w:pPr>
            <w:r>
              <w:rPr>
                <w:sz w:val="21"/>
              </w:rPr>
              <w:t xml:space="preserve">pH </w:t>
            </w:r>
            <w:r>
              <w:rPr>
                <w:rFonts w:hint="eastAsia" w:ascii="宋体" w:eastAsia="宋体"/>
                <w:sz w:val="21"/>
              </w:rPr>
              <w:t>无量纲</w:t>
            </w:r>
          </w:p>
        </w:tc>
        <w:tc>
          <w:tcPr>
            <w:tcW w:w="1006" w:type="dxa"/>
          </w:tcPr>
          <w:p>
            <w:pPr>
              <w:pStyle w:val="16"/>
              <w:spacing w:before="28"/>
              <w:ind w:left="311"/>
              <w:jc w:val="left"/>
              <w:rPr>
                <w:sz w:val="21"/>
              </w:rPr>
            </w:pPr>
            <w:r>
              <w:rPr>
                <w:sz w:val="21"/>
              </w:rPr>
              <w:t>7.37</w:t>
            </w:r>
          </w:p>
        </w:tc>
        <w:tc>
          <w:tcPr>
            <w:tcW w:w="1004" w:type="dxa"/>
          </w:tcPr>
          <w:p>
            <w:pPr>
              <w:pStyle w:val="16"/>
              <w:spacing w:before="28"/>
              <w:ind w:left="309"/>
              <w:jc w:val="left"/>
              <w:rPr>
                <w:sz w:val="21"/>
              </w:rPr>
            </w:pPr>
            <w:r>
              <w:rPr>
                <w:sz w:val="21"/>
              </w:rPr>
              <w:t>7.35</w:t>
            </w:r>
          </w:p>
        </w:tc>
        <w:tc>
          <w:tcPr>
            <w:tcW w:w="1507" w:type="dxa"/>
          </w:tcPr>
          <w:p>
            <w:pPr>
              <w:pStyle w:val="16"/>
              <w:spacing w:before="28"/>
              <w:ind w:left="103" w:right="104"/>
              <w:rPr>
                <w:sz w:val="21"/>
              </w:rPr>
            </w:pPr>
            <w:r>
              <w:rPr>
                <w:sz w:val="21"/>
              </w:rPr>
              <w:t>0.02</w:t>
            </w:r>
          </w:p>
        </w:tc>
        <w:tc>
          <w:tcPr>
            <w:tcW w:w="1935" w:type="dxa"/>
          </w:tcPr>
          <w:p>
            <w:pPr>
              <w:pStyle w:val="16"/>
              <w:spacing w:line="289" w:lineRule="exact"/>
              <w:ind w:left="103" w:right="103"/>
              <w:rPr>
                <w:sz w:val="21"/>
              </w:rPr>
            </w:pPr>
            <w:r>
              <w:rPr>
                <w:sz w:val="21"/>
              </w:rPr>
              <w:t>di</w:t>
            </w:r>
            <w:r>
              <w:rPr>
                <w:rFonts w:ascii="宋体" w:hAnsi="宋体"/>
                <w:sz w:val="21"/>
              </w:rPr>
              <w:t>≤</w:t>
            </w:r>
            <w:r>
              <w:rPr>
                <w:sz w:val="21"/>
              </w:rPr>
              <w:t>0.05</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3" w:right="31"/>
              <w:rPr>
                <w:rFonts w:hint="eastAsia" w:ascii="宋体" w:eastAsia="宋体"/>
                <w:sz w:val="21"/>
              </w:rPr>
            </w:pPr>
            <w:r>
              <w:rPr>
                <w:rFonts w:hint="eastAsia" w:ascii="宋体" w:eastAsia="宋体"/>
                <w:sz w:val="21"/>
              </w:rPr>
              <w:t>总硬度（</w:t>
            </w:r>
            <w:r>
              <w:rPr>
                <w:sz w:val="21"/>
              </w:rPr>
              <w:t>mg/L</w:t>
            </w:r>
            <w:r>
              <w:rPr>
                <w:rFonts w:hint="eastAsia" w:ascii="宋体" w:eastAsia="宋体"/>
                <w:sz w:val="21"/>
              </w:rPr>
              <w:t>）</w:t>
            </w:r>
          </w:p>
        </w:tc>
        <w:tc>
          <w:tcPr>
            <w:tcW w:w="1006" w:type="dxa"/>
          </w:tcPr>
          <w:p>
            <w:pPr>
              <w:pStyle w:val="16"/>
              <w:spacing w:before="28"/>
              <w:ind w:left="285"/>
              <w:jc w:val="left"/>
              <w:rPr>
                <w:sz w:val="21"/>
              </w:rPr>
            </w:pPr>
            <w:r>
              <w:rPr>
                <w:sz w:val="21"/>
              </w:rPr>
              <w:t>1448</w:t>
            </w:r>
          </w:p>
        </w:tc>
        <w:tc>
          <w:tcPr>
            <w:tcW w:w="1004" w:type="dxa"/>
          </w:tcPr>
          <w:p>
            <w:pPr>
              <w:pStyle w:val="16"/>
              <w:spacing w:before="28"/>
              <w:ind w:left="283"/>
              <w:jc w:val="left"/>
              <w:rPr>
                <w:sz w:val="21"/>
              </w:rPr>
            </w:pPr>
            <w:r>
              <w:rPr>
                <w:sz w:val="21"/>
              </w:rPr>
              <w:t>1437</w:t>
            </w:r>
          </w:p>
        </w:tc>
        <w:tc>
          <w:tcPr>
            <w:tcW w:w="1507" w:type="dxa"/>
          </w:tcPr>
          <w:p>
            <w:pPr>
              <w:pStyle w:val="16"/>
              <w:spacing w:before="28"/>
              <w:ind w:left="103" w:right="103"/>
              <w:rPr>
                <w:sz w:val="21"/>
              </w:rPr>
            </w:pPr>
            <w:r>
              <w:rPr>
                <w:sz w:val="21"/>
              </w:rPr>
              <w:t>0.4</w:t>
            </w:r>
          </w:p>
        </w:tc>
        <w:tc>
          <w:tcPr>
            <w:tcW w:w="1935" w:type="dxa"/>
          </w:tcPr>
          <w:p>
            <w:pPr>
              <w:pStyle w:val="16"/>
              <w:spacing w:line="289" w:lineRule="exact"/>
              <w:ind w:left="103" w:right="101"/>
              <w:rPr>
                <w:sz w:val="21"/>
              </w:rPr>
            </w:pPr>
            <w:r>
              <w:rPr>
                <w:rFonts w:ascii="宋体" w:hAnsi="宋体"/>
                <w:sz w:val="21"/>
              </w:rPr>
              <w:t>≤</w:t>
            </w:r>
            <w:r>
              <w:rPr>
                <w:sz w:val="21"/>
              </w:rPr>
              <w:t>8</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exact"/>
        </w:trPr>
        <w:tc>
          <w:tcPr>
            <w:tcW w:w="2285" w:type="dxa"/>
          </w:tcPr>
          <w:p>
            <w:pPr>
              <w:pStyle w:val="16"/>
              <w:spacing w:before="131"/>
              <w:ind w:left="88" w:right="31"/>
              <w:rPr>
                <w:rFonts w:hint="eastAsia" w:ascii="宋体" w:eastAsia="宋体"/>
                <w:sz w:val="21"/>
              </w:rPr>
            </w:pPr>
            <w:r>
              <w:rPr>
                <w:rFonts w:hint="eastAsia" w:ascii="宋体" w:eastAsia="宋体"/>
                <w:sz w:val="21"/>
              </w:rPr>
              <w:t>溶解性总固体（</w:t>
            </w:r>
            <w:r>
              <w:rPr>
                <w:sz w:val="21"/>
              </w:rPr>
              <w:t>mg/L</w:t>
            </w:r>
            <w:r>
              <w:rPr>
                <w:rFonts w:hint="eastAsia" w:ascii="宋体" w:eastAsia="宋体"/>
                <w:sz w:val="21"/>
              </w:rPr>
              <w:t>）</w:t>
            </w:r>
          </w:p>
        </w:tc>
        <w:tc>
          <w:tcPr>
            <w:tcW w:w="1006" w:type="dxa"/>
          </w:tcPr>
          <w:p>
            <w:pPr>
              <w:pStyle w:val="16"/>
              <w:spacing w:before="172"/>
              <w:ind w:left="285"/>
              <w:jc w:val="left"/>
              <w:rPr>
                <w:sz w:val="21"/>
              </w:rPr>
            </w:pPr>
            <w:r>
              <w:rPr>
                <w:sz w:val="21"/>
              </w:rPr>
              <w:t>3360</w:t>
            </w:r>
          </w:p>
        </w:tc>
        <w:tc>
          <w:tcPr>
            <w:tcW w:w="1004" w:type="dxa"/>
          </w:tcPr>
          <w:p>
            <w:pPr>
              <w:pStyle w:val="16"/>
              <w:spacing w:before="172"/>
              <w:ind w:left="283"/>
              <w:jc w:val="left"/>
              <w:rPr>
                <w:sz w:val="21"/>
              </w:rPr>
            </w:pPr>
            <w:r>
              <w:rPr>
                <w:sz w:val="21"/>
              </w:rPr>
              <w:t>3350</w:t>
            </w:r>
          </w:p>
        </w:tc>
        <w:tc>
          <w:tcPr>
            <w:tcW w:w="1507" w:type="dxa"/>
          </w:tcPr>
          <w:p>
            <w:pPr>
              <w:pStyle w:val="16"/>
              <w:spacing w:before="172"/>
              <w:ind w:left="103" w:right="103"/>
              <w:rPr>
                <w:sz w:val="21"/>
              </w:rPr>
            </w:pPr>
            <w:r>
              <w:rPr>
                <w:sz w:val="21"/>
              </w:rPr>
              <w:t>0.1</w:t>
            </w:r>
          </w:p>
        </w:tc>
        <w:tc>
          <w:tcPr>
            <w:tcW w:w="1935" w:type="dxa"/>
          </w:tcPr>
          <w:p>
            <w:pPr>
              <w:pStyle w:val="16"/>
              <w:spacing w:before="131"/>
              <w:ind w:left="103" w:right="103"/>
              <w:rPr>
                <w:sz w:val="21"/>
              </w:rPr>
            </w:pPr>
            <w:r>
              <w:rPr>
                <w:rFonts w:ascii="宋体" w:hAnsi="宋体"/>
                <w:sz w:val="21"/>
              </w:rPr>
              <w:t>≤</w:t>
            </w:r>
            <w:r>
              <w:rPr>
                <w:sz w:val="21"/>
              </w:rPr>
              <w:t>10</w:t>
            </w:r>
          </w:p>
        </w:tc>
        <w:tc>
          <w:tcPr>
            <w:tcW w:w="788" w:type="dxa"/>
          </w:tcPr>
          <w:p>
            <w:pPr>
              <w:pStyle w:val="16"/>
              <w:spacing w:before="131"/>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3" w:right="31"/>
              <w:rPr>
                <w:rFonts w:hint="eastAsia" w:ascii="宋体" w:eastAsia="宋体"/>
                <w:sz w:val="21"/>
              </w:rPr>
            </w:pPr>
            <w:r>
              <w:rPr>
                <w:rFonts w:hint="eastAsia" w:ascii="宋体" w:eastAsia="宋体"/>
                <w:sz w:val="21"/>
              </w:rPr>
              <w:t>硫酸盐（</w:t>
            </w:r>
            <w:r>
              <w:rPr>
                <w:sz w:val="21"/>
              </w:rPr>
              <w:t>mg/L</w:t>
            </w:r>
            <w:r>
              <w:rPr>
                <w:rFonts w:hint="eastAsia" w:ascii="宋体" w:eastAsia="宋体"/>
                <w:sz w:val="21"/>
              </w:rPr>
              <w:t>）</w:t>
            </w:r>
          </w:p>
        </w:tc>
        <w:tc>
          <w:tcPr>
            <w:tcW w:w="1006" w:type="dxa"/>
          </w:tcPr>
          <w:p>
            <w:pPr>
              <w:pStyle w:val="16"/>
              <w:spacing w:before="28"/>
              <w:ind w:right="203"/>
              <w:jc w:val="right"/>
              <w:rPr>
                <w:sz w:val="21"/>
              </w:rPr>
            </w:pPr>
            <w:r>
              <w:rPr>
                <w:sz w:val="21"/>
              </w:rPr>
              <w:t>9.4352</w:t>
            </w:r>
          </w:p>
        </w:tc>
        <w:tc>
          <w:tcPr>
            <w:tcW w:w="1004" w:type="dxa"/>
          </w:tcPr>
          <w:p>
            <w:pPr>
              <w:pStyle w:val="16"/>
              <w:spacing w:before="28"/>
              <w:ind w:left="203"/>
              <w:jc w:val="left"/>
              <w:rPr>
                <w:sz w:val="21"/>
              </w:rPr>
            </w:pPr>
            <w:r>
              <w:rPr>
                <w:sz w:val="21"/>
              </w:rPr>
              <w:t>9.2614</w:t>
            </w:r>
          </w:p>
        </w:tc>
        <w:tc>
          <w:tcPr>
            <w:tcW w:w="1507" w:type="dxa"/>
          </w:tcPr>
          <w:p>
            <w:pPr>
              <w:pStyle w:val="16"/>
              <w:spacing w:before="28"/>
              <w:ind w:left="103" w:right="103"/>
              <w:rPr>
                <w:sz w:val="21"/>
              </w:rPr>
            </w:pPr>
            <w:r>
              <w:rPr>
                <w:sz w:val="21"/>
              </w:rPr>
              <w:t>1.2</w:t>
            </w:r>
          </w:p>
        </w:tc>
        <w:tc>
          <w:tcPr>
            <w:tcW w:w="1935" w:type="dxa"/>
          </w:tcPr>
          <w:p>
            <w:pPr>
              <w:pStyle w:val="16"/>
              <w:spacing w:line="289" w:lineRule="exact"/>
              <w:ind w:left="103" w:right="103"/>
              <w:rPr>
                <w:sz w:val="21"/>
              </w:rPr>
            </w:pPr>
            <w:r>
              <w:rPr>
                <w:rFonts w:ascii="宋体" w:hAnsi="宋体"/>
                <w:sz w:val="21"/>
              </w:rPr>
              <w:t>≤</w:t>
            </w:r>
            <w:r>
              <w:rPr>
                <w:sz w:val="21"/>
              </w:rPr>
              <w:t>15</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2285" w:type="dxa"/>
          </w:tcPr>
          <w:p>
            <w:pPr>
              <w:pStyle w:val="16"/>
              <w:spacing w:line="292" w:lineRule="exact"/>
              <w:ind w:left="33" w:right="31"/>
              <w:rPr>
                <w:rFonts w:hint="eastAsia" w:ascii="宋体" w:eastAsia="宋体"/>
                <w:sz w:val="21"/>
              </w:rPr>
            </w:pPr>
            <w:r>
              <w:rPr>
                <w:rFonts w:hint="eastAsia" w:ascii="宋体" w:eastAsia="宋体"/>
                <w:sz w:val="21"/>
              </w:rPr>
              <w:t>氯化物（</w:t>
            </w:r>
            <w:r>
              <w:rPr>
                <w:sz w:val="21"/>
              </w:rPr>
              <w:t>mg/L</w:t>
            </w:r>
            <w:r>
              <w:rPr>
                <w:rFonts w:hint="eastAsia" w:ascii="宋体" w:eastAsia="宋体"/>
                <w:sz w:val="21"/>
              </w:rPr>
              <w:t>）</w:t>
            </w:r>
          </w:p>
        </w:tc>
        <w:tc>
          <w:tcPr>
            <w:tcW w:w="1006" w:type="dxa"/>
          </w:tcPr>
          <w:p>
            <w:pPr>
              <w:pStyle w:val="16"/>
              <w:spacing w:before="30"/>
              <w:ind w:right="150"/>
              <w:jc w:val="right"/>
              <w:rPr>
                <w:sz w:val="21"/>
              </w:rPr>
            </w:pPr>
            <w:r>
              <w:rPr>
                <w:sz w:val="21"/>
              </w:rPr>
              <w:t>30.8405</w:t>
            </w:r>
          </w:p>
        </w:tc>
        <w:tc>
          <w:tcPr>
            <w:tcW w:w="1004" w:type="dxa"/>
          </w:tcPr>
          <w:p>
            <w:pPr>
              <w:pStyle w:val="16"/>
              <w:spacing w:before="30"/>
              <w:ind w:left="151"/>
              <w:jc w:val="left"/>
              <w:rPr>
                <w:sz w:val="21"/>
              </w:rPr>
            </w:pPr>
            <w:r>
              <w:rPr>
                <w:sz w:val="21"/>
              </w:rPr>
              <w:t>30.7314</w:t>
            </w:r>
          </w:p>
        </w:tc>
        <w:tc>
          <w:tcPr>
            <w:tcW w:w="1507" w:type="dxa"/>
          </w:tcPr>
          <w:p>
            <w:pPr>
              <w:pStyle w:val="16"/>
              <w:spacing w:before="30"/>
              <w:ind w:left="103" w:right="103"/>
              <w:rPr>
                <w:sz w:val="21"/>
              </w:rPr>
            </w:pPr>
            <w:r>
              <w:rPr>
                <w:sz w:val="21"/>
              </w:rPr>
              <w:t>0.9</w:t>
            </w:r>
          </w:p>
        </w:tc>
        <w:tc>
          <w:tcPr>
            <w:tcW w:w="1935" w:type="dxa"/>
          </w:tcPr>
          <w:p>
            <w:pPr>
              <w:pStyle w:val="16"/>
              <w:spacing w:line="292" w:lineRule="exact"/>
              <w:ind w:left="103" w:right="101"/>
              <w:rPr>
                <w:sz w:val="21"/>
              </w:rPr>
            </w:pPr>
            <w:r>
              <w:rPr>
                <w:rFonts w:ascii="宋体" w:hAnsi="宋体"/>
                <w:sz w:val="21"/>
              </w:rPr>
              <w:t>≤</w:t>
            </w:r>
            <w:r>
              <w:rPr>
                <w:sz w:val="21"/>
              </w:rPr>
              <w:t>8</w:t>
            </w:r>
          </w:p>
        </w:tc>
        <w:tc>
          <w:tcPr>
            <w:tcW w:w="788" w:type="dxa"/>
          </w:tcPr>
          <w:p>
            <w:pPr>
              <w:pStyle w:val="16"/>
              <w:spacing w:line="265"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3" w:right="31"/>
              <w:rPr>
                <w:rFonts w:hint="eastAsia" w:ascii="宋体" w:eastAsia="宋体"/>
                <w:sz w:val="21"/>
              </w:rPr>
            </w:pPr>
            <w:r>
              <w:rPr>
                <w:rFonts w:hint="eastAsia" w:ascii="宋体" w:eastAsia="宋体"/>
                <w:sz w:val="21"/>
              </w:rPr>
              <w:t>氟化物（</w:t>
            </w:r>
            <w:r>
              <w:rPr>
                <w:sz w:val="21"/>
              </w:rPr>
              <w:t>mg/L</w:t>
            </w:r>
            <w:r>
              <w:rPr>
                <w:rFonts w:hint="eastAsia" w:ascii="宋体" w:eastAsia="宋体"/>
                <w:sz w:val="21"/>
              </w:rPr>
              <w:t>）</w:t>
            </w:r>
          </w:p>
        </w:tc>
        <w:tc>
          <w:tcPr>
            <w:tcW w:w="1006" w:type="dxa"/>
          </w:tcPr>
          <w:p>
            <w:pPr>
              <w:pStyle w:val="16"/>
              <w:spacing w:before="28"/>
              <w:ind w:right="203"/>
              <w:jc w:val="right"/>
              <w:rPr>
                <w:sz w:val="21"/>
              </w:rPr>
            </w:pPr>
            <w:r>
              <w:rPr>
                <w:sz w:val="21"/>
              </w:rPr>
              <w:t>0.4628</w:t>
            </w:r>
          </w:p>
        </w:tc>
        <w:tc>
          <w:tcPr>
            <w:tcW w:w="1004" w:type="dxa"/>
          </w:tcPr>
          <w:p>
            <w:pPr>
              <w:pStyle w:val="16"/>
              <w:spacing w:before="28"/>
              <w:ind w:left="203"/>
              <w:jc w:val="left"/>
              <w:rPr>
                <w:sz w:val="21"/>
              </w:rPr>
            </w:pPr>
            <w:r>
              <w:rPr>
                <w:sz w:val="21"/>
              </w:rPr>
              <w:t>0.4954</w:t>
            </w:r>
          </w:p>
        </w:tc>
        <w:tc>
          <w:tcPr>
            <w:tcW w:w="1507" w:type="dxa"/>
          </w:tcPr>
          <w:p>
            <w:pPr>
              <w:pStyle w:val="16"/>
              <w:spacing w:before="28"/>
              <w:ind w:left="103" w:right="103"/>
              <w:rPr>
                <w:sz w:val="21"/>
              </w:rPr>
            </w:pPr>
            <w:r>
              <w:rPr>
                <w:sz w:val="21"/>
              </w:rPr>
              <w:t>0.2</w:t>
            </w:r>
          </w:p>
        </w:tc>
        <w:tc>
          <w:tcPr>
            <w:tcW w:w="1935" w:type="dxa"/>
          </w:tcPr>
          <w:p>
            <w:pPr>
              <w:pStyle w:val="16"/>
              <w:spacing w:line="289" w:lineRule="exact"/>
              <w:ind w:left="103" w:right="101"/>
              <w:rPr>
                <w:sz w:val="21"/>
              </w:rPr>
            </w:pPr>
            <w:r>
              <w:rPr>
                <w:rFonts w:ascii="宋体" w:hAnsi="宋体"/>
                <w:sz w:val="21"/>
              </w:rPr>
              <w:t>≤</w:t>
            </w:r>
            <w:r>
              <w:rPr>
                <w:sz w:val="21"/>
              </w:rPr>
              <w:t>8</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3" w:right="31"/>
              <w:rPr>
                <w:rFonts w:hint="eastAsia" w:ascii="宋体" w:eastAsia="宋体"/>
                <w:sz w:val="21"/>
              </w:rPr>
            </w:pPr>
            <w:r>
              <w:rPr>
                <w:rFonts w:hint="eastAsia" w:ascii="宋体" w:eastAsia="宋体"/>
                <w:sz w:val="21"/>
              </w:rPr>
              <w:t>硝酸盐（</w:t>
            </w:r>
            <w:r>
              <w:rPr>
                <w:sz w:val="21"/>
              </w:rPr>
              <w:t>mg/L</w:t>
            </w:r>
            <w:r>
              <w:rPr>
                <w:rFonts w:hint="eastAsia" w:ascii="宋体" w:eastAsia="宋体"/>
                <w:sz w:val="21"/>
              </w:rPr>
              <w:t>）</w:t>
            </w:r>
          </w:p>
        </w:tc>
        <w:tc>
          <w:tcPr>
            <w:tcW w:w="1006" w:type="dxa"/>
          </w:tcPr>
          <w:p>
            <w:pPr>
              <w:pStyle w:val="16"/>
              <w:spacing w:before="28"/>
              <w:ind w:right="203"/>
              <w:jc w:val="right"/>
              <w:rPr>
                <w:sz w:val="21"/>
              </w:rPr>
            </w:pPr>
            <w:r>
              <w:rPr>
                <w:sz w:val="21"/>
              </w:rPr>
              <w:t>4.1831</w:t>
            </w:r>
          </w:p>
        </w:tc>
        <w:tc>
          <w:tcPr>
            <w:tcW w:w="1004" w:type="dxa"/>
          </w:tcPr>
          <w:p>
            <w:pPr>
              <w:pStyle w:val="16"/>
              <w:spacing w:before="28"/>
              <w:ind w:left="203"/>
              <w:jc w:val="left"/>
              <w:rPr>
                <w:sz w:val="21"/>
              </w:rPr>
            </w:pPr>
            <w:r>
              <w:rPr>
                <w:sz w:val="21"/>
              </w:rPr>
              <w:t>4.3349</w:t>
            </w:r>
          </w:p>
        </w:tc>
        <w:tc>
          <w:tcPr>
            <w:tcW w:w="1507" w:type="dxa"/>
          </w:tcPr>
          <w:p>
            <w:pPr>
              <w:pStyle w:val="16"/>
              <w:spacing w:before="28"/>
              <w:ind w:left="103" w:right="103"/>
              <w:rPr>
                <w:sz w:val="21"/>
              </w:rPr>
            </w:pPr>
            <w:r>
              <w:rPr>
                <w:sz w:val="21"/>
              </w:rPr>
              <w:t>3.4</w:t>
            </w:r>
          </w:p>
        </w:tc>
        <w:tc>
          <w:tcPr>
            <w:tcW w:w="1935" w:type="dxa"/>
          </w:tcPr>
          <w:p>
            <w:pPr>
              <w:pStyle w:val="16"/>
              <w:spacing w:line="289" w:lineRule="exact"/>
              <w:ind w:left="103" w:right="103"/>
              <w:rPr>
                <w:sz w:val="21"/>
              </w:rPr>
            </w:pPr>
            <w:r>
              <w:rPr>
                <w:rFonts w:ascii="宋体" w:hAnsi="宋体"/>
                <w:sz w:val="21"/>
              </w:rPr>
              <w:t>≤</w:t>
            </w:r>
            <w:r>
              <w:rPr>
                <w:sz w:val="21"/>
              </w:rPr>
              <w:t>15</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1" w:right="31"/>
              <w:rPr>
                <w:rFonts w:hint="eastAsia" w:ascii="宋体" w:eastAsia="宋体"/>
                <w:sz w:val="21"/>
              </w:rPr>
            </w:pPr>
            <w:r>
              <w:rPr>
                <w:rFonts w:hint="eastAsia" w:ascii="宋体" w:eastAsia="宋体"/>
                <w:sz w:val="21"/>
              </w:rPr>
              <w:t>氨氮（</w:t>
            </w:r>
            <w:r>
              <w:rPr>
                <w:sz w:val="21"/>
              </w:rPr>
              <w:t>mg/L</w:t>
            </w:r>
            <w:r>
              <w:rPr>
                <w:rFonts w:hint="eastAsia" w:ascii="宋体" w:eastAsia="宋体"/>
                <w:sz w:val="21"/>
              </w:rPr>
              <w:t>）</w:t>
            </w:r>
          </w:p>
        </w:tc>
        <w:tc>
          <w:tcPr>
            <w:tcW w:w="1006" w:type="dxa"/>
          </w:tcPr>
          <w:p>
            <w:pPr>
              <w:pStyle w:val="16"/>
              <w:spacing w:before="28"/>
              <w:ind w:left="311"/>
              <w:jc w:val="left"/>
              <w:rPr>
                <w:sz w:val="21"/>
              </w:rPr>
            </w:pPr>
            <w:r>
              <w:rPr>
                <w:sz w:val="21"/>
              </w:rPr>
              <w:t>0.19</w:t>
            </w:r>
          </w:p>
        </w:tc>
        <w:tc>
          <w:tcPr>
            <w:tcW w:w="1004" w:type="dxa"/>
          </w:tcPr>
          <w:p>
            <w:pPr>
              <w:pStyle w:val="16"/>
              <w:spacing w:before="28"/>
              <w:ind w:left="309"/>
              <w:jc w:val="left"/>
              <w:rPr>
                <w:sz w:val="21"/>
              </w:rPr>
            </w:pPr>
            <w:r>
              <w:rPr>
                <w:sz w:val="21"/>
              </w:rPr>
              <w:t>0.19</w:t>
            </w:r>
          </w:p>
        </w:tc>
        <w:tc>
          <w:tcPr>
            <w:tcW w:w="1507" w:type="dxa"/>
          </w:tcPr>
          <w:p>
            <w:pPr>
              <w:pStyle w:val="16"/>
              <w:spacing w:before="28"/>
              <w:ind w:left="103" w:right="103"/>
              <w:rPr>
                <w:sz w:val="21"/>
              </w:rPr>
            </w:pPr>
            <w:r>
              <w:rPr>
                <w:sz w:val="21"/>
              </w:rPr>
              <w:t>0.0</w:t>
            </w:r>
          </w:p>
        </w:tc>
        <w:tc>
          <w:tcPr>
            <w:tcW w:w="1935" w:type="dxa"/>
          </w:tcPr>
          <w:p>
            <w:pPr>
              <w:pStyle w:val="16"/>
              <w:spacing w:line="289" w:lineRule="exact"/>
              <w:ind w:left="103" w:right="103"/>
              <w:rPr>
                <w:sz w:val="21"/>
              </w:rPr>
            </w:pPr>
            <w:r>
              <w:rPr>
                <w:rFonts w:ascii="宋体" w:hAnsi="宋体"/>
                <w:sz w:val="21"/>
              </w:rPr>
              <w:t>≤</w:t>
            </w:r>
            <w:r>
              <w:rPr>
                <w:sz w:val="21"/>
              </w:rPr>
              <w:t>15</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3" w:right="31"/>
              <w:rPr>
                <w:rFonts w:hint="eastAsia" w:ascii="宋体" w:eastAsia="宋体"/>
                <w:sz w:val="21"/>
              </w:rPr>
            </w:pPr>
            <w:r>
              <w:rPr>
                <w:rFonts w:hint="eastAsia" w:ascii="宋体" w:eastAsia="宋体"/>
                <w:sz w:val="21"/>
              </w:rPr>
              <w:t>亚硝酸盐（</w:t>
            </w:r>
            <w:r>
              <w:rPr>
                <w:sz w:val="21"/>
              </w:rPr>
              <w:t>mg/L</w:t>
            </w:r>
            <w:r>
              <w:rPr>
                <w:rFonts w:hint="eastAsia" w:ascii="宋体" w:eastAsia="宋体"/>
                <w:sz w:val="21"/>
              </w:rPr>
              <w:t>）</w:t>
            </w:r>
          </w:p>
        </w:tc>
        <w:tc>
          <w:tcPr>
            <w:tcW w:w="1006" w:type="dxa"/>
          </w:tcPr>
          <w:p>
            <w:pPr>
              <w:pStyle w:val="16"/>
              <w:spacing w:before="28"/>
              <w:ind w:left="259"/>
              <w:jc w:val="left"/>
              <w:rPr>
                <w:sz w:val="21"/>
              </w:rPr>
            </w:pPr>
            <w:r>
              <w:rPr>
                <w:sz w:val="21"/>
              </w:rPr>
              <w:t>0.432</w:t>
            </w:r>
          </w:p>
        </w:tc>
        <w:tc>
          <w:tcPr>
            <w:tcW w:w="1004" w:type="dxa"/>
          </w:tcPr>
          <w:p>
            <w:pPr>
              <w:pStyle w:val="16"/>
              <w:spacing w:before="28"/>
              <w:ind w:left="256"/>
              <w:jc w:val="left"/>
              <w:rPr>
                <w:sz w:val="21"/>
              </w:rPr>
            </w:pPr>
            <w:r>
              <w:rPr>
                <w:sz w:val="21"/>
              </w:rPr>
              <w:t>0.439</w:t>
            </w:r>
          </w:p>
        </w:tc>
        <w:tc>
          <w:tcPr>
            <w:tcW w:w="1507" w:type="dxa"/>
          </w:tcPr>
          <w:p>
            <w:pPr>
              <w:pStyle w:val="16"/>
              <w:spacing w:before="28"/>
              <w:ind w:left="103" w:right="103"/>
              <w:rPr>
                <w:sz w:val="21"/>
              </w:rPr>
            </w:pPr>
            <w:r>
              <w:rPr>
                <w:sz w:val="21"/>
              </w:rPr>
              <w:t>0.8</w:t>
            </w:r>
          </w:p>
        </w:tc>
        <w:tc>
          <w:tcPr>
            <w:tcW w:w="1935" w:type="dxa"/>
          </w:tcPr>
          <w:p>
            <w:pPr>
              <w:pStyle w:val="16"/>
              <w:spacing w:line="289" w:lineRule="exact"/>
              <w:ind w:left="103" w:right="103"/>
              <w:rPr>
                <w:sz w:val="21"/>
              </w:rPr>
            </w:pPr>
            <w:r>
              <w:rPr>
                <w:rFonts w:ascii="宋体" w:hAnsi="宋体"/>
                <w:sz w:val="21"/>
              </w:rPr>
              <w:t>≤</w:t>
            </w:r>
            <w:r>
              <w:rPr>
                <w:sz w:val="21"/>
              </w:rPr>
              <w:t>15</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bl>
    <w:p>
      <w:pPr>
        <w:spacing w:after="0" w:line="262" w:lineRule="exact"/>
        <w:jc w:val="left"/>
        <w:rPr>
          <w:rFonts w:hint="eastAsia" w:ascii="宋体" w:eastAsia="宋体"/>
          <w:sz w:val="21"/>
        </w:rPr>
        <w:sectPr>
          <w:pgSz w:w="11910" w:h="16840"/>
          <w:pgMar w:top="1420" w:right="1560" w:bottom="1160" w:left="1580" w:header="0" w:footer="975" w:gutter="0"/>
          <w:pgNumType w:fmt="decimal"/>
        </w:sectPr>
      </w:pP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5"/>
        <w:gridCol w:w="1006"/>
        <w:gridCol w:w="1004"/>
        <w:gridCol w:w="1507"/>
        <w:gridCol w:w="1935"/>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3" w:right="31"/>
              <w:rPr>
                <w:rFonts w:hint="eastAsia" w:ascii="宋体" w:eastAsia="宋体"/>
                <w:sz w:val="21"/>
              </w:rPr>
            </w:pPr>
            <w:r>
              <w:rPr>
                <w:rFonts w:hint="eastAsia" w:ascii="宋体" w:eastAsia="宋体"/>
                <w:sz w:val="21"/>
              </w:rPr>
              <w:t>耗氧量（</w:t>
            </w:r>
            <w:r>
              <w:rPr>
                <w:sz w:val="21"/>
              </w:rPr>
              <w:t>mg/L</w:t>
            </w:r>
            <w:r>
              <w:rPr>
                <w:rFonts w:hint="eastAsia" w:ascii="宋体" w:eastAsia="宋体"/>
                <w:sz w:val="21"/>
              </w:rPr>
              <w:t>）</w:t>
            </w:r>
          </w:p>
        </w:tc>
        <w:tc>
          <w:tcPr>
            <w:tcW w:w="1006" w:type="dxa"/>
          </w:tcPr>
          <w:p>
            <w:pPr>
              <w:pStyle w:val="16"/>
              <w:spacing w:before="28"/>
              <w:ind w:left="311"/>
              <w:jc w:val="left"/>
              <w:rPr>
                <w:sz w:val="21"/>
              </w:rPr>
            </w:pPr>
            <w:r>
              <w:rPr>
                <w:sz w:val="21"/>
              </w:rPr>
              <w:t>1.73</w:t>
            </w:r>
          </w:p>
        </w:tc>
        <w:tc>
          <w:tcPr>
            <w:tcW w:w="1004" w:type="dxa"/>
          </w:tcPr>
          <w:p>
            <w:pPr>
              <w:pStyle w:val="16"/>
              <w:spacing w:before="28"/>
              <w:ind w:left="183" w:right="184"/>
              <w:rPr>
                <w:sz w:val="21"/>
              </w:rPr>
            </w:pPr>
            <w:r>
              <w:rPr>
                <w:sz w:val="21"/>
              </w:rPr>
              <w:t>1.65</w:t>
            </w:r>
          </w:p>
        </w:tc>
        <w:tc>
          <w:tcPr>
            <w:tcW w:w="1507" w:type="dxa"/>
          </w:tcPr>
          <w:p>
            <w:pPr>
              <w:pStyle w:val="16"/>
              <w:spacing w:before="28"/>
              <w:ind w:left="103" w:right="103"/>
              <w:rPr>
                <w:sz w:val="21"/>
              </w:rPr>
            </w:pPr>
            <w:r>
              <w:rPr>
                <w:sz w:val="21"/>
              </w:rPr>
              <w:t>2.4</w:t>
            </w:r>
          </w:p>
        </w:tc>
        <w:tc>
          <w:tcPr>
            <w:tcW w:w="1935" w:type="dxa"/>
          </w:tcPr>
          <w:p>
            <w:pPr>
              <w:pStyle w:val="16"/>
              <w:spacing w:line="289" w:lineRule="exact"/>
              <w:ind w:left="751"/>
              <w:jc w:val="left"/>
              <w:rPr>
                <w:sz w:val="21"/>
              </w:rPr>
            </w:pPr>
            <w:r>
              <w:rPr>
                <w:rFonts w:ascii="宋体" w:hAnsi="宋体"/>
                <w:sz w:val="21"/>
              </w:rPr>
              <w:t>≤</w:t>
            </w:r>
            <w:r>
              <w:rPr>
                <w:sz w:val="21"/>
              </w:rPr>
              <w:t>20</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90" w:lineRule="exact"/>
              <w:ind w:left="31" w:right="31"/>
              <w:rPr>
                <w:rFonts w:hint="eastAsia" w:ascii="宋体" w:eastAsia="宋体"/>
                <w:sz w:val="21"/>
              </w:rPr>
            </w:pPr>
            <w:r>
              <w:rPr>
                <w:rFonts w:hint="eastAsia" w:ascii="宋体" w:eastAsia="宋体"/>
                <w:sz w:val="21"/>
              </w:rPr>
              <w:t>锰（</w:t>
            </w:r>
            <w:r>
              <w:rPr>
                <w:sz w:val="21"/>
              </w:rPr>
              <w:t>mg/L</w:t>
            </w:r>
            <w:r>
              <w:rPr>
                <w:rFonts w:hint="eastAsia" w:ascii="宋体" w:eastAsia="宋体"/>
                <w:sz w:val="21"/>
              </w:rPr>
              <w:t>）</w:t>
            </w:r>
          </w:p>
        </w:tc>
        <w:tc>
          <w:tcPr>
            <w:tcW w:w="1006" w:type="dxa"/>
          </w:tcPr>
          <w:p>
            <w:pPr>
              <w:pStyle w:val="16"/>
              <w:spacing w:before="28"/>
              <w:ind w:right="203"/>
              <w:jc w:val="right"/>
              <w:rPr>
                <w:sz w:val="21"/>
              </w:rPr>
            </w:pPr>
            <w:r>
              <w:rPr>
                <w:sz w:val="21"/>
              </w:rPr>
              <w:t>0.0674</w:t>
            </w:r>
          </w:p>
        </w:tc>
        <w:tc>
          <w:tcPr>
            <w:tcW w:w="1004" w:type="dxa"/>
          </w:tcPr>
          <w:p>
            <w:pPr>
              <w:pStyle w:val="16"/>
              <w:spacing w:before="28"/>
              <w:ind w:left="184" w:right="184"/>
              <w:rPr>
                <w:sz w:val="21"/>
              </w:rPr>
            </w:pPr>
            <w:r>
              <w:rPr>
                <w:sz w:val="21"/>
              </w:rPr>
              <w:t>0.0688</w:t>
            </w:r>
          </w:p>
        </w:tc>
        <w:tc>
          <w:tcPr>
            <w:tcW w:w="1507" w:type="dxa"/>
          </w:tcPr>
          <w:p>
            <w:pPr>
              <w:pStyle w:val="16"/>
              <w:spacing w:before="28"/>
              <w:ind w:left="103" w:right="103"/>
              <w:rPr>
                <w:sz w:val="21"/>
              </w:rPr>
            </w:pPr>
            <w:r>
              <w:rPr>
                <w:sz w:val="21"/>
              </w:rPr>
              <w:t>1.0</w:t>
            </w:r>
          </w:p>
        </w:tc>
        <w:tc>
          <w:tcPr>
            <w:tcW w:w="1935" w:type="dxa"/>
          </w:tcPr>
          <w:p>
            <w:pPr>
              <w:pStyle w:val="16"/>
              <w:spacing w:line="290" w:lineRule="exact"/>
              <w:ind w:left="751"/>
              <w:jc w:val="left"/>
              <w:rPr>
                <w:sz w:val="21"/>
              </w:rPr>
            </w:pPr>
            <w:r>
              <w:rPr>
                <w:rFonts w:ascii="宋体" w:hAnsi="宋体"/>
                <w:sz w:val="21"/>
              </w:rPr>
              <w:t>≤</w:t>
            </w:r>
            <w:r>
              <w:rPr>
                <w:sz w:val="21"/>
              </w:rPr>
              <w:t>15</w:t>
            </w:r>
          </w:p>
        </w:tc>
        <w:tc>
          <w:tcPr>
            <w:tcW w:w="788" w:type="dxa"/>
          </w:tcPr>
          <w:p>
            <w:pPr>
              <w:pStyle w:val="16"/>
              <w:spacing w:line="263"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2285" w:type="dxa"/>
          </w:tcPr>
          <w:p>
            <w:pPr>
              <w:pStyle w:val="16"/>
              <w:spacing w:line="289" w:lineRule="exact"/>
              <w:ind w:left="31" w:right="31"/>
              <w:rPr>
                <w:rFonts w:hint="eastAsia" w:ascii="宋体" w:eastAsia="宋体"/>
                <w:sz w:val="21"/>
              </w:rPr>
            </w:pPr>
            <w:r>
              <w:rPr>
                <w:rFonts w:hint="eastAsia" w:ascii="宋体" w:eastAsia="宋体"/>
                <w:sz w:val="21"/>
              </w:rPr>
              <w:t>锌（</w:t>
            </w:r>
            <w:r>
              <w:rPr>
                <w:sz w:val="21"/>
              </w:rPr>
              <w:t>mg/L</w:t>
            </w:r>
            <w:r>
              <w:rPr>
                <w:rFonts w:hint="eastAsia" w:ascii="宋体" w:eastAsia="宋体"/>
                <w:sz w:val="21"/>
              </w:rPr>
              <w:t>）</w:t>
            </w:r>
          </w:p>
        </w:tc>
        <w:tc>
          <w:tcPr>
            <w:tcW w:w="1006" w:type="dxa"/>
          </w:tcPr>
          <w:p>
            <w:pPr>
              <w:pStyle w:val="16"/>
              <w:spacing w:before="28"/>
              <w:ind w:right="203"/>
              <w:jc w:val="right"/>
              <w:rPr>
                <w:sz w:val="21"/>
              </w:rPr>
            </w:pPr>
            <w:r>
              <w:rPr>
                <w:sz w:val="21"/>
              </w:rPr>
              <w:t>0.0310</w:t>
            </w:r>
          </w:p>
        </w:tc>
        <w:tc>
          <w:tcPr>
            <w:tcW w:w="1004" w:type="dxa"/>
          </w:tcPr>
          <w:p>
            <w:pPr>
              <w:pStyle w:val="16"/>
              <w:spacing w:before="28"/>
              <w:ind w:left="184" w:right="184"/>
              <w:rPr>
                <w:sz w:val="21"/>
              </w:rPr>
            </w:pPr>
            <w:r>
              <w:rPr>
                <w:sz w:val="21"/>
              </w:rPr>
              <w:t>0.0341</w:t>
            </w:r>
          </w:p>
        </w:tc>
        <w:tc>
          <w:tcPr>
            <w:tcW w:w="1507" w:type="dxa"/>
          </w:tcPr>
          <w:p>
            <w:pPr>
              <w:pStyle w:val="16"/>
              <w:spacing w:before="28"/>
              <w:ind w:left="103" w:right="103"/>
              <w:rPr>
                <w:sz w:val="21"/>
              </w:rPr>
            </w:pPr>
            <w:r>
              <w:rPr>
                <w:sz w:val="21"/>
              </w:rPr>
              <w:t>4.8</w:t>
            </w:r>
          </w:p>
        </w:tc>
        <w:tc>
          <w:tcPr>
            <w:tcW w:w="1935" w:type="dxa"/>
          </w:tcPr>
          <w:p>
            <w:pPr>
              <w:pStyle w:val="16"/>
              <w:spacing w:line="289" w:lineRule="exact"/>
              <w:ind w:left="751"/>
              <w:jc w:val="left"/>
              <w:rPr>
                <w:sz w:val="21"/>
              </w:rPr>
            </w:pPr>
            <w:r>
              <w:rPr>
                <w:rFonts w:ascii="宋体" w:hAnsi="宋体"/>
                <w:sz w:val="21"/>
              </w:rPr>
              <w:t>≤</w:t>
            </w:r>
            <w:r>
              <w:rPr>
                <w:sz w:val="21"/>
              </w:rPr>
              <w:t>20</w:t>
            </w:r>
          </w:p>
        </w:tc>
        <w:tc>
          <w:tcPr>
            <w:tcW w:w="788" w:type="dxa"/>
          </w:tcPr>
          <w:p>
            <w:pPr>
              <w:pStyle w:val="16"/>
              <w:spacing w:line="262" w:lineRule="exact"/>
              <w:ind w:left="177"/>
              <w:jc w:val="left"/>
              <w:rPr>
                <w:rFonts w:hint="eastAsia" w:ascii="宋体" w:eastAsia="宋体"/>
                <w:sz w:val="21"/>
              </w:rPr>
            </w:pPr>
            <w:r>
              <w:rPr>
                <w:rFonts w:hint="eastAsia" w:ascii="宋体" w:eastAsia="宋体"/>
                <w:sz w:val="21"/>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2285" w:type="dxa"/>
          </w:tcPr>
          <w:p>
            <w:pPr>
              <w:pStyle w:val="16"/>
              <w:spacing w:line="292" w:lineRule="exact"/>
              <w:ind w:left="31" w:right="31"/>
              <w:rPr>
                <w:rFonts w:hint="eastAsia" w:ascii="宋体" w:eastAsia="宋体"/>
                <w:sz w:val="21"/>
              </w:rPr>
            </w:pPr>
            <w:r>
              <w:rPr>
                <w:rFonts w:hint="eastAsia" w:ascii="宋体" w:eastAsia="宋体"/>
                <w:sz w:val="21"/>
              </w:rPr>
              <w:t>钠（</w:t>
            </w:r>
            <w:r>
              <w:rPr>
                <w:sz w:val="21"/>
              </w:rPr>
              <w:t>mg/L</w:t>
            </w:r>
            <w:r>
              <w:rPr>
                <w:rFonts w:hint="eastAsia" w:ascii="宋体" w:eastAsia="宋体"/>
                <w:sz w:val="21"/>
              </w:rPr>
              <w:t>）</w:t>
            </w:r>
          </w:p>
        </w:tc>
        <w:tc>
          <w:tcPr>
            <w:tcW w:w="1006" w:type="dxa"/>
          </w:tcPr>
          <w:p>
            <w:pPr>
              <w:pStyle w:val="16"/>
              <w:spacing w:before="30"/>
              <w:ind w:right="256"/>
              <w:jc w:val="right"/>
              <w:rPr>
                <w:sz w:val="21"/>
              </w:rPr>
            </w:pPr>
            <w:r>
              <w:rPr>
                <w:sz w:val="21"/>
              </w:rPr>
              <w:t>5.043</w:t>
            </w:r>
          </w:p>
        </w:tc>
        <w:tc>
          <w:tcPr>
            <w:tcW w:w="1004" w:type="dxa"/>
          </w:tcPr>
          <w:p>
            <w:pPr>
              <w:pStyle w:val="16"/>
              <w:spacing w:before="30"/>
              <w:ind w:left="183" w:right="184"/>
              <w:rPr>
                <w:sz w:val="21"/>
              </w:rPr>
            </w:pPr>
            <w:r>
              <w:rPr>
                <w:sz w:val="21"/>
              </w:rPr>
              <w:t>5.053</w:t>
            </w:r>
          </w:p>
        </w:tc>
        <w:tc>
          <w:tcPr>
            <w:tcW w:w="1507" w:type="dxa"/>
          </w:tcPr>
          <w:p>
            <w:pPr>
              <w:pStyle w:val="16"/>
              <w:spacing w:before="30"/>
              <w:ind w:left="103" w:right="103"/>
              <w:rPr>
                <w:sz w:val="21"/>
              </w:rPr>
            </w:pPr>
            <w:r>
              <w:rPr>
                <w:sz w:val="21"/>
              </w:rPr>
              <w:t>0.1</w:t>
            </w:r>
          </w:p>
        </w:tc>
        <w:tc>
          <w:tcPr>
            <w:tcW w:w="1935" w:type="dxa"/>
          </w:tcPr>
          <w:p>
            <w:pPr>
              <w:pStyle w:val="16"/>
              <w:spacing w:line="292" w:lineRule="exact"/>
              <w:ind w:left="751"/>
              <w:jc w:val="left"/>
              <w:rPr>
                <w:sz w:val="21"/>
              </w:rPr>
            </w:pPr>
            <w:r>
              <w:rPr>
                <w:rFonts w:ascii="宋体" w:hAnsi="宋体"/>
                <w:sz w:val="21"/>
              </w:rPr>
              <w:t>≤</w:t>
            </w:r>
            <w:r>
              <w:rPr>
                <w:sz w:val="21"/>
              </w:rPr>
              <w:t>20</w:t>
            </w:r>
          </w:p>
        </w:tc>
        <w:tc>
          <w:tcPr>
            <w:tcW w:w="788" w:type="dxa"/>
          </w:tcPr>
          <w:p>
            <w:pPr>
              <w:pStyle w:val="16"/>
              <w:spacing w:line="265" w:lineRule="exact"/>
              <w:ind w:left="177"/>
              <w:jc w:val="left"/>
              <w:rPr>
                <w:rFonts w:hint="eastAsia" w:ascii="宋体" w:eastAsia="宋体"/>
                <w:sz w:val="21"/>
              </w:rPr>
            </w:pPr>
            <w:r>
              <w:rPr>
                <w:rFonts w:hint="eastAsia" w:ascii="宋体" w:eastAsia="宋体"/>
                <w:sz w:val="21"/>
              </w:rPr>
              <w:t>合格</w:t>
            </w:r>
          </w:p>
        </w:tc>
      </w:tr>
    </w:tbl>
    <w:p>
      <w:pPr>
        <w:pStyle w:val="5"/>
        <w:spacing w:before="41"/>
        <w:ind w:left="700"/>
      </w:pPr>
      <w:r>
        <w:rPr>
          <w:rFonts w:ascii="Times New Roman" w:eastAsia="Times New Roman"/>
        </w:rPr>
        <w:t>4</w:t>
      </w:r>
      <w:r>
        <w:t>、样品加标回收率实验</w:t>
      </w:r>
    </w:p>
    <w:p>
      <w:pPr>
        <w:pStyle w:val="5"/>
        <w:spacing w:before="135" w:line="343" w:lineRule="auto"/>
        <w:ind w:left="220" w:right="234" w:firstLine="479"/>
        <w:jc w:val="both"/>
      </w:pPr>
      <w:r>
        <w:t>（</w:t>
      </w:r>
      <w:r>
        <w:rPr>
          <w:rFonts w:ascii="Times New Roman" w:eastAsia="Times New Roman"/>
        </w:rPr>
        <w:t>1</w:t>
      </w:r>
      <w:r>
        <w:t>）</w:t>
      </w:r>
      <w:r>
        <w:rPr>
          <w:spacing w:val="2"/>
        </w:rPr>
        <w:t>实</w:t>
      </w:r>
      <w:r>
        <w:t>验室</w:t>
      </w:r>
      <w:r>
        <w:rPr>
          <w:spacing w:val="2"/>
        </w:rPr>
        <w:t>样</w:t>
      </w:r>
      <w:r>
        <w:t>品加</w:t>
      </w:r>
      <w:r>
        <w:rPr>
          <w:spacing w:val="2"/>
        </w:rPr>
        <w:t>标</w:t>
      </w:r>
      <w:r>
        <w:t>样：本</w:t>
      </w:r>
      <w:r>
        <w:rPr>
          <w:spacing w:val="2"/>
        </w:rPr>
        <w:t>项</w:t>
      </w:r>
      <w:r>
        <w:t>目样</w:t>
      </w:r>
      <w:r>
        <w:rPr>
          <w:spacing w:val="2"/>
        </w:rPr>
        <w:t>品</w:t>
      </w:r>
      <w:r>
        <w:t>检测</w:t>
      </w:r>
      <w:r>
        <w:rPr>
          <w:spacing w:val="2"/>
        </w:rPr>
        <w:t>中</w:t>
      </w:r>
      <w:r>
        <w:t>带测样</w:t>
      </w:r>
      <w:r>
        <w:rPr>
          <w:spacing w:val="2"/>
        </w:rPr>
        <w:t>品</w:t>
      </w:r>
      <w:r>
        <w:t>加标</w:t>
      </w:r>
      <w:r>
        <w:rPr>
          <w:spacing w:val="2"/>
        </w:rPr>
        <w:t>样</w:t>
      </w:r>
      <w:r>
        <w:t>，本</w:t>
      </w:r>
      <w:r>
        <w:rPr>
          <w:spacing w:val="2"/>
        </w:rPr>
        <w:t>次</w:t>
      </w:r>
      <w:r>
        <w:t>调查共采集</w:t>
      </w:r>
      <w:r>
        <w:rPr>
          <w:spacing w:val="-44"/>
        </w:rPr>
        <w:t xml:space="preserve"> </w:t>
      </w:r>
      <w:r>
        <w:rPr>
          <w:rFonts w:ascii="Times New Roman" w:eastAsia="Times New Roman"/>
        </w:rPr>
        <w:t>27</w:t>
      </w:r>
      <w:r>
        <w:rPr>
          <w:rFonts w:ascii="Times New Roman" w:eastAsia="Times New Roman"/>
          <w:spacing w:val="16"/>
        </w:rPr>
        <w:t xml:space="preserve"> </w:t>
      </w:r>
      <w:r>
        <w:t>个土壤样品，其中</w:t>
      </w:r>
      <w:r>
        <w:rPr>
          <w:spacing w:val="-44"/>
        </w:rPr>
        <w:t xml:space="preserve"> </w:t>
      </w:r>
      <w:r>
        <w:rPr>
          <w:rFonts w:ascii="Times New Roman" w:eastAsia="Times New Roman"/>
        </w:rPr>
        <w:t>3</w:t>
      </w:r>
      <w:r>
        <w:rPr>
          <w:rFonts w:ascii="Times New Roman" w:eastAsia="Times New Roman"/>
          <w:spacing w:val="16"/>
        </w:rPr>
        <w:t xml:space="preserve"> </w:t>
      </w:r>
      <w:r>
        <w:t>个土壤样品加标样检测重金属</w:t>
      </w:r>
      <w:r>
        <w:rPr>
          <w:spacing w:val="1"/>
        </w:rPr>
        <w:t>，</w:t>
      </w:r>
      <w:r>
        <w:rPr>
          <w:rFonts w:ascii="Times New Roman" w:eastAsia="Times New Roman"/>
        </w:rPr>
        <w:t>3</w:t>
      </w:r>
      <w:r>
        <w:rPr>
          <w:rFonts w:ascii="Times New Roman" w:eastAsia="Times New Roman"/>
          <w:spacing w:val="16"/>
        </w:rPr>
        <w:t xml:space="preserve"> </w:t>
      </w:r>
      <w:r>
        <w:t>个土壤样品加标样检测挥发性有机物</w:t>
      </w:r>
      <w:r>
        <w:rPr>
          <w:spacing w:val="-48"/>
        </w:rPr>
        <w:t>；</w:t>
      </w:r>
      <w:r>
        <w:t>地下水样品加标实验设置</w:t>
      </w:r>
      <w:r>
        <w:rPr>
          <w:spacing w:val="-60"/>
        </w:rPr>
        <w:t xml:space="preserve"> </w:t>
      </w:r>
      <w:r>
        <w:rPr>
          <w:rFonts w:ascii="Times New Roman" w:eastAsia="Times New Roman"/>
        </w:rPr>
        <w:t xml:space="preserve">1 </w:t>
      </w:r>
      <w:r>
        <w:t>个地下水样品加标样</w:t>
      </w:r>
      <w:r>
        <w:rPr>
          <w:spacing w:val="-48"/>
        </w:rPr>
        <w:t>，</w:t>
      </w:r>
      <w:r>
        <w:t>检测重</w:t>
      </w:r>
      <w:r>
        <w:rPr>
          <w:spacing w:val="4"/>
        </w:rPr>
        <w:t>金属、挥发性有机物</w:t>
      </w:r>
      <w:r>
        <w:rPr>
          <w:spacing w:val="2"/>
        </w:rPr>
        <w:t>。</w:t>
      </w:r>
      <w:r>
        <w:rPr>
          <w:spacing w:val="4"/>
        </w:rPr>
        <w:t>土壤和地下水样品加</w:t>
      </w:r>
      <w:r>
        <w:rPr>
          <w:spacing w:val="2"/>
        </w:rPr>
        <w:t>标</w:t>
      </w:r>
      <w:r>
        <w:rPr>
          <w:spacing w:val="4"/>
        </w:rPr>
        <w:t>回</w:t>
      </w:r>
      <w:r>
        <w:rPr>
          <w:spacing w:val="5"/>
        </w:rPr>
        <w:t>收</w:t>
      </w:r>
      <w:r>
        <w:rPr>
          <w:spacing w:val="4"/>
        </w:rPr>
        <w:t>样数量均不低于</w:t>
      </w:r>
      <w:r>
        <w:rPr>
          <w:spacing w:val="2"/>
        </w:rPr>
        <w:t>送</w:t>
      </w:r>
      <w:r>
        <w:rPr>
          <w:spacing w:val="4"/>
        </w:rPr>
        <w:t>检样</w:t>
      </w:r>
      <w:r>
        <w:rPr>
          <w:spacing w:val="2"/>
        </w:rPr>
        <w:t>品</w:t>
      </w:r>
      <w:r>
        <w:t xml:space="preserve">的 </w:t>
      </w:r>
      <w:r>
        <w:rPr>
          <w:rFonts w:ascii="Times New Roman" w:eastAsia="Times New Roman"/>
        </w:rPr>
        <w:t>20</w:t>
      </w:r>
      <w:r>
        <w:rPr>
          <w:rFonts w:ascii="Times New Roman" w:eastAsia="Times New Roman"/>
          <w:spacing w:val="-1"/>
        </w:rPr>
        <w:t>%</w:t>
      </w:r>
      <w:r>
        <w:t>，符合质量控制程序要求。</w:t>
      </w:r>
    </w:p>
    <w:p>
      <w:pPr>
        <w:pStyle w:val="5"/>
        <w:spacing w:before="21" w:line="338" w:lineRule="auto"/>
        <w:ind w:left="220" w:right="118" w:firstLine="479"/>
      </w:pPr>
      <w:r>
        <w:rPr>
          <w:spacing w:val="-3"/>
        </w:rPr>
        <w:t>（</w:t>
      </w:r>
      <w:r>
        <w:rPr>
          <w:rFonts w:ascii="Times New Roman" w:eastAsia="Times New Roman"/>
          <w:spacing w:val="-3"/>
        </w:rPr>
        <w:t>2</w:t>
      </w:r>
      <w:r>
        <w:rPr>
          <w:spacing w:val="-3"/>
        </w:rPr>
        <w:t xml:space="preserve">）本次调查项目中，土壤重金属标准样品回收率范围为 </w:t>
      </w:r>
      <w:r>
        <w:rPr>
          <w:rFonts w:ascii="Times New Roman" w:eastAsia="Times New Roman"/>
          <w:spacing w:val="-3"/>
        </w:rPr>
        <w:t>74%~97%</w:t>
      </w:r>
      <w:r>
        <w:rPr>
          <w:spacing w:val="-3"/>
        </w:rPr>
        <w:t xml:space="preserve">，方法要求 </w:t>
      </w:r>
      <w:r>
        <w:rPr>
          <w:rFonts w:ascii="Times New Roman" w:eastAsia="Times New Roman"/>
        </w:rPr>
        <w:t>70</w:t>
      </w:r>
      <w:r>
        <w:rPr>
          <w:rFonts w:ascii="Times New Roman" w:eastAsia="Times New Roman"/>
          <w:spacing w:val="-1"/>
        </w:rPr>
        <w:t>%</w:t>
      </w:r>
      <w:r>
        <w:rPr>
          <w:rFonts w:ascii="Times New Roman" w:eastAsia="Times New Roman"/>
        </w:rPr>
        <w:t>~125</w:t>
      </w:r>
      <w:r>
        <w:rPr>
          <w:rFonts w:ascii="Times New Roman" w:eastAsia="Times New Roman"/>
          <w:spacing w:val="-1"/>
        </w:rPr>
        <w:t>%</w:t>
      </w:r>
      <w:r>
        <w:rPr>
          <w:spacing w:val="-118"/>
        </w:rPr>
        <w:t>，</w:t>
      </w:r>
      <w:r>
        <w:t>满</w:t>
      </w:r>
      <w:r>
        <w:rPr>
          <w:spacing w:val="2"/>
        </w:rPr>
        <w:t>足</w:t>
      </w:r>
      <w:r>
        <w:t>要求</w:t>
      </w:r>
      <w:r>
        <w:rPr>
          <w:spacing w:val="-118"/>
        </w:rPr>
        <w:t>；</w:t>
      </w:r>
      <w:r>
        <w:t>土壤挥发性有机物标准样品回收率范围为</w:t>
      </w:r>
      <w:r>
        <w:rPr>
          <w:spacing w:val="-59"/>
        </w:rPr>
        <w:t xml:space="preserve"> </w:t>
      </w:r>
      <w:r>
        <w:rPr>
          <w:rFonts w:ascii="Times New Roman" w:eastAsia="Times New Roman"/>
        </w:rPr>
        <w:t>81~100%</w:t>
      </w:r>
      <w:r>
        <w:t xml:space="preserve">，方法要求 </w:t>
      </w:r>
      <w:r>
        <w:rPr>
          <w:rFonts w:ascii="Times New Roman" w:eastAsia="Times New Roman"/>
        </w:rPr>
        <w:t>80</w:t>
      </w:r>
      <w:r>
        <w:rPr>
          <w:rFonts w:ascii="Times New Roman" w:eastAsia="Times New Roman"/>
          <w:spacing w:val="-1"/>
        </w:rPr>
        <w:t>%</w:t>
      </w:r>
      <w:r>
        <w:rPr>
          <w:rFonts w:ascii="Times New Roman" w:eastAsia="Times New Roman"/>
        </w:rPr>
        <w:t>~120</w:t>
      </w:r>
      <w:r>
        <w:rPr>
          <w:rFonts w:ascii="Times New Roman" w:eastAsia="Times New Roman"/>
          <w:spacing w:val="-1"/>
        </w:rPr>
        <w:t>%</w:t>
      </w:r>
      <w:r>
        <w:rPr>
          <w:spacing w:val="-111"/>
        </w:rPr>
        <w:t>，</w:t>
      </w:r>
      <w:r>
        <w:t>满足要求</w:t>
      </w:r>
      <w:r>
        <w:rPr>
          <w:spacing w:val="-113"/>
        </w:rPr>
        <w:t>；</w:t>
      </w:r>
      <w:r>
        <w:t>土壤挥发性卤代烃标准样品回收率范围为</w:t>
      </w:r>
      <w:r>
        <w:rPr>
          <w:spacing w:val="-59"/>
        </w:rPr>
        <w:t xml:space="preserve"> </w:t>
      </w:r>
      <w:r>
        <w:rPr>
          <w:rFonts w:ascii="Times New Roman" w:eastAsia="Times New Roman"/>
          <w:spacing w:val="11"/>
        </w:rPr>
        <w:t>88%</w:t>
      </w:r>
      <w:r>
        <w:rPr>
          <w:spacing w:val="11"/>
        </w:rPr>
        <w:t xml:space="preserve">，方法要求 </w:t>
      </w:r>
      <w:r>
        <w:rPr>
          <w:rFonts w:ascii="Times New Roman" w:eastAsia="Times New Roman"/>
        </w:rPr>
        <w:t xml:space="preserve">70%~130% </w:t>
      </w:r>
      <w:r>
        <w:rPr>
          <w:spacing w:val="31"/>
        </w:rPr>
        <w:t>，满足要求；地下水重金属标准样品回收率范围为</w:t>
      </w:r>
    </w:p>
    <w:p>
      <w:pPr>
        <w:pStyle w:val="5"/>
        <w:spacing w:before="27" w:line="338" w:lineRule="auto"/>
        <w:ind w:left="220" w:right="236"/>
        <w:rPr>
          <w:rFonts w:ascii="Times New Roman" w:eastAsia="Times New Roman"/>
        </w:rPr>
      </w:pPr>
      <w:r>
        <w:rPr>
          <w:rFonts w:ascii="Times New Roman" w:eastAsia="Times New Roman"/>
        </w:rPr>
        <w:t>89%~104%</w:t>
      </w:r>
      <w:r>
        <w:t xml:space="preserve">，方法要求 </w:t>
      </w:r>
      <w:r>
        <w:rPr>
          <w:rFonts w:ascii="Times New Roman" w:eastAsia="Times New Roman"/>
        </w:rPr>
        <w:t>70%~120%</w:t>
      </w:r>
      <w:r>
        <w:t xml:space="preserve">，满足要求；地下水挥发性有机物标准样品回收率范围为 </w:t>
      </w:r>
      <w:r>
        <w:rPr>
          <w:rFonts w:ascii="Times New Roman" w:eastAsia="Times New Roman"/>
        </w:rPr>
        <w:t>92%~95%</w:t>
      </w:r>
      <w:r>
        <w:t>，方法要求</w:t>
      </w:r>
      <w:r>
        <w:rPr>
          <w:spacing w:val="-60"/>
        </w:rPr>
        <w:t xml:space="preserve"> </w:t>
      </w:r>
      <w:r>
        <w:rPr>
          <w:rFonts w:ascii="Times New Roman" w:eastAsia="Times New Roman"/>
        </w:rPr>
        <w:t>70%~130%</w:t>
      </w:r>
      <w:r>
        <w:t>，满足要求</w:t>
      </w:r>
      <w:r>
        <w:rPr>
          <w:rFonts w:ascii="Times New Roman" w:eastAsia="Times New Roman"/>
        </w:rPr>
        <w:t>.</w:t>
      </w:r>
    </w:p>
    <w:p>
      <w:pPr>
        <w:spacing w:before="27" w:line="338" w:lineRule="auto"/>
        <w:ind w:left="220" w:right="236" w:firstLine="482"/>
        <w:jc w:val="left"/>
        <w:rPr>
          <w:b/>
          <w:sz w:val="24"/>
        </w:rPr>
      </w:pPr>
      <w:r>
        <w:rPr>
          <w:b/>
          <w:sz w:val="24"/>
        </w:rPr>
        <w:t xml:space="preserve">本次调查共采集 </w:t>
      </w:r>
      <w:r>
        <w:rPr>
          <w:rFonts w:ascii="Times New Roman" w:eastAsia="Times New Roman"/>
          <w:b/>
          <w:sz w:val="24"/>
        </w:rPr>
        <w:t xml:space="preserve">27 </w:t>
      </w:r>
      <w:r>
        <w:rPr>
          <w:b/>
          <w:sz w:val="24"/>
        </w:rPr>
        <w:t>个土壤样品，</w:t>
      </w:r>
      <w:r>
        <w:rPr>
          <w:rFonts w:ascii="Times New Roman" w:eastAsia="Times New Roman"/>
          <w:b/>
          <w:sz w:val="24"/>
        </w:rPr>
        <w:t xml:space="preserve">3 </w:t>
      </w:r>
      <w:r>
        <w:rPr>
          <w:b/>
          <w:sz w:val="24"/>
        </w:rPr>
        <w:t xml:space="preserve">个密码平行，占采集样品的 </w:t>
      </w:r>
      <w:r>
        <w:rPr>
          <w:rFonts w:ascii="Times New Roman" w:eastAsia="Times New Roman"/>
          <w:b/>
          <w:sz w:val="24"/>
        </w:rPr>
        <w:t>11.1%</w:t>
      </w:r>
      <w:r>
        <w:rPr>
          <w:b/>
          <w:sz w:val="24"/>
        </w:rPr>
        <w:t xml:space="preserve">，符合 </w:t>
      </w:r>
      <w:r>
        <w:rPr>
          <w:rFonts w:ascii="Times New Roman" w:eastAsia="Times New Roman"/>
          <w:b/>
          <w:sz w:val="24"/>
        </w:rPr>
        <w:t>10%</w:t>
      </w:r>
      <w:r>
        <w:rPr>
          <w:b/>
          <w:sz w:val="24"/>
        </w:rPr>
        <w:t xml:space="preserve">要求，全程序空白 </w:t>
      </w:r>
      <w:r>
        <w:rPr>
          <w:rFonts w:ascii="Times New Roman" w:eastAsia="Times New Roman"/>
          <w:b/>
          <w:sz w:val="24"/>
        </w:rPr>
        <w:t xml:space="preserve">3 </w:t>
      </w:r>
      <w:r>
        <w:rPr>
          <w:b/>
          <w:sz w:val="24"/>
        </w:rPr>
        <w:t xml:space="preserve">个，运输空白 </w:t>
      </w:r>
      <w:r>
        <w:rPr>
          <w:rFonts w:ascii="Times New Roman" w:eastAsia="Times New Roman"/>
          <w:b/>
          <w:sz w:val="24"/>
        </w:rPr>
        <w:t xml:space="preserve">3 </w:t>
      </w:r>
      <w:r>
        <w:rPr>
          <w:b/>
          <w:sz w:val="24"/>
        </w:rPr>
        <w:t>个，空白结果均为未检出；共采集</w:t>
      </w:r>
    </w:p>
    <w:p>
      <w:pPr>
        <w:spacing w:before="27" w:line="343" w:lineRule="auto"/>
        <w:ind w:left="220" w:right="115" w:firstLine="0"/>
        <w:jc w:val="left"/>
        <w:rPr>
          <w:b/>
          <w:sz w:val="24"/>
        </w:rPr>
      </w:pPr>
      <w:r>
        <w:rPr>
          <w:rFonts w:ascii="Times New Roman" w:eastAsia="Times New Roman"/>
          <w:b/>
          <w:sz w:val="24"/>
        </w:rPr>
        <w:t xml:space="preserve">3 </w:t>
      </w:r>
      <w:r>
        <w:rPr>
          <w:b/>
          <w:spacing w:val="2"/>
          <w:w w:val="99"/>
          <w:sz w:val="24"/>
        </w:rPr>
        <w:t>个</w:t>
      </w:r>
      <w:r>
        <w:rPr>
          <w:b/>
          <w:w w:val="99"/>
          <w:sz w:val="24"/>
        </w:rPr>
        <w:t>地</w:t>
      </w:r>
      <w:r>
        <w:rPr>
          <w:b/>
          <w:spacing w:val="2"/>
          <w:w w:val="99"/>
          <w:sz w:val="24"/>
        </w:rPr>
        <w:t>下</w:t>
      </w:r>
      <w:r>
        <w:rPr>
          <w:b/>
          <w:w w:val="99"/>
          <w:sz w:val="24"/>
        </w:rPr>
        <w:t>水样</w:t>
      </w:r>
      <w:r>
        <w:rPr>
          <w:b/>
          <w:spacing w:val="2"/>
          <w:w w:val="99"/>
          <w:sz w:val="24"/>
        </w:rPr>
        <w:t>品</w:t>
      </w:r>
      <w:r>
        <w:rPr>
          <w:b/>
          <w:spacing w:val="-18"/>
          <w:w w:val="99"/>
          <w:sz w:val="24"/>
        </w:rPr>
        <w:t>，</w:t>
      </w:r>
      <w:r>
        <w:rPr>
          <w:rFonts w:ascii="Times New Roman" w:eastAsia="Times New Roman"/>
          <w:b/>
          <w:sz w:val="24"/>
        </w:rPr>
        <w:t xml:space="preserve">1 </w:t>
      </w:r>
      <w:r>
        <w:rPr>
          <w:b/>
          <w:w w:val="99"/>
          <w:sz w:val="24"/>
        </w:rPr>
        <w:t>个</w:t>
      </w:r>
      <w:r>
        <w:rPr>
          <w:b/>
          <w:spacing w:val="2"/>
          <w:w w:val="99"/>
          <w:sz w:val="24"/>
        </w:rPr>
        <w:t>密</w:t>
      </w:r>
      <w:r>
        <w:rPr>
          <w:b/>
          <w:w w:val="99"/>
          <w:sz w:val="24"/>
        </w:rPr>
        <w:t>码</w:t>
      </w:r>
      <w:r>
        <w:rPr>
          <w:b/>
          <w:spacing w:val="2"/>
          <w:w w:val="99"/>
          <w:sz w:val="24"/>
        </w:rPr>
        <w:t>平</w:t>
      </w:r>
      <w:r>
        <w:rPr>
          <w:b/>
          <w:w w:val="99"/>
          <w:sz w:val="24"/>
        </w:rPr>
        <w:t>行样</w:t>
      </w:r>
      <w:r>
        <w:rPr>
          <w:b/>
          <w:spacing w:val="2"/>
          <w:w w:val="99"/>
          <w:sz w:val="24"/>
        </w:rPr>
        <w:t>品</w:t>
      </w:r>
      <w:r>
        <w:rPr>
          <w:b/>
          <w:spacing w:val="-22"/>
          <w:w w:val="99"/>
          <w:sz w:val="24"/>
        </w:rPr>
        <w:t>，</w:t>
      </w:r>
      <w:r>
        <w:rPr>
          <w:b/>
          <w:spacing w:val="2"/>
          <w:w w:val="99"/>
          <w:sz w:val="24"/>
        </w:rPr>
        <w:t>占</w:t>
      </w:r>
      <w:r>
        <w:rPr>
          <w:b/>
          <w:w w:val="99"/>
          <w:sz w:val="24"/>
        </w:rPr>
        <w:t>采集</w:t>
      </w:r>
      <w:r>
        <w:rPr>
          <w:b/>
          <w:spacing w:val="2"/>
          <w:w w:val="99"/>
          <w:sz w:val="24"/>
        </w:rPr>
        <w:t>样</w:t>
      </w:r>
      <w:r>
        <w:rPr>
          <w:b/>
          <w:w w:val="99"/>
          <w:sz w:val="24"/>
        </w:rPr>
        <w:t>品的</w:t>
      </w:r>
      <w:r>
        <w:rPr>
          <w:b/>
          <w:spacing w:val="-57"/>
          <w:sz w:val="24"/>
        </w:rPr>
        <w:t xml:space="preserve"> </w:t>
      </w:r>
      <w:r>
        <w:rPr>
          <w:rFonts w:ascii="Times New Roman" w:eastAsia="Times New Roman"/>
          <w:b/>
          <w:sz w:val="24"/>
        </w:rPr>
        <w:t>33.3%</w:t>
      </w:r>
      <w:r>
        <w:rPr>
          <w:b/>
          <w:spacing w:val="-20"/>
          <w:w w:val="99"/>
          <w:sz w:val="24"/>
        </w:rPr>
        <w:t>，</w:t>
      </w:r>
      <w:r>
        <w:rPr>
          <w:rFonts w:ascii="Times New Roman" w:eastAsia="Times New Roman"/>
          <w:b/>
          <w:sz w:val="24"/>
        </w:rPr>
        <w:t xml:space="preserve">1 </w:t>
      </w:r>
      <w:r>
        <w:rPr>
          <w:b/>
          <w:w w:val="99"/>
          <w:sz w:val="24"/>
        </w:rPr>
        <w:t>个运</w:t>
      </w:r>
      <w:r>
        <w:rPr>
          <w:b/>
          <w:spacing w:val="2"/>
          <w:w w:val="99"/>
          <w:sz w:val="24"/>
        </w:rPr>
        <w:t>输</w:t>
      </w:r>
      <w:r>
        <w:rPr>
          <w:b/>
          <w:w w:val="99"/>
          <w:sz w:val="24"/>
        </w:rPr>
        <w:t>空</w:t>
      </w:r>
      <w:r>
        <w:rPr>
          <w:b/>
          <w:spacing w:val="2"/>
          <w:w w:val="99"/>
          <w:sz w:val="24"/>
        </w:rPr>
        <w:t>白</w:t>
      </w:r>
      <w:r>
        <w:rPr>
          <w:b/>
          <w:w w:val="99"/>
          <w:sz w:val="24"/>
        </w:rPr>
        <w:t>样品，</w:t>
      </w:r>
      <w:r>
        <w:rPr>
          <w:b/>
          <w:spacing w:val="4"/>
          <w:w w:val="99"/>
          <w:sz w:val="24"/>
        </w:rPr>
        <w:t>空白结果均为未检</w:t>
      </w:r>
      <w:r>
        <w:rPr>
          <w:b/>
          <w:spacing w:val="2"/>
          <w:w w:val="99"/>
          <w:sz w:val="24"/>
        </w:rPr>
        <w:t>出。</w:t>
      </w:r>
      <w:r>
        <w:rPr>
          <w:b/>
          <w:spacing w:val="4"/>
          <w:w w:val="99"/>
          <w:sz w:val="24"/>
        </w:rPr>
        <w:t>根据数据分析检测</w:t>
      </w:r>
      <w:r>
        <w:rPr>
          <w:b/>
          <w:spacing w:val="2"/>
          <w:w w:val="99"/>
          <w:sz w:val="24"/>
        </w:rPr>
        <w:t>数据</w:t>
      </w:r>
      <w:r>
        <w:rPr>
          <w:b/>
          <w:spacing w:val="4"/>
          <w:w w:val="99"/>
          <w:sz w:val="24"/>
        </w:rPr>
        <w:t>结果均符合要求，</w:t>
      </w:r>
      <w:r>
        <w:rPr>
          <w:b/>
          <w:spacing w:val="2"/>
          <w:w w:val="99"/>
          <w:sz w:val="24"/>
        </w:rPr>
        <w:t>本次</w:t>
      </w:r>
      <w:r>
        <w:rPr>
          <w:b/>
          <w:spacing w:val="4"/>
          <w:w w:val="99"/>
          <w:sz w:val="24"/>
        </w:rPr>
        <w:t>样品检测</w:t>
      </w:r>
      <w:r>
        <w:rPr>
          <w:b/>
          <w:spacing w:val="2"/>
          <w:w w:val="99"/>
          <w:sz w:val="24"/>
        </w:rPr>
        <w:t>的</w:t>
      </w:r>
      <w:r>
        <w:rPr>
          <w:b/>
          <w:w w:val="99"/>
          <w:sz w:val="24"/>
        </w:rPr>
        <w:t>数</w:t>
      </w:r>
      <w:r>
        <w:rPr>
          <w:b/>
          <w:spacing w:val="2"/>
          <w:w w:val="99"/>
          <w:sz w:val="24"/>
        </w:rPr>
        <w:t>据</w:t>
      </w:r>
      <w:r>
        <w:rPr>
          <w:b/>
          <w:w w:val="99"/>
          <w:sz w:val="24"/>
        </w:rPr>
        <w:t>准确</w:t>
      </w:r>
      <w:r>
        <w:rPr>
          <w:b/>
          <w:spacing w:val="2"/>
          <w:w w:val="99"/>
          <w:sz w:val="24"/>
        </w:rPr>
        <w:t>可</w:t>
      </w:r>
      <w:r>
        <w:rPr>
          <w:b/>
          <w:w w:val="99"/>
          <w:sz w:val="24"/>
        </w:rPr>
        <w:t>靠</w:t>
      </w:r>
      <w:r>
        <w:rPr>
          <w:b/>
          <w:spacing w:val="-27"/>
          <w:w w:val="99"/>
          <w:sz w:val="24"/>
        </w:rPr>
        <w:t>，</w:t>
      </w:r>
      <w:r>
        <w:rPr>
          <w:b/>
          <w:w w:val="99"/>
          <w:sz w:val="24"/>
        </w:rPr>
        <w:t>用于</w:t>
      </w:r>
      <w:r>
        <w:rPr>
          <w:b/>
          <w:spacing w:val="2"/>
          <w:w w:val="99"/>
          <w:sz w:val="24"/>
        </w:rPr>
        <w:t>本</w:t>
      </w:r>
      <w:r>
        <w:rPr>
          <w:b/>
          <w:w w:val="99"/>
          <w:sz w:val="24"/>
        </w:rPr>
        <w:t>次</w:t>
      </w:r>
      <w:r>
        <w:rPr>
          <w:b/>
          <w:spacing w:val="2"/>
          <w:w w:val="99"/>
          <w:sz w:val="24"/>
        </w:rPr>
        <w:t>地</w:t>
      </w:r>
      <w:r>
        <w:rPr>
          <w:b/>
          <w:w w:val="99"/>
          <w:sz w:val="24"/>
        </w:rPr>
        <w:t>块是</w:t>
      </w:r>
      <w:r>
        <w:rPr>
          <w:b/>
          <w:spacing w:val="2"/>
          <w:w w:val="99"/>
          <w:sz w:val="24"/>
        </w:rPr>
        <w:t>有</w:t>
      </w:r>
      <w:r>
        <w:rPr>
          <w:b/>
          <w:w w:val="99"/>
          <w:sz w:val="24"/>
        </w:rPr>
        <w:t>效</w:t>
      </w:r>
      <w:r>
        <w:rPr>
          <w:b/>
          <w:spacing w:val="2"/>
          <w:w w:val="99"/>
          <w:sz w:val="24"/>
        </w:rPr>
        <w:t>的</w:t>
      </w:r>
      <w:r>
        <w:rPr>
          <w:b/>
          <w:spacing w:val="-29"/>
          <w:w w:val="99"/>
          <w:sz w:val="24"/>
        </w:rPr>
        <w:t>。</w:t>
      </w:r>
      <w:r>
        <w:rPr>
          <w:b/>
          <w:w w:val="99"/>
          <w:sz w:val="24"/>
        </w:rPr>
        <w:t>质</w:t>
      </w:r>
      <w:r>
        <w:rPr>
          <w:b/>
          <w:spacing w:val="2"/>
          <w:w w:val="99"/>
          <w:sz w:val="24"/>
        </w:rPr>
        <w:t>量</w:t>
      </w:r>
      <w:r>
        <w:rPr>
          <w:b/>
          <w:w w:val="99"/>
          <w:sz w:val="24"/>
        </w:rPr>
        <w:t>控</w:t>
      </w:r>
      <w:r>
        <w:rPr>
          <w:b/>
          <w:spacing w:val="2"/>
          <w:w w:val="99"/>
          <w:sz w:val="24"/>
        </w:rPr>
        <w:t>制</w:t>
      </w:r>
      <w:r>
        <w:rPr>
          <w:b/>
          <w:w w:val="99"/>
          <w:sz w:val="24"/>
        </w:rPr>
        <w:t>分析</w:t>
      </w:r>
      <w:r>
        <w:rPr>
          <w:b/>
          <w:spacing w:val="2"/>
          <w:w w:val="99"/>
          <w:sz w:val="24"/>
        </w:rPr>
        <w:t>情</w:t>
      </w:r>
      <w:r>
        <w:rPr>
          <w:b/>
          <w:w w:val="99"/>
          <w:sz w:val="24"/>
        </w:rPr>
        <w:t>况</w:t>
      </w:r>
      <w:r>
        <w:rPr>
          <w:b/>
          <w:spacing w:val="2"/>
          <w:w w:val="99"/>
          <w:sz w:val="24"/>
        </w:rPr>
        <w:t>如</w:t>
      </w:r>
      <w:r>
        <w:rPr>
          <w:b/>
          <w:w w:val="99"/>
          <w:sz w:val="24"/>
        </w:rPr>
        <w:t>下</w:t>
      </w:r>
      <w:r>
        <w:rPr>
          <w:b/>
          <w:spacing w:val="-25"/>
          <w:w w:val="99"/>
          <w:sz w:val="24"/>
        </w:rPr>
        <w:t>表</w:t>
      </w:r>
      <w:r>
        <w:rPr>
          <w:b/>
          <w:spacing w:val="2"/>
          <w:w w:val="99"/>
          <w:sz w:val="24"/>
        </w:rPr>
        <w:t>（</w:t>
      </w:r>
      <w:r>
        <w:rPr>
          <w:b/>
          <w:w w:val="99"/>
          <w:sz w:val="24"/>
        </w:rPr>
        <w:t>表</w:t>
      </w:r>
      <w:r>
        <w:rPr>
          <w:b/>
          <w:spacing w:val="-59"/>
          <w:sz w:val="24"/>
        </w:rPr>
        <w:t xml:space="preserve"> </w:t>
      </w:r>
      <w:r>
        <w:rPr>
          <w:rFonts w:ascii="Times New Roman" w:eastAsia="Times New Roman"/>
          <w:b/>
          <w:sz w:val="24"/>
        </w:rPr>
        <w:t>4.3</w:t>
      </w:r>
      <w:r>
        <w:rPr>
          <w:rFonts w:ascii="Times New Roman" w:eastAsia="Times New Roman"/>
          <w:b/>
          <w:spacing w:val="-1"/>
          <w:sz w:val="24"/>
        </w:rPr>
        <w:t>-</w:t>
      </w:r>
      <w:r>
        <w:rPr>
          <w:rFonts w:ascii="Times New Roman" w:eastAsia="Times New Roman"/>
          <w:b/>
          <w:sz w:val="24"/>
        </w:rPr>
        <w:t>9</w:t>
      </w:r>
      <w:r>
        <w:rPr>
          <w:b/>
          <w:w w:val="99"/>
          <w:sz w:val="24"/>
        </w:rPr>
        <w:t>）</w:t>
      </w:r>
      <w:r>
        <w:rPr>
          <w:b/>
          <w:spacing w:val="2"/>
          <w:w w:val="99"/>
          <w:sz w:val="24"/>
        </w:rPr>
        <w:t>所</w:t>
      </w:r>
      <w:r>
        <w:rPr>
          <w:b/>
          <w:w w:val="99"/>
          <w:sz w:val="24"/>
        </w:rPr>
        <w:t>示。</w:t>
      </w:r>
    </w:p>
    <w:p>
      <w:pPr>
        <w:spacing w:before="0" w:after="23" w:line="299" w:lineRule="exact"/>
        <w:ind w:left="1312" w:right="1327" w:firstLine="0"/>
        <w:jc w:val="center"/>
        <w:rPr>
          <w:b/>
          <w:sz w:val="21"/>
        </w:rPr>
      </w:pPr>
      <w:r>
        <w:rPr>
          <w:b/>
          <w:sz w:val="21"/>
        </w:rPr>
        <w:t xml:space="preserve">表 </w:t>
      </w:r>
      <w:r>
        <w:rPr>
          <w:rFonts w:ascii="Calibri" w:eastAsia="Calibri"/>
          <w:b/>
          <w:sz w:val="21"/>
        </w:rPr>
        <w:t xml:space="preserve">4.3-9 </w:t>
      </w:r>
      <w:r>
        <w:rPr>
          <w:b/>
          <w:sz w:val="21"/>
        </w:rPr>
        <w:t>质量控制情况</w:t>
      </w:r>
    </w:p>
    <w:tbl>
      <w:tblPr>
        <w:tblStyle w:val="11"/>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980"/>
        <w:gridCol w:w="1349"/>
        <w:gridCol w:w="1536"/>
        <w:gridCol w:w="1166"/>
        <w:gridCol w:w="1165"/>
        <w:gridCol w:w="1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977" w:type="dxa"/>
          </w:tcPr>
          <w:p>
            <w:pPr>
              <w:pStyle w:val="16"/>
              <w:spacing w:line="273" w:lineRule="auto"/>
              <w:ind w:left="271" w:right="271"/>
              <w:jc w:val="left"/>
              <w:rPr>
                <w:rFonts w:hint="eastAsia" w:ascii="宋体" w:eastAsia="宋体"/>
                <w:b/>
                <w:sz w:val="21"/>
              </w:rPr>
            </w:pPr>
            <w:r>
              <w:rPr>
                <w:rFonts w:hint="eastAsia" w:ascii="宋体" w:eastAsia="宋体"/>
                <w:b/>
                <w:w w:val="100"/>
                <w:sz w:val="21"/>
              </w:rPr>
              <w:t>样品类型</w:t>
            </w:r>
          </w:p>
        </w:tc>
        <w:tc>
          <w:tcPr>
            <w:tcW w:w="980" w:type="dxa"/>
          </w:tcPr>
          <w:p>
            <w:pPr>
              <w:pStyle w:val="16"/>
              <w:spacing w:line="273" w:lineRule="auto"/>
              <w:ind w:left="273" w:right="272"/>
              <w:jc w:val="left"/>
              <w:rPr>
                <w:rFonts w:hint="eastAsia" w:ascii="宋体" w:eastAsia="宋体"/>
                <w:b/>
                <w:sz w:val="21"/>
              </w:rPr>
            </w:pPr>
            <w:r>
              <w:rPr>
                <w:rFonts w:hint="eastAsia" w:ascii="宋体" w:eastAsia="宋体"/>
                <w:b/>
                <w:w w:val="100"/>
                <w:sz w:val="21"/>
              </w:rPr>
              <w:t>样品数量</w:t>
            </w:r>
          </w:p>
        </w:tc>
        <w:tc>
          <w:tcPr>
            <w:tcW w:w="1349" w:type="dxa"/>
          </w:tcPr>
          <w:p>
            <w:pPr>
              <w:pStyle w:val="16"/>
              <w:spacing w:line="273" w:lineRule="auto"/>
              <w:ind w:left="352" w:right="350"/>
              <w:jc w:val="left"/>
              <w:rPr>
                <w:rFonts w:hint="eastAsia" w:ascii="宋体" w:eastAsia="宋体"/>
                <w:b/>
                <w:sz w:val="21"/>
              </w:rPr>
            </w:pPr>
            <w:r>
              <w:rPr>
                <w:rFonts w:hint="eastAsia" w:ascii="宋体" w:eastAsia="宋体"/>
                <w:b/>
                <w:w w:val="100"/>
                <w:sz w:val="21"/>
              </w:rPr>
              <w:t>全程序空白样</w:t>
            </w:r>
          </w:p>
        </w:tc>
        <w:tc>
          <w:tcPr>
            <w:tcW w:w="1536" w:type="dxa"/>
          </w:tcPr>
          <w:p>
            <w:pPr>
              <w:pStyle w:val="16"/>
              <w:spacing w:line="273" w:lineRule="auto"/>
              <w:ind w:left="446" w:right="339" w:hanging="106"/>
              <w:jc w:val="left"/>
              <w:rPr>
                <w:rFonts w:hint="eastAsia" w:ascii="宋体" w:eastAsia="宋体"/>
                <w:b/>
                <w:sz w:val="21"/>
              </w:rPr>
            </w:pPr>
            <w:r>
              <w:rPr>
                <w:rFonts w:hint="eastAsia" w:ascii="宋体" w:eastAsia="宋体"/>
                <w:b/>
                <w:w w:val="100"/>
                <w:sz w:val="21"/>
              </w:rPr>
              <w:t>现场密码平行样</w:t>
            </w:r>
          </w:p>
        </w:tc>
        <w:tc>
          <w:tcPr>
            <w:tcW w:w="1166" w:type="dxa"/>
          </w:tcPr>
          <w:p>
            <w:pPr>
              <w:pStyle w:val="16"/>
              <w:spacing w:line="273" w:lineRule="auto"/>
              <w:ind w:left="261" w:right="259" w:firstLine="105"/>
              <w:jc w:val="left"/>
              <w:rPr>
                <w:rFonts w:hint="eastAsia" w:ascii="宋体" w:eastAsia="宋体"/>
                <w:b/>
                <w:sz w:val="21"/>
              </w:rPr>
            </w:pPr>
            <w:r>
              <w:rPr>
                <w:rFonts w:hint="eastAsia" w:ascii="宋体" w:eastAsia="宋体"/>
                <w:b/>
                <w:w w:val="100"/>
                <w:sz w:val="21"/>
              </w:rPr>
              <w:t>室内平行样</w:t>
            </w:r>
          </w:p>
        </w:tc>
        <w:tc>
          <w:tcPr>
            <w:tcW w:w="1165" w:type="dxa"/>
          </w:tcPr>
          <w:p>
            <w:pPr>
              <w:pStyle w:val="16"/>
              <w:spacing w:line="273" w:lineRule="auto"/>
              <w:ind w:left="259" w:right="259" w:firstLine="105"/>
              <w:jc w:val="left"/>
              <w:rPr>
                <w:rFonts w:hint="eastAsia" w:ascii="宋体" w:eastAsia="宋体"/>
                <w:b/>
                <w:sz w:val="21"/>
              </w:rPr>
            </w:pPr>
            <w:r>
              <w:rPr>
                <w:rFonts w:hint="eastAsia" w:ascii="宋体" w:eastAsia="宋体"/>
                <w:b/>
                <w:w w:val="100"/>
                <w:sz w:val="21"/>
              </w:rPr>
              <w:t>样品加标样</w:t>
            </w:r>
          </w:p>
        </w:tc>
        <w:tc>
          <w:tcPr>
            <w:tcW w:w="1352" w:type="dxa"/>
          </w:tcPr>
          <w:p>
            <w:pPr>
              <w:pStyle w:val="16"/>
              <w:spacing w:line="273" w:lineRule="auto"/>
              <w:ind w:left="247" w:right="249" w:firstLine="211"/>
              <w:jc w:val="left"/>
              <w:rPr>
                <w:rFonts w:hint="eastAsia" w:ascii="宋体" w:eastAsia="宋体"/>
                <w:b/>
                <w:sz w:val="21"/>
              </w:rPr>
            </w:pPr>
            <w:r>
              <w:rPr>
                <w:rFonts w:hint="eastAsia" w:ascii="宋体" w:eastAsia="宋体"/>
                <w:b/>
                <w:w w:val="100"/>
                <w:sz w:val="21"/>
              </w:rPr>
              <w:t>是否满足要求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977" w:type="dxa"/>
          </w:tcPr>
          <w:p>
            <w:pPr>
              <w:pStyle w:val="16"/>
              <w:spacing w:before="64"/>
              <w:ind w:left="149" w:right="147"/>
              <w:rPr>
                <w:rFonts w:hint="eastAsia" w:ascii="宋体" w:eastAsia="宋体"/>
                <w:sz w:val="21"/>
              </w:rPr>
            </w:pPr>
            <w:r>
              <w:rPr>
                <w:rFonts w:hint="eastAsia" w:ascii="宋体" w:eastAsia="宋体"/>
                <w:sz w:val="21"/>
              </w:rPr>
              <w:t>土壤</w:t>
            </w:r>
          </w:p>
        </w:tc>
        <w:tc>
          <w:tcPr>
            <w:tcW w:w="980" w:type="dxa"/>
          </w:tcPr>
          <w:p>
            <w:pPr>
              <w:pStyle w:val="16"/>
              <w:spacing w:before="107"/>
              <w:ind w:left="376"/>
              <w:jc w:val="left"/>
              <w:rPr>
                <w:sz w:val="21"/>
              </w:rPr>
            </w:pPr>
            <w:r>
              <w:rPr>
                <w:sz w:val="21"/>
              </w:rPr>
              <w:t>27</w:t>
            </w:r>
          </w:p>
        </w:tc>
        <w:tc>
          <w:tcPr>
            <w:tcW w:w="1349" w:type="dxa"/>
          </w:tcPr>
          <w:p>
            <w:pPr>
              <w:pStyle w:val="16"/>
              <w:spacing w:before="107"/>
              <w:ind w:left="1"/>
              <w:rPr>
                <w:sz w:val="21"/>
              </w:rPr>
            </w:pPr>
            <w:r>
              <w:rPr>
                <w:w w:val="100"/>
                <w:sz w:val="21"/>
              </w:rPr>
              <w:t>3</w:t>
            </w:r>
          </w:p>
        </w:tc>
        <w:tc>
          <w:tcPr>
            <w:tcW w:w="1536" w:type="dxa"/>
          </w:tcPr>
          <w:p>
            <w:pPr>
              <w:pStyle w:val="16"/>
              <w:spacing w:before="107"/>
              <w:ind w:left="1"/>
              <w:rPr>
                <w:sz w:val="21"/>
              </w:rPr>
            </w:pPr>
            <w:r>
              <w:rPr>
                <w:w w:val="100"/>
                <w:sz w:val="21"/>
              </w:rPr>
              <w:t>3</w:t>
            </w:r>
          </w:p>
        </w:tc>
        <w:tc>
          <w:tcPr>
            <w:tcW w:w="1166" w:type="dxa"/>
          </w:tcPr>
          <w:p>
            <w:pPr>
              <w:pStyle w:val="16"/>
              <w:spacing w:before="107"/>
              <w:ind w:left="1"/>
              <w:rPr>
                <w:sz w:val="21"/>
              </w:rPr>
            </w:pPr>
            <w:r>
              <w:rPr>
                <w:w w:val="100"/>
                <w:sz w:val="21"/>
              </w:rPr>
              <w:t>0</w:t>
            </w:r>
          </w:p>
        </w:tc>
        <w:tc>
          <w:tcPr>
            <w:tcW w:w="1165" w:type="dxa"/>
          </w:tcPr>
          <w:p/>
        </w:tc>
        <w:tc>
          <w:tcPr>
            <w:tcW w:w="1352" w:type="dxa"/>
          </w:tcPr>
          <w:p>
            <w:pPr>
              <w:pStyle w:val="16"/>
              <w:spacing w:before="64"/>
              <w:ind w:left="441" w:right="441"/>
              <w:rPr>
                <w:rFonts w:hint="eastAsia" w:ascii="宋体" w:eastAsia="宋体"/>
                <w:sz w:val="21"/>
              </w:rPr>
            </w:pPr>
            <w:r>
              <w:rPr>
                <w:rFonts w:hint="eastAsia" w:ascii="宋体" w:eastAsia="宋体"/>
                <w:sz w:val="21"/>
              </w:rPr>
              <w:t>满足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977" w:type="dxa"/>
          </w:tcPr>
          <w:p>
            <w:pPr>
              <w:pStyle w:val="16"/>
              <w:spacing w:before="64"/>
              <w:ind w:left="149" w:right="147"/>
              <w:rPr>
                <w:rFonts w:hint="eastAsia" w:ascii="宋体" w:eastAsia="宋体"/>
                <w:sz w:val="21"/>
              </w:rPr>
            </w:pPr>
            <w:r>
              <w:rPr>
                <w:rFonts w:hint="eastAsia" w:ascii="宋体" w:eastAsia="宋体"/>
                <w:sz w:val="21"/>
              </w:rPr>
              <w:t>地下水</w:t>
            </w:r>
          </w:p>
        </w:tc>
        <w:tc>
          <w:tcPr>
            <w:tcW w:w="980" w:type="dxa"/>
          </w:tcPr>
          <w:p>
            <w:pPr>
              <w:pStyle w:val="16"/>
              <w:spacing w:before="107"/>
              <w:ind w:left="432"/>
              <w:jc w:val="left"/>
              <w:rPr>
                <w:sz w:val="21"/>
              </w:rPr>
            </w:pPr>
            <w:r>
              <w:rPr>
                <w:w w:val="100"/>
                <w:sz w:val="21"/>
              </w:rPr>
              <w:t>3</w:t>
            </w:r>
          </w:p>
        </w:tc>
        <w:tc>
          <w:tcPr>
            <w:tcW w:w="1349" w:type="dxa"/>
          </w:tcPr>
          <w:p>
            <w:pPr>
              <w:pStyle w:val="16"/>
              <w:spacing w:before="107"/>
              <w:ind w:left="1"/>
              <w:rPr>
                <w:sz w:val="21"/>
              </w:rPr>
            </w:pPr>
            <w:r>
              <w:rPr>
                <w:w w:val="100"/>
                <w:sz w:val="21"/>
              </w:rPr>
              <w:t>0</w:t>
            </w:r>
          </w:p>
        </w:tc>
        <w:tc>
          <w:tcPr>
            <w:tcW w:w="1536" w:type="dxa"/>
          </w:tcPr>
          <w:p>
            <w:pPr>
              <w:pStyle w:val="16"/>
              <w:spacing w:before="107"/>
              <w:ind w:left="1"/>
              <w:rPr>
                <w:sz w:val="21"/>
              </w:rPr>
            </w:pPr>
            <w:r>
              <w:rPr>
                <w:w w:val="100"/>
                <w:sz w:val="21"/>
              </w:rPr>
              <w:t>1</w:t>
            </w:r>
          </w:p>
        </w:tc>
        <w:tc>
          <w:tcPr>
            <w:tcW w:w="1166" w:type="dxa"/>
          </w:tcPr>
          <w:p>
            <w:pPr>
              <w:pStyle w:val="16"/>
              <w:spacing w:before="107"/>
              <w:ind w:left="1"/>
              <w:rPr>
                <w:sz w:val="21"/>
              </w:rPr>
            </w:pPr>
            <w:r>
              <w:rPr>
                <w:w w:val="100"/>
                <w:sz w:val="21"/>
              </w:rPr>
              <w:t>0</w:t>
            </w:r>
          </w:p>
        </w:tc>
        <w:tc>
          <w:tcPr>
            <w:tcW w:w="1165" w:type="dxa"/>
          </w:tcPr>
          <w:p/>
        </w:tc>
        <w:tc>
          <w:tcPr>
            <w:tcW w:w="1352" w:type="dxa"/>
          </w:tcPr>
          <w:p>
            <w:pPr>
              <w:pStyle w:val="16"/>
              <w:spacing w:before="64"/>
              <w:ind w:left="441" w:right="441"/>
              <w:rPr>
                <w:rFonts w:hint="eastAsia" w:ascii="宋体" w:eastAsia="宋体"/>
                <w:sz w:val="21"/>
              </w:rPr>
            </w:pPr>
            <w:r>
              <w:rPr>
                <w:rFonts w:hint="eastAsia" w:ascii="宋体" w:eastAsia="宋体"/>
                <w:sz w:val="21"/>
              </w:rPr>
              <w:t>满足</w:t>
            </w:r>
          </w:p>
        </w:tc>
      </w:tr>
    </w:tbl>
    <w:p>
      <w:pPr>
        <w:pStyle w:val="4"/>
        <w:ind w:left="702" w:firstLine="0"/>
      </w:pPr>
      <w:r>
        <w:rPr>
          <w:rFonts w:ascii="Times New Roman" w:eastAsia="Times New Roman"/>
        </w:rPr>
        <w:t>4.3.3</w:t>
      </w:r>
      <w:r>
        <w:rPr>
          <w:rFonts w:ascii="Times New Roman" w:eastAsia="Times New Roman"/>
          <w:spacing w:val="59"/>
        </w:rPr>
        <w:t xml:space="preserve"> </w:t>
      </w:r>
      <w:r>
        <w:t>结果分析和评价</w:t>
      </w:r>
    </w:p>
    <w:p>
      <w:pPr>
        <w:pStyle w:val="5"/>
        <w:spacing w:before="135" w:line="357" w:lineRule="auto"/>
        <w:ind w:left="220" w:right="241" w:firstLine="479"/>
      </w:pPr>
      <w:r>
        <w:t>根据第二阶段初步采样分析</w:t>
      </w:r>
      <w:r>
        <w:rPr>
          <w:spacing w:val="-48"/>
        </w:rPr>
        <w:t>，</w:t>
      </w:r>
      <w:r>
        <w:t>确定地块内的地质水文状况</w:t>
      </w:r>
      <w:r>
        <w:rPr>
          <w:spacing w:val="-48"/>
        </w:rPr>
        <w:t>，</w:t>
      </w:r>
      <w:r>
        <w:t>并根据实验室检测数据对地块内土壤和地下水环境进行分析。</w:t>
      </w:r>
    </w:p>
    <w:p>
      <w:pPr>
        <w:pStyle w:val="5"/>
        <w:spacing w:before="3" w:line="357" w:lineRule="auto"/>
        <w:ind w:right="236"/>
        <w:jc w:val="both"/>
      </w:pPr>
      <w:r>
        <w:t>青岛</w:t>
      </w:r>
      <w:r>
        <w:rPr>
          <w:rFonts w:hint="eastAsia"/>
          <w:lang w:eastAsia="zh-CN"/>
        </w:rPr>
        <w:t>XXX</w:t>
      </w:r>
      <w:r>
        <w:t>检测有限公司此次检测符合实验室质控要求</w:t>
      </w:r>
      <w:r>
        <w:rPr>
          <w:spacing w:val="-94"/>
        </w:rPr>
        <w:t>，</w:t>
      </w:r>
      <w:r>
        <w:t>所有检测数据用于本次地块是有效的</w:t>
      </w:r>
      <w:r>
        <w:rPr>
          <w:spacing w:val="-48"/>
        </w:rPr>
        <w:t>。</w:t>
      </w:r>
      <w:r>
        <w:t>根据检测报告分析</w:t>
      </w:r>
      <w:r>
        <w:rPr>
          <w:spacing w:val="-48"/>
        </w:rPr>
        <w:t>，</w:t>
      </w:r>
      <w:r>
        <w:t>地块内土壤样品各项检测指标均符合建设用地第一类用地筛选值标准</w:t>
      </w:r>
      <w:r>
        <w:rPr>
          <w:spacing w:val="-48"/>
        </w:rPr>
        <w:t>，</w:t>
      </w:r>
      <w:r>
        <w:t>且与对照监测点检出值范围基本一致</w:t>
      </w:r>
      <w:r>
        <w:rPr>
          <w:spacing w:val="-48"/>
        </w:rPr>
        <w:t>；</w:t>
      </w:r>
      <w:r>
        <w:t>地块内地下水样</w:t>
      </w:r>
      <w:r>
        <w:rPr>
          <w:spacing w:val="-1"/>
        </w:rPr>
        <w:t>品</w:t>
      </w:r>
      <w:r>
        <w:t>存在总硬度</w:t>
      </w:r>
      <w:r>
        <w:rPr>
          <w:spacing w:val="-20"/>
        </w:rPr>
        <w:t>、</w:t>
      </w:r>
      <w:r>
        <w:t>溶解性总固体</w:t>
      </w:r>
      <w:r>
        <w:rPr>
          <w:spacing w:val="-20"/>
        </w:rPr>
        <w:t>、</w:t>
      </w:r>
      <w:r>
        <w:t>硫酸盐</w:t>
      </w:r>
      <w:r>
        <w:rPr>
          <w:spacing w:val="-20"/>
        </w:rPr>
        <w:t>、</w:t>
      </w:r>
      <w:r>
        <w:t>氯化物</w:t>
      </w:r>
      <w:r>
        <w:rPr>
          <w:spacing w:val="-20"/>
        </w:rPr>
        <w:t>、</w:t>
      </w:r>
      <w:r>
        <w:t>硝酸盐</w:t>
      </w:r>
      <w:r>
        <w:rPr>
          <w:spacing w:val="-20"/>
        </w:rPr>
        <w:t>、</w:t>
      </w:r>
      <w:r>
        <w:rPr>
          <w:spacing w:val="2"/>
        </w:rPr>
        <w:t>钠</w:t>
      </w:r>
      <w:r>
        <w:t>检出值超过</w:t>
      </w:r>
    </w:p>
    <w:p>
      <w:pPr>
        <w:pStyle w:val="5"/>
        <w:spacing w:before="36" w:line="338" w:lineRule="auto"/>
        <w:ind w:right="236"/>
        <w:jc w:val="both"/>
      </w:pPr>
      <w:r>
        <w:rPr>
          <w:spacing w:val="4"/>
        </w:rPr>
        <w:t>《地下水质量标准》</w:t>
      </w:r>
      <w:r>
        <w:rPr>
          <w:spacing w:val="2"/>
        </w:rPr>
        <w:t>（</w:t>
      </w:r>
      <w:r>
        <w:rPr>
          <w:rFonts w:ascii="Times New Roman" w:hAnsi="Times New Roman" w:eastAsia="Times New Roman"/>
          <w:w w:val="99"/>
        </w:rPr>
        <w:t>GB/</w:t>
      </w:r>
      <w:r>
        <w:rPr>
          <w:rFonts w:ascii="Times New Roman" w:hAnsi="Times New Roman" w:eastAsia="Times New Roman"/>
        </w:rPr>
        <w:t>T1484</w:t>
      </w:r>
      <w:r>
        <w:rPr>
          <w:rFonts w:ascii="Times New Roman" w:hAnsi="Times New Roman" w:eastAsia="Times New Roman"/>
          <w:spacing w:val="-1"/>
        </w:rPr>
        <w:t>8-</w:t>
      </w:r>
      <w:r>
        <w:rPr>
          <w:rFonts w:ascii="Times New Roman" w:hAnsi="Times New Roman" w:eastAsia="Times New Roman"/>
        </w:rPr>
        <w:t>201</w:t>
      </w:r>
      <w:r>
        <w:rPr>
          <w:rFonts w:ascii="Times New Roman" w:hAnsi="Times New Roman" w:eastAsia="Times New Roman"/>
          <w:spacing w:val="5"/>
        </w:rPr>
        <w:t>7</w:t>
      </w:r>
      <w:r>
        <w:rPr>
          <w:spacing w:val="4"/>
        </w:rPr>
        <w:t>）</w:t>
      </w:r>
      <w:r>
        <w:rPr>
          <w:rFonts w:hint="default" w:ascii="Times New Roman" w:hAnsi="Times New Roman" w:cs="Times New Roman"/>
          <w:spacing w:val="4"/>
          <w:lang w:eastAsia="zh-CN"/>
        </w:rPr>
        <w:t>Ⅲ</w:t>
      </w:r>
      <w:r>
        <w:rPr>
          <w:spacing w:val="4"/>
        </w:rPr>
        <w:t>类标准的现象，这与</w:t>
      </w:r>
      <w:r>
        <w:rPr>
          <w:spacing w:val="2"/>
        </w:rPr>
        <w:t>地块</w:t>
      </w:r>
      <w:r>
        <w:rPr>
          <w:spacing w:val="4"/>
        </w:rPr>
        <w:t>所在区</w:t>
      </w:r>
      <w:r>
        <w:t>域地下水环境质量状况相关。</w:t>
      </w:r>
    </w:p>
    <w:p>
      <w:pPr>
        <w:spacing w:before="55"/>
        <w:ind w:left="602" w:right="0" w:firstLine="0"/>
        <w:jc w:val="left"/>
        <w:rPr>
          <w:b/>
          <w:sz w:val="24"/>
        </w:rPr>
      </w:pPr>
      <w:r>
        <w:rPr>
          <w:b/>
          <w:sz w:val="24"/>
        </w:rPr>
        <w:t>综上，本次调查地块不需要进行土壤污染状况详细调查。</w:t>
      </w:r>
    </w:p>
    <w:p>
      <w:pPr>
        <w:pStyle w:val="2"/>
        <w:numPr>
          <w:ilvl w:val="0"/>
          <w:numId w:val="8"/>
        </w:numPr>
        <w:tabs>
          <w:tab w:val="left" w:pos="442"/>
        </w:tabs>
        <w:spacing w:before="166" w:after="0" w:line="240" w:lineRule="auto"/>
        <w:ind w:left="442" w:right="0" w:hanging="322"/>
        <w:jc w:val="both"/>
      </w:pPr>
      <w:bookmarkStart w:id="19" w:name="_Toc10261"/>
      <w:r>
        <w:t>结论和建议</w:t>
      </w:r>
      <w:bookmarkEnd w:id="19"/>
    </w:p>
    <w:p>
      <w:pPr>
        <w:pStyle w:val="3"/>
        <w:numPr>
          <w:ilvl w:val="1"/>
          <w:numId w:val="8"/>
        </w:numPr>
        <w:tabs>
          <w:tab w:val="left" w:pos="894"/>
        </w:tabs>
        <w:spacing w:before="213" w:after="0" w:line="240" w:lineRule="auto"/>
        <w:ind w:left="893" w:right="0" w:hanging="492"/>
        <w:jc w:val="left"/>
      </w:pPr>
      <w:bookmarkStart w:id="20" w:name="_Toc5261"/>
      <w:r>
        <w:t>结论</w:t>
      </w:r>
      <w:bookmarkEnd w:id="20"/>
    </w:p>
    <w:p>
      <w:pPr>
        <w:pStyle w:val="5"/>
        <w:spacing w:before="192" w:line="345" w:lineRule="auto"/>
        <w:ind w:right="144" w:firstLine="479"/>
        <w:rPr>
          <w:rFonts w:hint="default" w:ascii="Times New Roman" w:hAnsi="Times New Roman" w:cs="Times New Roman"/>
        </w:rPr>
      </w:pPr>
      <w:r>
        <w:rPr>
          <w:rFonts w:hint="default" w:ascii="Times New Roman" w:hAnsi="Times New Roman" w:cs="Times New Roman"/>
        </w:rPr>
        <w:t>本次调查地块为淄博市张店区浮</w:t>
      </w:r>
      <w:r>
        <w:rPr>
          <w:rFonts w:hint="default" w:ascii="Times New Roman" w:hAnsi="Times New Roman" w:cs="Times New Roman"/>
          <w:lang w:eastAsia="zh-CN"/>
        </w:rPr>
        <w:t>山</w:t>
      </w:r>
      <w:r>
        <w:rPr>
          <w:rFonts w:hint="default" w:ascii="Times New Roman" w:hAnsi="Times New Roman" w:cs="Times New Roman"/>
        </w:rPr>
        <w:t>驿</w:t>
      </w:r>
      <w:r>
        <w:rPr>
          <w:rFonts w:hint="eastAsia" w:ascii="Times New Roman" w:hAnsi="Times New Roman" w:cs="Times New Roman"/>
          <w:lang w:eastAsia="zh-CN"/>
        </w:rPr>
        <w:t>370303104202JA00015</w:t>
      </w:r>
      <w:r>
        <w:rPr>
          <w:rFonts w:hint="default" w:ascii="Times New Roman" w:hAnsi="Times New Roman" w:cs="Times New Roman"/>
        </w:rPr>
        <w:t>地块</w:t>
      </w:r>
      <w:r>
        <w:rPr>
          <w:rFonts w:hint="default" w:ascii="Times New Roman" w:hAnsi="Times New Roman" w:cs="Times New Roman"/>
          <w:spacing w:val="-93"/>
        </w:rPr>
        <w:t>，</w:t>
      </w:r>
      <w:r>
        <w:rPr>
          <w:rFonts w:hint="default" w:ascii="Times New Roman" w:hAnsi="Times New Roman" w:cs="Times New Roman"/>
        </w:rPr>
        <w:t>位于淄博市张店区南京路以西</w:t>
      </w:r>
      <w:r>
        <w:rPr>
          <w:rFonts w:hint="default" w:ascii="Times New Roman" w:hAnsi="Times New Roman" w:cs="Times New Roman"/>
          <w:spacing w:val="-61"/>
        </w:rPr>
        <w:t xml:space="preserve"> </w:t>
      </w:r>
      <w:r>
        <w:rPr>
          <w:rFonts w:hint="default" w:ascii="Times New Roman" w:hAnsi="Times New Roman" w:eastAsia="Calibri" w:cs="Times New Roman"/>
        </w:rPr>
        <w:t>280m</w:t>
      </w:r>
      <w:r>
        <w:rPr>
          <w:rFonts w:hint="default" w:ascii="Times New Roman" w:hAnsi="Times New Roman" w:cs="Times New Roman"/>
          <w:spacing w:val="-17"/>
        </w:rPr>
        <w:t>、</w:t>
      </w:r>
      <w:r>
        <w:rPr>
          <w:rFonts w:hint="default" w:ascii="Times New Roman" w:hAnsi="Times New Roman" w:cs="Times New Roman"/>
        </w:rPr>
        <w:t>华福</w:t>
      </w:r>
      <w:r>
        <w:rPr>
          <w:rFonts w:hint="default" w:ascii="Times New Roman" w:hAnsi="Times New Roman" w:cs="Times New Roman"/>
          <w:spacing w:val="-3"/>
        </w:rPr>
        <w:t>大</w:t>
      </w:r>
      <w:r>
        <w:rPr>
          <w:rFonts w:hint="default" w:ascii="Times New Roman" w:hAnsi="Times New Roman" w:cs="Times New Roman"/>
        </w:rPr>
        <w:t>道以南</w:t>
      </w:r>
      <w:r>
        <w:rPr>
          <w:rFonts w:hint="default" w:ascii="Times New Roman" w:hAnsi="Times New Roman" w:cs="Times New Roman"/>
          <w:spacing w:val="-60"/>
        </w:rPr>
        <w:t xml:space="preserve"> </w:t>
      </w:r>
      <w:r>
        <w:rPr>
          <w:rFonts w:hint="default" w:ascii="Times New Roman" w:hAnsi="Times New Roman" w:eastAsia="Calibri" w:cs="Times New Roman"/>
        </w:rPr>
        <w:t>460m</w:t>
      </w:r>
      <w:r>
        <w:rPr>
          <w:rFonts w:hint="default" w:ascii="Times New Roman" w:hAnsi="Times New Roman" w:eastAsia="Calibri" w:cs="Times New Roman"/>
          <w:spacing w:val="6"/>
        </w:rPr>
        <w:t xml:space="preserve"> </w:t>
      </w:r>
      <w:r>
        <w:rPr>
          <w:rFonts w:hint="default" w:ascii="Times New Roman" w:hAnsi="Times New Roman" w:cs="Times New Roman"/>
        </w:rPr>
        <w:t>处</w:t>
      </w:r>
      <w:r>
        <w:rPr>
          <w:rFonts w:hint="default" w:ascii="Times New Roman" w:hAnsi="Times New Roman" w:cs="Times New Roman"/>
          <w:spacing w:val="-17"/>
        </w:rPr>
        <w:t>，</w:t>
      </w:r>
      <w:r>
        <w:rPr>
          <w:rFonts w:hint="default" w:ascii="Times New Roman" w:hAnsi="Times New Roman" w:cs="Times New Roman"/>
        </w:rPr>
        <w:t>占</w:t>
      </w:r>
      <w:r>
        <w:rPr>
          <w:rFonts w:hint="default" w:ascii="Times New Roman" w:hAnsi="Times New Roman" w:cs="Times New Roman"/>
          <w:spacing w:val="-3"/>
        </w:rPr>
        <w:t>地</w:t>
      </w:r>
      <w:r>
        <w:rPr>
          <w:rFonts w:hint="default" w:ascii="Times New Roman" w:hAnsi="Times New Roman" w:cs="Times New Roman"/>
        </w:rPr>
        <w:t>面积</w:t>
      </w:r>
      <w:r>
        <w:rPr>
          <w:rFonts w:hint="default" w:ascii="Times New Roman" w:hAnsi="Times New Roman" w:cs="Times New Roman"/>
          <w:spacing w:val="-60"/>
        </w:rPr>
        <w:t xml:space="preserve"> </w:t>
      </w:r>
      <w:r>
        <w:rPr>
          <w:rFonts w:hint="default" w:ascii="Times New Roman" w:hAnsi="Times New Roman" w:eastAsia="Calibri" w:cs="Times New Roman"/>
        </w:rPr>
        <w:t>1</w:t>
      </w:r>
      <w:r>
        <w:rPr>
          <w:rFonts w:hint="default" w:ascii="Times New Roman" w:hAnsi="Times New Roman" w:eastAsia="Calibri" w:cs="Times New Roman"/>
          <w:spacing w:val="1"/>
        </w:rPr>
        <w:t>7</w:t>
      </w:r>
      <w:r>
        <w:rPr>
          <w:rFonts w:hint="default" w:ascii="Times New Roman" w:hAnsi="Times New Roman" w:eastAsia="Calibri" w:cs="Times New Roman"/>
        </w:rPr>
        <w:t>3</w:t>
      </w:r>
      <w:r>
        <w:rPr>
          <w:rFonts w:hint="default" w:ascii="Times New Roman" w:hAnsi="Times New Roman" w:eastAsia="Calibri" w:cs="Times New Roman"/>
          <w:spacing w:val="-1"/>
        </w:rPr>
        <w:t>6</w:t>
      </w:r>
      <w:r>
        <w:rPr>
          <w:rFonts w:hint="default" w:ascii="Times New Roman" w:hAnsi="Times New Roman" w:eastAsia="Calibri" w:cs="Times New Roman"/>
        </w:rPr>
        <w:t>4</w:t>
      </w:r>
      <w:r>
        <w:rPr>
          <w:rFonts w:hint="default" w:ascii="Times New Roman" w:hAnsi="Times New Roman" w:eastAsia="Calibri" w:cs="Times New Roman"/>
          <w:spacing w:val="6"/>
        </w:rPr>
        <w:t xml:space="preserve"> </w:t>
      </w:r>
      <w:r>
        <w:rPr>
          <w:rFonts w:hint="default" w:ascii="Times New Roman" w:hAnsi="Times New Roman" w:cs="Times New Roman"/>
          <w:spacing w:val="-17"/>
        </w:rPr>
        <w:t>㎡</w:t>
      </w:r>
      <w:r>
        <w:rPr>
          <w:rFonts w:hint="default" w:ascii="Times New Roman" w:hAnsi="Times New Roman" w:cs="Times New Roman"/>
        </w:rPr>
        <w:t>（</w:t>
      </w:r>
      <w:r>
        <w:rPr>
          <w:rFonts w:hint="default" w:ascii="Times New Roman" w:hAnsi="Times New Roman" w:eastAsia="Calibri" w:cs="Times New Roman"/>
        </w:rPr>
        <w:t>2</w:t>
      </w:r>
      <w:r>
        <w:rPr>
          <w:rFonts w:hint="default" w:ascii="Times New Roman" w:hAnsi="Times New Roman" w:eastAsia="Calibri" w:cs="Times New Roman"/>
          <w:spacing w:val="1"/>
        </w:rPr>
        <w:t>6</w:t>
      </w:r>
      <w:r>
        <w:rPr>
          <w:rFonts w:hint="default" w:ascii="Times New Roman" w:hAnsi="Times New Roman" w:eastAsia="Calibri" w:cs="Times New Roman"/>
          <w:spacing w:val="-1"/>
        </w:rPr>
        <w:t>.</w:t>
      </w:r>
      <w:r>
        <w:rPr>
          <w:rFonts w:hint="default" w:ascii="Times New Roman" w:hAnsi="Times New Roman" w:eastAsia="Calibri" w:cs="Times New Roman"/>
          <w:spacing w:val="-3"/>
        </w:rPr>
        <w:t>0</w:t>
      </w:r>
      <w:r>
        <w:rPr>
          <w:rFonts w:hint="default" w:ascii="Times New Roman" w:hAnsi="Times New Roman" w:eastAsia="Calibri" w:cs="Times New Roman"/>
        </w:rPr>
        <w:t>4</w:t>
      </w:r>
      <w:r>
        <w:rPr>
          <w:rFonts w:hint="default" w:ascii="Times New Roman" w:hAnsi="Times New Roman" w:eastAsia="Calibri" w:cs="Times New Roman"/>
          <w:spacing w:val="-1"/>
        </w:rPr>
        <w:t>5</w:t>
      </w:r>
      <w:r>
        <w:rPr>
          <w:rFonts w:hint="default" w:ascii="Times New Roman" w:hAnsi="Times New Roman" w:eastAsia="Calibri" w:cs="Times New Roman"/>
        </w:rPr>
        <w:t>9</w:t>
      </w:r>
      <w:r>
        <w:rPr>
          <w:rFonts w:hint="default" w:ascii="Times New Roman" w:hAnsi="Times New Roman" w:eastAsia="Calibri" w:cs="Times New Roman"/>
          <w:spacing w:val="6"/>
        </w:rPr>
        <w:t xml:space="preserve"> </w:t>
      </w:r>
      <w:r>
        <w:rPr>
          <w:rFonts w:hint="default" w:ascii="Times New Roman" w:hAnsi="Times New Roman" w:cs="Times New Roman"/>
        </w:rPr>
        <w:t>亩</w:t>
      </w:r>
      <w:r>
        <w:rPr>
          <w:rFonts w:hint="default" w:ascii="Times New Roman" w:hAnsi="Times New Roman" w:cs="Times New Roman"/>
          <w:spacing w:val="-17"/>
        </w:rPr>
        <w:t>），</w:t>
      </w:r>
      <w:r>
        <w:rPr>
          <w:rFonts w:hint="default" w:ascii="Times New Roman" w:hAnsi="Times New Roman" w:cs="Times New Roman"/>
        </w:rPr>
        <w:t>地块中心坐标为</w:t>
      </w:r>
      <w:r>
        <w:rPr>
          <w:rFonts w:hint="default" w:ascii="Times New Roman" w:hAnsi="Times New Roman" w:cs="Times New Roman"/>
          <w:spacing w:val="-46"/>
        </w:rPr>
        <w:t xml:space="preserve"> </w:t>
      </w:r>
      <w:r>
        <w:rPr>
          <w:rFonts w:hint="default" w:ascii="Times New Roman" w:hAnsi="Times New Roman" w:eastAsia="Times New Roman" w:cs="Times New Roman"/>
        </w:rPr>
        <w:t>E</w:t>
      </w:r>
      <w:r>
        <w:rPr>
          <w:rFonts w:hint="default" w:ascii="Times New Roman" w:hAnsi="Times New Roman" w:eastAsia="Times New Roman" w:cs="Times New Roman"/>
          <w:spacing w:val="-10"/>
        </w:rPr>
        <w:t>1</w:t>
      </w:r>
      <w:r>
        <w:rPr>
          <w:rFonts w:hint="default" w:ascii="Times New Roman" w:hAnsi="Times New Roman" w:eastAsia="Times New Roman" w:cs="Times New Roman"/>
        </w:rPr>
        <w:t>17.9961</w:t>
      </w:r>
      <w:r>
        <w:rPr>
          <w:rFonts w:hint="default" w:ascii="Times New Roman" w:hAnsi="Times New Roman" w:eastAsia="Times New Roman" w:cs="Times New Roman"/>
          <w:spacing w:val="2"/>
        </w:rPr>
        <w:t>0</w:t>
      </w:r>
      <w:r>
        <w:rPr>
          <w:rFonts w:hint="default" w:ascii="Times New Roman" w:hAnsi="Times New Roman" w:eastAsia="Times New Roman" w:cs="Times New Roman"/>
        </w:rPr>
        <w:t>8244</w:t>
      </w:r>
      <w:r>
        <w:rPr>
          <w:rFonts w:hint="default" w:ascii="Times New Roman" w:hAnsi="Times New Roman" w:cs="Times New Roman"/>
        </w:rPr>
        <w:t>，</w:t>
      </w:r>
      <w:r>
        <w:rPr>
          <w:rFonts w:hint="default" w:ascii="Times New Roman" w:hAnsi="Times New Roman" w:eastAsia="Times New Roman" w:cs="Times New Roman"/>
        </w:rPr>
        <w:t>N36.75723001</w:t>
      </w:r>
      <w:r>
        <w:rPr>
          <w:rFonts w:hint="default" w:ascii="Times New Roman" w:hAnsi="Times New Roman" w:eastAsia="Times New Roman" w:cs="Times New Roman"/>
          <w:spacing w:val="-1"/>
        </w:rPr>
        <w:t>7</w:t>
      </w:r>
      <w:r>
        <w:rPr>
          <w:rFonts w:hint="default" w:ascii="Times New Roman" w:hAnsi="Times New Roman" w:cs="Times New Roman"/>
        </w:rPr>
        <w:t>。地块四至范围分别为：东侧紧邻浮</w:t>
      </w:r>
      <w:r>
        <w:rPr>
          <w:rFonts w:hint="default" w:ascii="Times New Roman" w:hAnsi="Times New Roman" w:cs="Times New Roman"/>
          <w:lang w:eastAsia="zh-CN"/>
        </w:rPr>
        <w:t>山</w:t>
      </w:r>
      <w:r>
        <w:rPr>
          <w:rFonts w:hint="default" w:ascii="Times New Roman" w:hAnsi="Times New Roman" w:cs="Times New Roman"/>
        </w:rPr>
        <w:t>驿村，西侧紧邻浮</w:t>
      </w:r>
      <w:r>
        <w:rPr>
          <w:rFonts w:hint="default" w:ascii="Times New Roman" w:hAnsi="Times New Roman" w:cs="Times New Roman"/>
          <w:lang w:eastAsia="zh-CN"/>
        </w:rPr>
        <w:t>山</w:t>
      </w:r>
      <w:r>
        <w:rPr>
          <w:rFonts w:hint="default" w:ascii="Times New Roman" w:hAnsi="Times New Roman" w:cs="Times New Roman"/>
        </w:rPr>
        <w:t>驿耕地，南侧紧邻浮</w:t>
      </w:r>
      <w:r>
        <w:rPr>
          <w:rFonts w:hint="default" w:ascii="Times New Roman" w:hAnsi="Times New Roman" w:cs="Times New Roman"/>
          <w:lang w:eastAsia="zh-CN"/>
        </w:rPr>
        <w:t>山</w:t>
      </w:r>
      <w:r>
        <w:rPr>
          <w:rFonts w:hint="default" w:ascii="Times New Roman" w:hAnsi="Times New Roman" w:cs="Times New Roman"/>
        </w:rPr>
        <w:t>驿耕地，北侧紧邻浮</w:t>
      </w:r>
      <w:r>
        <w:rPr>
          <w:rFonts w:hint="default" w:ascii="Times New Roman" w:hAnsi="Times New Roman" w:cs="Times New Roman"/>
          <w:lang w:eastAsia="zh-CN"/>
        </w:rPr>
        <w:t>山</w:t>
      </w:r>
      <w:r>
        <w:rPr>
          <w:rFonts w:hint="default" w:ascii="Times New Roman" w:hAnsi="Times New Roman" w:cs="Times New Roman"/>
        </w:rPr>
        <w:t>驿耕地。因调查地</w:t>
      </w:r>
      <w:r>
        <w:rPr>
          <w:rFonts w:hint="default" w:ascii="Times New Roman" w:hAnsi="Times New Roman" w:cs="Times New Roman"/>
          <w:spacing w:val="-1"/>
        </w:rPr>
        <w:t>块</w:t>
      </w:r>
      <w:r>
        <w:rPr>
          <w:rFonts w:hint="default" w:ascii="Times New Roman" w:hAnsi="Times New Roman" w:cs="Times New Roman"/>
        </w:rPr>
        <w:t>土地利用性质变更为二类居住用</w:t>
      </w:r>
      <w:r>
        <w:rPr>
          <w:rFonts w:hint="default" w:ascii="Times New Roman" w:hAnsi="Times New Roman" w:cs="Times New Roman"/>
          <w:spacing w:val="-36"/>
        </w:rPr>
        <w:t>地</w:t>
      </w:r>
      <w:r>
        <w:rPr>
          <w:rFonts w:hint="default" w:ascii="Times New Roman" w:hAnsi="Times New Roman" w:cs="Times New Roman"/>
        </w:rPr>
        <w:t>（</w:t>
      </w:r>
      <w:r>
        <w:rPr>
          <w:rFonts w:hint="default" w:ascii="Times New Roman" w:hAnsi="Times New Roman" w:eastAsia="Calibri" w:cs="Times New Roman"/>
          <w:spacing w:val="-1"/>
        </w:rPr>
        <w:t>R</w:t>
      </w:r>
      <w:r>
        <w:rPr>
          <w:rFonts w:hint="default" w:ascii="Times New Roman" w:hAnsi="Times New Roman" w:eastAsia="Calibri" w:cs="Times New Roman"/>
        </w:rPr>
        <w:t>2</w:t>
      </w:r>
      <w:r>
        <w:rPr>
          <w:rFonts w:hint="default" w:ascii="Times New Roman" w:hAnsi="Times New Roman" w:cs="Times New Roman"/>
          <w:spacing w:val="-36"/>
        </w:rPr>
        <w:t>），</w:t>
      </w:r>
      <w:r>
        <w:rPr>
          <w:rFonts w:hint="default" w:ascii="Times New Roman" w:hAnsi="Times New Roman" w:cs="Times New Roman"/>
        </w:rPr>
        <w:t>因此淄博市</w:t>
      </w:r>
      <w:r>
        <w:rPr>
          <w:rFonts w:hint="default" w:ascii="Times New Roman" w:hAnsi="Times New Roman" w:cs="Times New Roman"/>
          <w:spacing w:val="2"/>
        </w:rPr>
        <w:t>张</w:t>
      </w:r>
      <w:r>
        <w:rPr>
          <w:rFonts w:hint="default" w:ascii="Times New Roman" w:hAnsi="Times New Roman" w:cs="Times New Roman"/>
        </w:rPr>
        <w:t>店区傅家镇</w:t>
      </w:r>
      <w:r>
        <w:rPr>
          <w:rFonts w:hint="default" w:ascii="Times New Roman" w:hAnsi="Times New Roman" w:cs="Times New Roman"/>
          <w:spacing w:val="4"/>
        </w:rPr>
        <w:t>浮</w:t>
      </w:r>
      <w:r>
        <w:rPr>
          <w:rFonts w:hint="default" w:ascii="Times New Roman" w:hAnsi="Times New Roman" w:cs="Times New Roman"/>
          <w:spacing w:val="2"/>
          <w:lang w:eastAsia="zh-CN"/>
        </w:rPr>
        <w:t>山</w:t>
      </w:r>
      <w:r>
        <w:rPr>
          <w:rFonts w:hint="default" w:ascii="Times New Roman" w:hAnsi="Times New Roman" w:cs="Times New Roman"/>
          <w:spacing w:val="4"/>
        </w:rPr>
        <w:t>驿村村民委员</w:t>
      </w:r>
      <w:r>
        <w:rPr>
          <w:rFonts w:hint="default" w:ascii="Times New Roman" w:hAnsi="Times New Roman" w:cs="Times New Roman"/>
          <w:spacing w:val="5"/>
        </w:rPr>
        <w:t>会</w:t>
      </w:r>
      <w:r>
        <w:rPr>
          <w:rFonts w:hint="default" w:ascii="Times New Roman" w:hAnsi="Times New Roman" w:cs="Times New Roman"/>
          <w:spacing w:val="2"/>
        </w:rPr>
        <w:t>委</w:t>
      </w:r>
      <w:r>
        <w:rPr>
          <w:rFonts w:hint="default" w:ascii="Times New Roman" w:hAnsi="Times New Roman" w:cs="Times New Roman"/>
          <w:spacing w:val="4"/>
        </w:rPr>
        <w:t>托</w:t>
      </w:r>
      <w:r>
        <w:rPr>
          <w:rFonts w:hint="default" w:ascii="Times New Roman" w:hAnsi="Times New Roman" w:cs="Times New Roman"/>
          <w:spacing w:val="2"/>
          <w:lang w:eastAsia="zh-CN"/>
        </w:rPr>
        <w:t>山</w:t>
      </w:r>
      <w:r>
        <w:rPr>
          <w:rFonts w:hint="default" w:ascii="Times New Roman" w:hAnsi="Times New Roman" w:cs="Times New Roman"/>
          <w:spacing w:val="4"/>
        </w:rPr>
        <w:t>东</w:t>
      </w:r>
      <w:r>
        <w:rPr>
          <w:rFonts w:hint="eastAsia" w:ascii="Times New Roman" w:hAnsi="Times New Roman" w:cs="Times New Roman"/>
          <w:spacing w:val="4"/>
          <w:lang w:eastAsia="zh-CN"/>
        </w:rPr>
        <w:t>XX</w:t>
      </w:r>
      <w:r>
        <w:rPr>
          <w:rFonts w:hint="default" w:ascii="Times New Roman" w:hAnsi="Times New Roman" w:cs="Times New Roman"/>
          <w:spacing w:val="4"/>
        </w:rPr>
        <w:t>检测技术</w:t>
      </w:r>
      <w:r>
        <w:rPr>
          <w:rFonts w:hint="default" w:ascii="Times New Roman" w:hAnsi="Times New Roman" w:cs="Times New Roman"/>
          <w:spacing w:val="2"/>
        </w:rPr>
        <w:t>服</w:t>
      </w:r>
      <w:r>
        <w:rPr>
          <w:rFonts w:hint="default" w:ascii="Times New Roman" w:hAnsi="Times New Roman" w:cs="Times New Roman"/>
          <w:spacing w:val="4"/>
        </w:rPr>
        <w:t>务有</w:t>
      </w:r>
      <w:r>
        <w:rPr>
          <w:rFonts w:hint="default" w:ascii="Times New Roman" w:hAnsi="Times New Roman" w:cs="Times New Roman"/>
          <w:spacing w:val="5"/>
        </w:rPr>
        <w:t>限</w:t>
      </w:r>
      <w:r>
        <w:rPr>
          <w:rFonts w:hint="default" w:ascii="Times New Roman" w:hAnsi="Times New Roman" w:cs="Times New Roman"/>
          <w:spacing w:val="4"/>
        </w:rPr>
        <w:t>公</w:t>
      </w:r>
      <w:r>
        <w:rPr>
          <w:rFonts w:hint="default" w:ascii="Times New Roman" w:hAnsi="Times New Roman" w:cs="Times New Roman"/>
          <w:spacing w:val="5"/>
        </w:rPr>
        <w:t>司</w:t>
      </w:r>
      <w:r>
        <w:rPr>
          <w:rFonts w:hint="default" w:ascii="Times New Roman" w:hAnsi="Times New Roman" w:cs="Times New Roman"/>
          <w:spacing w:val="4"/>
        </w:rPr>
        <w:t>对该地块</w:t>
      </w:r>
      <w:r>
        <w:rPr>
          <w:rFonts w:hint="default" w:ascii="Times New Roman" w:hAnsi="Times New Roman" w:cs="Times New Roman"/>
          <w:spacing w:val="2"/>
        </w:rPr>
        <w:t>进</w:t>
      </w:r>
      <w:r>
        <w:rPr>
          <w:rFonts w:hint="default" w:ascii="Times New Roman" w:hAnsi="Times New Roman" w:cs="Times New Roman"/>
          <w:spacing w:val="4"/>
        </w:rPr>
        <w:t>行土</w:t>
      </w:r>
      <w:r>
        <w:rPr>
          <w:rFonts w:hint="default" w:ascii="Times New Roman" w:hAnsi="Times New Roman" w:cs="Times New Roman"/>
          <w:spacing w:val="2"/>
        </w:rPr>
        <w:t>壤</w:t>
      </w:r>
      <w:r>
        <w:rPr>
          <w:rFonts w:hint="default" w:ascii="Times New Roman" w:hAnsi="Times New Roman" w:cs="Times New Roman"/>
        </w:rPr>
        <w:t>污染状况调查</w:t>
      </w:r>
      <w:r>
        <w:rPr>
          <w:rFonts w:hint="default" w:ascii="Times New Roman" w:hAnsi="Times New Roman" w:cs="Times New Roman"/>
          <w:spacing w:val="-32"/>
        </w:rPr>
        <w:t>。</w:t>
      </w:r>
      <w:r>
        <w:rPr>
          <w:rFonts w:hint="default" w:ascii="Times New Roman" w:hAnsi="Times New Roman" w:cs="Times New Roman"/>
        </w:rPr>
        <w:t>调查人员经资料收集</w:t>
      </w:r>
      <w:r>
        <w:rPr>
          <w:rFonts w:hint="default" w:ascii="Times New Roman" w:hAnsi="Times New Roman" w:cs="Times New Roman"/>
          <w:spacing w:val="-32"/>
        </w:rPr>
        <w:t>、</w:t>
      </w:r>
      <w:r>
        <w:rPr>
          <w:rFonts w:hint="default" w:ascii="Times New Roman" w:hAnsi="Times New Roman" w:cs="Times New Roman"/>
        </w:rPr>
        <w:t>现场踏勘</w:t>
      </w:r>
      <w:r>
        <w:rPr>
          <w:rFonts w:hint="default" w:ascii="Times New Roman" w:hAnsi="Times New Roman" w:cs="Times New Roman"/>
          <w:spacing w:val="-32"/>
        </w:rPr>
        <w:t>、</w:t>
      </w:r>
      <w:r>
        <w:rPr>
          <w:rFonts w:hint="default" w:ascii="Times New Roman" w:hAnsi="Times New Roman" w:cs="Times New Roman"/>
        </w:rPr>
        <w:t>人员访谈及初步采样分析得到以下结论，同时为地块的利用规划提出以下建议：</w:t>
      </w:r>
    </w:p>
    <w:p>
      <w:pPr>
        <w:pStyle w:val="5"/>
        <w:spacing w:before="48" w:line="326" w:lineRule="auto"/>
        <w:ind w:right="114" w:firstLine="479"/>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Calibri" w:cs="Times New Roman"/>
        </w:rPr>
        <w:t>1</w:t>
      </w:r>
      <w:r>
        <w:rPr>
          <w:rFonts w:hint="default" w:ascii="Times New Roman" w:hAnsi="Times New Roman" w:cs="Times New Roman"/>
        </w:rPr>
        <w:t>）本次调查地块按功能分区划分为两部分</w:t>
      </w:r>
      <w:r>
        <w:rPr>
          <w:rFonts w:hint="default" w:ascii="Times New Roman" w:hAnsi="Times New Roman" w:cs="Times New Roman"/>
          <w:spacing w:val="-32"/>
        </w:rPr>
        <w:t>，</w:t>
      </w:r>
      <w:r>
        <w:rPr>
          <w:rFonts w:hint="default" w:ascii="Times New Roman" w:hAnsi="Times New Roman" w:cs="Times New Roman"/>
        </w:rPr>
        <w:t>一</w:t>
      </w:r>
      <w:r>
        <w:rPr>
          <w:rFonts w:hint="default" w:ascii="Times New Roman" w:hAnsi="Times New Roman" w:cs="Times New Roman"/>
          <w:spacing w:val="1"/>
        </w:rPr>
        <w:t>为</w:t>
      </w:r>
      <w:r>
        <w:rPr>
          <w:rFonts w:hint="default" w:ascii="Times New Roman" w:hAnsi="Times New Roman" w:cs="Times New Roman"/>
        </w:rPr>
        <w:t>浮</w:t>
      </w:r>
      <w:r>
        <w:rPr>
          <w:rFonts w:hint="default" w:ascii="Times New Roman" w:hAnsi="Times New Roman" w:cs="Times New Roman"/>
          <w:lang w:eastAsia="zh-CN"/>
        </w:rPr>
        <w:t>山</w:t>
      </w:r>
      <w:r>
        <w:rPr>
          <w:rFonts w:hint="default" w:ascii="Times New Roman" w:hAnsi="Times New Roman" w:cs="Times New Roman"/>
        </w:rPr>
        <w:t>驿耕</w:t>
      </w:r>
      <w:r>
        <w:rPr>
          <w:rFonts w:hint="default" w:ascii="Times New Roman" w:hAnsi="Times New Roman" w:cs="Times New Roman"/>
          <w:spacing w:val="-32"/>
        </w:rPr>
        <w:t>地</w:t>
      </w:r>
      <w:r>
        <w:rPr>
          <w:rFonts w:hint="default" w:ascii="Times New Roman" w:hAnsi="Times New Roman" w:cs="Times New Roman"/>
        </w:rPr>
        <w:t>（水浇地</w:t>
      </w:r>
      <w:r>
        <w:rPr>
          <w:rFonts w:hint="default" w:ascii="Times New Roman" w:hAnsi="Times New Roman" w:cs="Times New Roman"/>
          <w:spacing w:val="-32"/>
        </w:rPr>
        <w:t>）</w:t>
      </w:r>
      <w:r>
        <w:rPr>
          <w:rFonts w:hint="default" w:ascii="Times New Roman" w:hAnsi="Times New Roman" w:cs="Times New Roman"/>
        </w:rPr>
        <w:t>，占地面积</w:t>
      </w:r>
      <w:r>
        <w:rPr>
          <w:rFonts w:hint="default" w:ascii="Times New Roman" w:hAnsi="Times New Roman" w:cs="Times New Roman"/>
          <w:spacing w:val="-58"/>
        </w:rPr>
        <w:t xml:space="preserve"> </w:t>
      </w:r>
      <w:r>
        <w:rPr>
          <w:rFonts w:hint="default" w:ascii="Times New Roman" w:hAnsi="Times New Roman" w:eastAsia="Calibri" w:cs="Times New Roman"/>
        </w:rPr>
        <w:t>16698</w:t>
      </w:r>
      <w:r>
        <w:rPr>
          <w:rFonts w:hint="default" w:ascii="Times New Roman" w:hAnsi="Times New Roman" w:eastAsia="Calibri" w:cs="Times New Roman"/>
          <w:spacing w:val="9"/>
        </w:rPr>
        <w:t xml:space="preserve"> </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spacing w:val="-3"/>
        </w:rPr>
        <w:t>（</w:t>
      </w:r>
      <w:r>
        <w:rPr>
          <w:rFonts w:hint="default" w:ascii="Times New Roman" w:hAnsi="Times New Roman" w:eastAsia="Calibri" w:cs="Times New Roman"/>
        </w:rPr>
        <w:t>2</w:t>
      </w:r>
      <w:r>
        <w:rPr>
          <w:rFonts w:hint="default" w:ascii="Times New Roman" w:hAnsi="Times New Roman" w:eastAsia="Calibri" w:cs="Times New Roman"/>
          <w:spacing w:val="-1"/>
        </w:rPr>
        <w:t>5.0</w:t>
      </w:r>
      <w:r>
        <w:rPr>
          <w:rFonts w:hint="default" w:ascii="Times New Roman" w:hAnsi="Times New Roman" w:eastAsia="Calibri" w:cs="Times New Roman"/>
        </w:rPr>
        <w:t>469</w:t>
      </w:r>
      <w:r>
        <w:rPr>
          <w:rFonts w:hint="default" w:ascii="Times New Roman" w:hAnsi="Times New Roman" w:eastAsia="Calibri" w:cs="Times New Roman"/>
          <w:spacing w:val="9"/>
        </w:rPr>
        <w:t xml:space="preserve"> </w:t>
      </w:r>
      <w:r>
        <w:rPr>
          <w:rFonts w:hint="default" w:ascii="Times New Roman" w:hAnsi="Times New Roman" w:cs="Times New Roman"/>
        </w:rPr>
        <w:t>亩），二为交</w:t>
      </w:r>
      <w:r>
        <w:rPr>
          <w:rFonts w:hint="default" w:ascii="Times New Roman" w:hAnsi="Times New Roman" w:cs="Times New Roman"/>
          <w:spacing w:val="-3"/>
        </w:rPr>
        <w:t>通</w:t>
      </w:r>
      <w:r>
        <w:rPr>
          <w:rFonts w:hint="default" w:ascii="Times New Roman" w:hAnsi="Times New Roman" w:cs="Times New Roman"/>
        </w:rPr>
        <w:t>运输用地（农村道路），占地面积</w:t>
      </w:r>
    </w:p>
    <w:p>
      <w:pPr>
        <w:pStyle w:val="5"/>
        <w:spacing w:before="17" w:line="345" w:lineRule="auto"/>
        <w:ind w:right="236"/>
        <w:jc w:val="both"/>
        <w:rPr>
          <w:rFonts w:hint="default" w:ascii="Times New Roman" w:hAnsi="Times New Roman" w:cs="Times New Roman"/>
        </w:rPr>
      </w:pPr>
      <w:r>
        <w:rPr>
          <w:rFonts w:hint="default" w:ascii="Times New Roman" w:hAnsi="Times New Roman" w:eastAsia="Calibri" w:cs="Times New Roman"/>
        </w:rPr>
        <w:t>666</w:t>
      </w:r>
      <w:r>
        <w:rPr>
          <w:rFonts w:hint="default" w:ascii="Times New Roman" w:hAnsi="Times New Roman" w:eastAsia="Calibri" w:cs="Times New Roman"/>
          <w:spacing w:val="23"/>
        </w:rPr>
        <w:t xml:space="preserve"> </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2</w:t>
      </w:r>
      <w:r>
        <w:rPr>
          <w:rFonts w:hint="default" w:ascii="Times New Roman" w:hAnsi="Times New Roman" w:cs="Times New Roman"/>
        </w:rPr>
        <w:t>（</w:t>
      </w:r>
      <w:r>
        <w:rPr>
          <w:rFonts w:hint="default" w:ascii="Times New Roman" w:hAnsi="Times New Roman" w:eastAsia="Calibri" w:cs="Times New Roman"/>
        </w:rPr>
        <w:t>0.</w:t>
      </w:r>
      <w:r>
        <w:rPr>
          <w:rFonts w:hint="default" w:ascii="Times New Roman" w:hAnsi="Times New Roman" w:eastAsia="Calibri" w:cs="Times New Roman"/>
          <w:spacing w:val="-2"/>
        </w:rPr>
        <w:t>9</w:t>
      </w:r>
      <w:r>
        <w:rPr>
          <w:rFonts w:hint="default" w:ascii="Times New Roman" w:hAnsi="Times New Roman" w:eastAsia="Calibri" w:cs="Times New Roman"/>
        </w:rPr>
        <w:t>9</w:t>
      </w:r>
      <w:r>
        <w:rPr>
          <w:rFonts w:hint="default" w:ascii="Times New Roman" w:hAnsi="Times New Roman" w:eastAsia="Calibri" w:cs="Times New Roman"/>
          <w:spacing w:val="-1"/>
        </w:rPr>
        <w:t>9</w:t>
      </w:r>
      <w:r>
        <w:rPr>
          <w:rFonts w:hint="default" w:ascii="Times New Roman" w:hAnsi="Times New Roman" w:eastAsia="Calibri" w:cs="Times New Roman"/>
        </w:rPr>
        <w:t>0</w:t>
      </w:r>
      <w:r>
        <w:rPr>
          <w:rFonts w:hint="default" w:ascii="Times New Roman" w:hAnsi="Times New Roman" w:eastAsia="Calibri" w:cs="Times New Roman"/>
          <w:spacing w:val="23"/>
        </w:rPr>
        <w:t xml:space="preserve"> </w:t>
      </w:r>
      <w:r>
        <w:rPr>
          <w:rFonts w:hint="default" w:ascii="Times New Roman" w:hAnsi="Times New Roman" w:cs="Times New Roman"/>
        </w:rPr>
        <w:t>亩）</w:t>
      </w:r>
      <w:r>
        <w:rPr>
          <w:rFonts w:hint="default" w:ascii="Times New Roman" w:hAnsi="Times New Roman" w:cs="Times New Roman"/>
          <w:spacing w:val="-3"/>
        </w:rPr>
        <w:t>。</w:t>
      </w:r>
      <w:r>
        <w:rPr>
          <w:rFonts w:hint="default" w:ascii="Times New Roman" w:hAnsi="Times New Roman" w:cs="Times New Roman"/>
        </w:rPr>
        <w:t>自上世纪至</w:t>
      </w:r>
      <w:r>
        <w:rPr>
          <w:rFonts w:hint="default" w:ascii="Times New Roman" w:hAnsi="Times New Roman" w:cs="Times New Roman"/>
          <w:spacing w:val="-44"/>
        </w:rPr>
        <w:t xml:space="preserve"> </w:t>
      </w:r>
      <w:r>
        <w:rPr>
          <w:rFonts w:hint="default" w:ascii="Times New Roman" w:hAnsi="Times New Roman" w:eastAsia="Calibri" w:cs="Times New Roman"/>
        </w:rPr>
        <w:t>2</w:t>
      </w:r>
      <w:r>
        <w:rPr>
          <w:rFonts w:hint="default" w:ascii="Times New Roman" w:hAnsi="Times New Roman" w:eastAsia="Calibri" w:cs="Times New Roman"/>
          <w:spacing w:val="1"/>
        </w:rPr>
        <w:t>0</w:t>
      </w:r>
      <w:r>
        <w:rPr>
          <w:rFonts w:hint="default" w:ascii="Times New Roman" w:hAnsi="Times New Roman" w:eastAsia="Calibri" w:cs="Times New Roman"/>
          <w:spacing w:val="-2"/>
        </w:rPr>
        <w:t>1</w:t>
      </w:r>
      <w:r>
        <w:rPr>
          <w:rFonts w:hint="default" w:ascii="Times New Roman" w:hAnsi="Times New Roman" w:eastAsia="Calibri" w:cs="Times New Roman"/>
        </w:rPr>
        <w:t>7</w:t>
      </w:r>
      <w:r>
        <w:rPr>
          <w:rFonts w:hint="default" w:ascii="Times New Roman" w:hAnsi="Times New Roman" w:eastAsia="Calibri" w:cs="Times New Roman"/>
          <w:spacing w:val="23"/>
        </w:rPr>
        <w:t xml:space="preserve"> </w:t>
      </w:r>
      <w:r>
        <w:rPr>
          <w:rFonts w:hint="default" w:ascii="Times New Roman" w:hAnsi="Times New Roman" w:cs="Times New Roman"/>
        </w:rPr>
        <w:t>年，浮</w:t>
      </w:r>
      <w:r>
        <w:rPr>
          <w:rFonts w:hint="default" w:ascii="Times New Roman" w:hAnsi="Times New Roman" w:cs="Times New Roman"/>
          <w:lang w:eastAsia="zh-CN"/>
        </w:rPr>
        <w:t>山</w:t>
      </w:r>
      <w:r>
        <w:rPr>
          <w:rFonts w:hint="default" w:ascii="Times New Roman" w:hAnsi="Times New Roman" w:cs="Times New Roman"/>
        </w:rPr>
        <w:t>驿耕地（水浇地）历史上从事</w:t>
      </w:r>
      <w:r>
        <w:rPr>
          <w:rFonts w:hint="default" w:ascii="Times New Roman" w:hAnsi="Times New Roman" w:cs="Times New Roman"/>
          <w:spacing w:val="-1"/>
        </w:rPr>
        <w:t>小</w:t>
      </w:r>
      <w:r>
        <w:rPr>
          <w:rFonts w:hint="default" w:ascii="Times New Roman" w:hAnsi="Times New Roman" w:cs="Times New Roman"/>
        </w:rPr>
        <w:t>麦、玉</w:t>
      </w:r>
      <w:r>
        <w:rPr>
          <w:rFonts w:hint="default" w:ascii="Times New Roman" w:hAnsi="Times New Roman" w:cs="Times New Roman"/>
          <w:spacing w:val="2"/>
        </w:rPr>
        <w:t>米</w:t>
      </w:r>
      <w:r>
        <w:rPr>
          <w:rFonts w:hint="default" w:ascii="Times New Roman" w:hAnsi="Times New Roman" w:cs="Times New Roman"/>
        </w:rPr>
        <w:t>等基础</w:t>
      </w:r>
      <w:r>
        <w:rPr>
          <w:rFonts w:hint="default" w:ascii="Times New Roman" w:hAnsi="Times New Roman" w:cs="Times New Roman"/>
          <w:spacing w:val="2"/>
        </w:rPr>
        <w:t>农作</w:t>
      </w:r>
      <w:r>
        <w:rPr>
          <w:rFonts w:hint="default" w:ascii="Times New Roman" w:hAnsi="Times New Roman" w:cs="Times New Roman"/>
        </w:rPr>
        <w:t>物种植活</w:t>
      </w:r>
      <w:r>
        <w:rPr>
          <w:rFonts w:hint="default" w:ascii="Times New Roman" w:hAnsi="Times New Roman" w:cs="Times New Roman"/>
          <w:spacing w:val="2"/>
        </w:rPr>
        <w:t>动</w:t>
      </w:r>
      <w:r>
        <w:rPr>
          <w:rFonts w:hint="default" w:ascii="Times New Roman" w:hAnsi="Times New Roman" w:cs="Times New Roman"/>
          <w:spacing w:val="1"/>
        </w:rPr>
        <w:t>，</w:t>
      </w:r>
      <w:r>
        <w:rPr>
          <w:rFonts w:hint="default" w:ascii="Times New Roman" w:hAnsi="Times New Roman" w:eastAsia="Calibri" w:cs="Times New Roman"/>
        </w:rPr>
        <w:t>2017~</w:t>
      </w:r>
      <w:r>
        <w:rPr>
          <w:rFonts w:hint="default" w:ascii="Times New Roman" w:hAnsi="Times New Roman" w:cs="Times New Roman"/>
        </w:rPr>
        <w:t>至今浮</w:t>
      </w:r>
      <w:r>
        <w:rPr>
          <w:rFonts w:hint="default" w:ascii="Times New Roman" w:hAnsi="Times New Roman" w:cs="Times New Roman"/>
          <w:lang w:eastAsia="zh-CN"/>
        </w:rPr>
        <w:t>山</w:t>
      </w:r>
      <w:r>
        <w:rPr>
          <w:rFonts w:hint="default" w:ascii="Times New Roman" w:hAnsi="Times New Roman" w:cs="Times New Roman"/>
        </w:rPr>
        <w:t>驿</w:t>
      </w:r>
      <w:r>
        <w:rPr>
          <w:rFonts w:hint="default" w:ascii="Times New Roman" w:hAnsi="Times New Roman" w:cs="Times New Roman"/>
          <w:spacing w:val="2"/>
        </w:rPr>
        <w:t>耕</w:t>
      </w:r>
      <w:r>
        <w:rPr>
          <w:rFonts w:hint="default" w:ascii="Times New Roman" w:hAnsi="Times New Roman" w:cs="Times New Roman"/>
        </w:rPr>
        <w:t>地（水</w:t>
      </w:r>
      <w:r>
        <w:rPr>
          <w:rFonts w:hint="default" w:ascii="Times New Roman" w:hAnsi="Times New Roman" w:cs="Times New Roman"/>
          <w:spacing w:val="2"/>
        </w:rPr>
        <w:t>浇地</w:t>
      </w:r>
      <w:r>
        <w:rPr>
          <w:rFonts w:hint="default" w:ascii="Times New Roman" w:hAnsi="Times New Roman" w:cs="Times New Roman"/>
          <w:spacing w:val="1"/>
        </w:rPr>
        <w:t>）</w:t>
      </w:r>
      <w:r>
        <w:rPr>
          <w:rFonts w:hint="default" w:ascii="Times New Roman" w:hAnsi="Times New Roman" w:cs="Times New Roman"/>
        </w:rPr>
        <w:t>荒废，长有杂草</w:t>
      </w:r>
      <w:r>
        <w:rPr>
          <w:rFonts w:hint="default" w:ascii="Times New Roman" w:hAnsi="Times New Roman" w:cs="Times New Roman"/>
          <w:spacing w:val="-20"/>
        </w:rPr>
        <w:t>，</w:t>
      </w:r>
      <w:r>
        <w:rPr>
          <w:rFonts w:hint="default" w:ascii="Times New Roman" w:hAnsi="Times New Roman" w:cs="Times New Roman"/>
        </w:rPr>
        <w:t>交通运输用</w:t>
      </w:r>
      <w:r>
        <w:rPr>
          <w:rFonts w:hint="default" w:ascii="Times New Roman" w:hAnsi="Times New Roman" w:cs="Times New Roman"/>
          <w:spacing w:val="-20"/>
        </w:rPr>
        <w:t>地</w:t>
      </w:r>
      <w:r>
        <w:rPr>
          <w:rFonts w:hint="default" w:ascii="Times New Roman" w:hAnsi="Times New Roman" w:cs="Times New Roman"/>
        </w:rPr>
        <w:t>（农村道路</w:t>
      </w:r>
      <w:r>
        <w:rPr>
          <w:rFonts w:hint="default" w:ascii="Times New Roman" w:hAnsi="Times New Roman" w:cs="Times New Roman"/>
          <w:spacing w:val="-20"/>
        </w:rPr>
        <w:t>）</w:t>
      </w:r>
      <w:r>
        <w:rPr>
          <w:rFonts w:hint="default" w:ascii="Times New Roman" w:hAnsi="Times New Roman" w:cs="Times New Roman"/>
        </w:rPr>
        <w:t>为农村道路</w:t>
      </w:r>
      <w:r>
        <w:rPr>
          <w:rFonts w:hint="default" w:ascii="Times New Roman" w:hAnsi="Times New Roman" w:cs="Times New Roman"/>
          <w:spacing w:val="-20"/>
        </w:rPr>
        <w:t>，</w:t>
      </w:r>
      <w:r>
        <w:rPr>
          <w:rFonts w:hint="default" w:ascii="Times New Roman" w:hAnsi="Times New Roman" w:cs="Times New Roman"/>
        </w:rPr>
        <w:t>日常通行车辆</w:t>
      </w:r>
      <w:r>
        <w:rPr>
          <w:rFonts w:hint="default" w:ascii="Times New Roman" w:hAnsi="Times New Roman" w:cs="Times New Roman"/>
          <w:spacing w:val="-20"/>
        </w:rPr>
        <w:t>。</w:t>
      </w:r>
      <w:r>
        <w:rPr>
          <w:rFonts w:hint="default" w:ascii="Times New Roman" w:hAnsi="Times New Roman" w:cs="Times New Roman"/>
        </w:rPr>
        <w:t>本次调查地块历史上不</w:t>
      </w:r>
      <w:r>
        <w:rPr>
          <w:rFonts w:hint="default" w:ascii="Times New Roman" w:hAnsi="Times New Roman" w:cs="Times New Roman"/>
          <w:spacing w:val="-1"/>
        </w:rPr>
        <w:t>涉</w:t>
      </w:r>
      <w:r>
        <w:rPr>
          <w:rFonts w:hint="default" w:ascii="Times New Roman" w:hAnsi="Times New Roman" w:cs="Times New Roman"/>
        </w:rPr>
        <w:t>及工矿用途</w:t>
      </w:r>
      <w:r>
        <w:rPr>
          <w:rFonts w:hint="default" w:ascii="Times New Roman" w:hAnsi="Times New Roman" w:cs="Times New Roman"/>
          <w:spacing w:val="-32"/>
        </w:rPr>
        <w:t>、</w:t>
      </w:r>
      <w:r>
        <w:rPr>
          <w:rFonts w:hint="default" w:ascii="Times New Roman" w:hAnsi="Times New Roman" w:cs="Times New Roman"/>
        </w:rPr>
        <w:t>规模化养殖</w:t>
      </w:r>
      <w:r>
        <w:rPr>
          <w:rFonts w:hint="default" w:ascii="Times New Roman" w:hAnsi="Times New Roman" w:cs="Times New Roman"/>
          <w:spacing w:val="-32"/>
        </w:rPr>
        <w:t>、</w:t>
      </w:r>
      <w:r>
        <w:rPr>
          <w:rFonts w:hint="default" w:ascii="Times New Roman" w:hAnsi="Times New Roman" w:cs="Times New Roman"/>
        </w:rPr>
        <w:t>有毒有害物质储存与运输</w:t>
      </w:r>
      <w:r>
        <w:rPr>
          <w:rFonts w:hint="default" w:ascii="Times New Roman" w:hAnsi="Times New Roman" w:cs="Times New Roman"/>
          <w:spacing w:val="-32"/>
        </w:rPr>
        <w:t>；</w:t>
      </w:r>
      <w:r>
        <w:rPr>
          <w:rFonts w:hint="default" w:ascii="Times New Roman" w:hAnsi="Times New Roman" w:cs="Times New Roman"/>
        </w:rPr>
        <w:t>地块不涉及环境污染事故</w:t>
      </w:r>
      <w:r>
        <w:rPr>
          <w:rFonts w:hint="default" w:ascii="Times New Roman" w:hAnsi="Times New Roman" w:cs="Times New Roman"/>
          <w:spacing w:val="-24"/>
        </w:rPr>
        <w:t>、</w:t>
      </w:r>
      <w:r>
        <w:rPr>
          <w:rFonts w:hint="default" w:ascii="Times New Roman" w:hAnsi="Times New Roman" w:cs="Times New Roman"/>
        </w:rPr>
        <w:t>危险废物堆放</w:t>
      </w:r>
      <w:r>
        <w:rPr>
          <w:rFonts w:hint="default" w:ascii="Times New Roman" w:hAnsi="Times New Roman" w:cs="Times New Roman"/>
          <w:spacing w:val="-24"/>
        </w:rPr>
        <w:t>、</w:t>
      </w:r>
      <w:r>
        <w:rPr>
          <w:rFonts w:hint="default" w:ascii="Times New Roman" w:hAnsi="Times New Roman" w:cs="Times New Roman"/>
        </w:rPr>
        <w:t>固废堆放与倾倒</w:t>
      </w:r>
      <w:r>
        <w:rPr>
          <w:rFonts w:hint="default" w:ascii="Times New Roman" w:hAnsi="Times New Roman" w:cs="Times New Roman"/>
          <w:spacing w:val="-24"/>
        </w:rPr>
        <w:t>、</w:t>
      </w:r>
      <w:r>
        <w:rPr>
          <w:rFonts w:hint="default" w:ascii="Times New Roman" w:hAnsi="Times New Roman" w:cs="Times New Roman"/>
        </w:rPr>
        <w:t>固废填埋等</w:t>
      </w:r>
      <w:r>
        <w:rPr>
          <w:rFonts w:hint="default" w:ascii="Times New Roman" w:hAnsi="Times New Roman" w:cs="Times New Roman"/>
          <w:spacing w:val="-24"/>
        </w:rPr>
        <w:t>；</w:t>
      </w:r>
      <w:r>
        <w:rPr>
          <w:rFonts w:hint="default" w:ascii="Times New Roman" w:hAnsi="Times New Roman" w:cs="Times New Roman"/>
        </w:rPr>
        <w:t>历史上不涉及工业废水污染</w:t>
      </w:r>
      <w:r>
        <w:rPr>
          <w:rFonts w:hint="default" w:ascii="Times New Roman" w:hAnsi="Times New Roman" w:cs="Times New Roman"/>
          <w:spacing w:val="-32"/>
        </w:rPr>
        <w:t>；</w:t>
      </w:r>
      <w:r>
        <w:rPr>
          <w:rFonts w:hint="default" w:ascii="Times New Roman" w:hAnsi="Times New Roman" w:cs="Times New Roman"/>
        </w:rPr>
        <w:t>地块无历史监测数据</w:t>
      </w:r>
      <w:r>
        <w:rPr>
          <w:rFonts w:hint="default" w:ascii="Times New Roman" w:hAnsi="Times New Roman" w:cs="Times New Roman"/>
          <w:spacing w:val="-32"/>
        </w:rPr>
        <w:t>；</w:t>
      </w:r>
      <w:r>
        <w:rPr>
          <w:rFonts w:hint="default" w:ascii="Times New Roman" w:hAnsi="Times New Roman" w:cs="Times New Roman"/>
        </w:rPr>
        <w:t>地块周边不存在污染源或化工企业</w:t>
      </w:r>
      <w:r>
        <w:rPr>
          <w:rFonts w:hint="default" w:ascii="Times New Roman" w:hAnsi="Times New Roman" w:cs="Times New Roman"/>
          <w:spacing w:val="-32"/>
        </w:rPr>
        <w:t>，</w:t>
      </w:r>
      <w:r>
        <w:rPr>
          <w:rFonts w:hint="default" w:ascii="Times New Roman" w:hAnsi="Times New Roman" w:cs="Times New Roman"/>
        </w:rPr>
        <w:t>历史上不存在其它可能造成土壤污染的情形</w:t>
      </w:r>
      <w:r>
        <w:rPr>
          <w:rFonts w:hint="default" w:ascii="Times New Roman" w:hAnsi="Times New Roman" w:cs="Times New Roman"/>
          <w:spacing w:val="-48"/>
        </w:rPr>
        <w:t>；</w:t>
      </w:r>
      <w:r>
        <w:rPr>
          <w:rFonts w:hint="default" w:ascii="Times New Roman" w:hAnsi="Times New Roman" w:cs="Times New Roman"/>
        </w:rPr>
        <w:t>地块土壤或地下水不存在被污染迹象</w:t>
      </w:r>
      <w:r>
        <w:rPr>
          <w:rFonts w:hint="default" w:ascii="Times New Roman" w:hAnsi="Times New Roman" w:cs="Times New Roman"/>
          <w:spacing w:val="-47"/>
        </w:rPr>
        <w:t>。</w:t>
      </w:r>
      <w:r>
        <w:rPr>
          <w:rFonts w:hint="default" w:ascii="Times New Roman" w:hAnsi="Times New Roman" w:cs="Times New Roman"/>
        </w:rPr>
        <w:t>根据</w:t>
      </w:r>
    </w:p>
    <w:p>
      <w:pPr>
        <w:pStyle w:val="5"/>
        <w:spacing w:before="48" w:line="326" w:lineRule="auto"/>
        <w:ind w:right="236"/>
        <w:jc w:val="both"/>
        <w:rPr>
          <w:rFonts w:hint="default" w:ascii="Times New Roman" w:hAnsi="Times New Roman" w:cs="Times New Roman"/>
        </w:rPr>
      </w:pPr>
      <w:r>
        <w:rPr>
          <w:rFonts w:hint="default" w:ascii="Times New Roman" w:hAnsi="Times New Roman" w:cs="Times New Roman"/>
        </w:rPr>
        <w:t>《淄博市张店区傅家镇镇区控制性详细规划》（</w:t>
      </w:r>
      <w:r>
        <w:rPr>
          <w:rFonts w:hint="default" w:ascii="Times New Roman" w:hAnsi="Times New Roman" w:eastAsia="Calibri" w:cs="Times New Roman"/>
        </w:rPr>
        <w:t xml:space="preserve">2020 </w:t>
      </w:r>
      <w:r>
        <w:rPr>
          <w:rFonts w:hint="default" w:ascii="Times New Roman" w:hAnsi="Times New Roman" w:cs="Times New Roman"/>
        </w:rPr>
        <w:t>年），本次调查地块未来用地规划为二类居住用地（</w:t>
      </w:r>
      <w:r>
        <w:rPr>
          <w:rFonts w:hint="default" w:ascii="Times New Roman" w:hAnsi="Times New Roman" w:eastAsia="Calibri" w:cs="Times New Roman"/>
        </w:rPr>
        <w:t>R2</w:t>
      </w:r>
      <w:r>
        <w:rPr>
          <w:rFonts w:hint="default" w:ascii="Times New Roman" w:hAnsi="Times New Roman" w:cs="Times New Roman"/>
        </w:rPr>
        <w:t>）。</w:t>
      </w:r>
    </w:p>
    <w:p>
      <w:pPr>
        <w:pStyle w:val="5"/>
        <w:spacing w:before="17" w:line="340" w:lineRule="auto"/>
        <w:ind w:right="239" w:firstLine="479"/>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Calibri" w:cs="Times New Roman"/>
        </w:rPr>
        <w:t>2</w:t>
      </w:r>
      <w:r>
        <w:rPr>
          <w:rFonts w:hint="default" w:ascii="Times New Roman" w:hAnsi="Times New Roman" w:cs="Times New Roman"/>
        </w:rPr>
        <w:t>）通</w:t>
      </w:r>
      <w:r>
        <w:rPr>
          <w:rFonts w:hint="default" w:ascii="Times New Roman" w:hAnsi="Times New Roman" w:cs="Times New Roman"/>
          <w:spacing w:val="2"/>
        </w:rPr>
        <w:t>过</w:t>
      </w:r>
      <w:r>
        <w:rPr>
          <w:rFonts w:hint="default" w:ascii="Times New Roman" w:hAnsi="Times New Roman" w:cs="Times New Roman"/>
        </w:rPr>
        <w:t>资料</w:t>
      </w:r>
      <w:r>
        <w:rPr>
          <w:rFonts w:hint="default" w:ascii="Times New Roman" w:hAnsi="Times New Roman" w:cs="Times New Roman"/>
          <w:spacing w:val="2"/>
        </w:rPr>
        <w:t>收</w:t>
      </w:r>
      <w:r>
        <w:rPr>
          <w:rFonts w:hint="default" w:ascii="Times New Roman" w:hAnsi="Times New Roman" w:cs="Times New Roman"/>
        </w:rPr>
        <w:t>集</w:t>
      </w:r>
      <w:r>
        <w:rPr>
          <w:rFonts w:hint="default" w:ascii="Times New Roman" w:hAnsi="Times New Roman" w:cs="Times New Roman"/>
          <w:spacing w:val="2"/>
        </w:rPr>
        <w:t>、</w:t>
      </w:r>
      <w:r>
        <w:rPr>
          <w:rFonts w:hint="default" w:ascii="Times New Roman" w:hAnsi="Times New Roman" w:cs="Times New Roman"/>
        </w:rPr>
        <w:t>现场踏</w:t>
      </w:r>
      <w:r>
        <w:rPr>
          <w:rFonts w:hint="default" w:ascii="Times New Roman" w:hAnsi="Times New Roman" w:cs="Times New Roman"/>
          <w:spacing w:val="2"/>
        </w:rPr>
        <w:t>勘</w:t>
      </w:r>
      <w:r>
        <w:rPr>
          <w:rFonts w:hint="default" w:ascii="Times New Roman" w:hAnsi="Times New Roman" w:cs="Times New Roman"/>
        </w:rPr>
        <w:t>和人</w:t>
      </w:r>
      <w:r>
        <w:rPr>
          <w:rFonts w:hint="default" w:ascii="Times New Roman" w:hAnsi="Times New Roman" w:cs="Times New Roman"/>
          <w:spacing w:val="2"/>
        </w:rPr>
        <w:t>员</w:t>
      </w:r>
      <w:r>
        <w:rPr>
          <w:rFonts w:hint="default" w:ascii="Times New Roman" w:hAnsi="Times New Roman" w:cs="Times New Roman"/>
        </w:rPr>
        <w:t>访谈</w:t>
      </w:r>
      <w:r>
        <w:rPr>
          <w:rFonts w:hint="default" w:ascii="Times New Roman" w:hAnsi="Times New Roman" w:cs="Times New Roman"/>
          <w:spacing w:val="2"/>
        </w:rPr>
        <w:t>，</w:t>
      </w:r>
      <w:r>
        <w:rPr>
          <w:rFonts w:hint="default" w:ascii="Times New Roman" w:hAnsi="Times New Roman" w:cs="Times New Roman"/>
        </w:rPr>
        <w:t>对调查</w:t>
      </w:r>
      <w:r>
        <w:rPr>
          <w:rFonts w:hint="default" w:ascii="Times New Roman" w:hAnsi="Times New Roman" w:cs="Times New Roman"/>
          <w:spacing w:val="2"/>
        </w:rPr>
        <w:t>地</w:t>
      </w:r>
      <w:r>
        <w:rPr>
          <w:rFonts w:hint="default" w:ascii="Times New Roman" w:hAnsi="Times New Roman" w:cs="Times New Roman"/>
        </w:rPr>
        <w:t>块历</w:t>
      </w:r>
      <w:r>
        <w:rPr>
          <w:rFonts w:hint="default" w:ascii="Times New Roman" w:hAnsi="Times New Roman" w:cs="Times New Roman"/>
          <w:spacing w:val="2"/>
        </w:rPr>
        <w:t>史</w:t>
      </w:r>
      <w:r>
        <w:rPr>
          <w:rFonts w:hint="default" w:ascii="Times New Roman" w:hAnsi="Times New Roman" w:cs="Times New Roman"/>
        </w:rPr>
        <w:t>资料</w:t>
      </w:r>
      <w:r>
        <w:rPr>
          <w:rFonts w:hint="default" w:ascii="Times New Roman" w:hAnsi="Times New Roman" w:cs="Times New Roman"/>
          <w:spacing w:val="2"/>
        </w:rPr>
        <w:t>及</w:t>
      </w:r>
      <w:r>
        <w:rPr>
          <w:rFonts w:hint="default" w:ascii="Times New Roman" w:hAnsi="Times New Roman" w:cs="Times New Roman"/>
        </w:rPr>
        <w:t>现状调查和周边污染源分析</w:t>
      </w:r>
      <w:r>
        <w:rPr>
          <w:rFonts w:hint="default" w:ascii="Times New Roman" w:hAnsi="Times New Roman" w:cs="Times New Roman"/>
          <w:spacing w:val="-48"/>
        </w:rPr>
        <w:t>，</w:t>
      </w:r>
      <w:r>
        <w:rPr>
          <w:rFonts w:hint="default" w:ascii="Times New Roman" w:hAnsi="Times New Roman" w:cs="Times New Roman"/>
        </w:rPr>
        <w:t>初步确定该地块存在土壤和地下水污染的可能性</w:t>
      </w:r>
      <w:r>
        <w:rPr>
          <w:rFonts w:hint="default" w:ascii="Times New Roman" w:hAnsi="Times New Roman" w:cs="Times New Roman"/>
          <w:spacing w:val="-48"/>
        </w:rPr>
        <w:t>，</w:t>
      </w:r>
      <w:r>
        <w:rPr>
          <w:rFonts w:hint="default" w:ascii="Times New Roman" w:hAnsi="Times New Roman" w:cs="Times New Roman"/>
        </w:rPr>
        <w:t>地块关注污染物</w:t>
      </w:r>
      <w:r>
        <w:rPr>
          <w:rFonts w:hint="default" w:ascii="Times New Roman" w:hAnsi="Times New Roman" w:cs="Times New Roman"/>
          <w:spacing w:val="-1"/>
        </w:rPr>
        <w:t>为</w:t>
      </w:r>
      <w:r>
        <w:rPr>
          <w:rFonts w:hint="default" w:ascii="Times New Roman" w:hAnsi="Times New Roman" w:cs="Times New Roman"/>
        </w:rPr>
        <w:t>重金属、有机农药类、</w:t>
      </w:r>
      <w:r>
        <w:rPr>
          <w:rFonts w:hint="eastAsia" w:ascii="Times New Roman" w:hAnsi="Times New Roman" w:eastAsia="Calibri" w:cs="Times New Roman"/>
          <w:lang w:val="en-US" w:eastAsia="zh-CN"/>
        </w:rPr>
        <w:t>VOCs</w:t>
      </w:r>
      <w:r>
        <w:rPr>
          <w:rFonts w:hint="default" w:ascii="Times New Roman" w:hAnsi="Times New Roman" w:cs="Times New Roman"/>
        </w:rPr>
        <w:t>。</w:t>
      </w:r>
    </w:p>
    <w:p>
      <w:pPr>
        <w:spacing w:after="0" w:line="340" w:lineRule="auto"/>
        <w:jc w:val="both"/>
        <w:rPr>
          <w:rFonts w:hint="default" w:ascii="Times New Roman" w:hAnsi="Times New Roman" w:cs="Times New Roman"/>
        </w:rPr>
        <w:sectPr>
          <w:pgSz w:w="11910" w:h="16840"/>
          <w:pgMar w:top="1460" w:right="1560" w:bottom="1160" w:left="1680" w:header="0" w:footer="975" w:gutter="0"/>
          <w:pgNumType w:fmt="decimal"/>
        </w:sectPr>
      </w:pPr>
    </w:p>
    <w:p>
      <w:pPr>
        <w:pStyle w:val="5"/>
        <w:spacing w:before="23"/>
        <w:ind w:left="6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Calibri" w:cs="Times New Roman"/>
        </w:rPr>
        <w:t>3</w:t>
      </w:r>
      <w:r>
        <w:rPr>
          <w:rFonts w:hint="default" w:ascii="Times New Roman" w:hAnsi="Times New Roman" w:cs="Times New Roman"/>
        </w:rPr>
        <w:t xml:space="preserve">）本次调查在地块内均匀布设 </w:t>
      </w:r>
      <w:r>
        <w:rPr>
          <w:rFonts w:hint="default" w:ascii="Times New Roman" w:hAnsi="Times New Roman" w:eastAsia="Times New Roman" w:cs="Times New Roman"/>
        </w:rPr>
        <w:t xml:space="preserve">8 </w:t>
      </w:r>
      <w:r>
        <w:rPr>
          <w:rFonts w:hint="default" w:ascii="Times New Roman" w:hAnsi="Times New Roman" w:cs="Times New Roman"/>
        </w:rPr>
        <w:t>个土壤监测点位，每个点位采集</w:t>
      </w:r>
      <w:r>
        <w:rPr>
          <w:rFonts w:hint="default" w:ascii="Times New Roman" w:hAnsi="Times New Roman" w:cs="Times New Roman"/>
          <w:spacing w:val="-95"/>
        </w:rPr>
        <w:t xml:space="preserve"> </w:t>
      </w:r>
      <w:r>
        <w:rPr>
          <w:rFonts w:hint="default" w:ascii="Times New Roman" w:hAnsi="Times New Roman" w:eastAsia="Times New Roman" w:cs="Times New Roman"/>
        </w:rPr>
        <w:t xml:space="preserve">3 </w:t>
      </w:r>
      <w:r>
        <w:rPr>
          <w:rFonts w:hint="default" w:ascii="Times New Roman" w:hAnsi="Times New Roman" w:cs="Times New Roman"/>
        </w:rPr>
        <w:t>个不</w:t>
      </w:r>
    </w:p>
    <w:p>
      <w:pPr>
        <w:pStyle w:val="5"/>
        <w:spacing w:before="123" w:line="338" w:lineRule="auto"/>
        <w:ind w:right="236"/>
        <w:jc w:val="both"/>
        <w:rPr>
          <w:rFonts w:hint="default" w:ascii="Times New Roman" w:hAnsi="Times New Roman" w:cs="Times New Roman"/>
        </w:rPr>
      </w:pPr>
      <w:r>
        <w:rPr>
          <w:rFonts w:hint="default" w:ascii="Times New Roman" w:hAnsi="Times New Roman" w:cs="Times New Roman"/>
        </w:rPr>
        <w:t xml:space="preserve">同性质土层的样品，共采集 </w:t>
      </w:r>
      <w:r>
        <w:rPr>
          <w:rFonts w:hint="default" w:ascii="Times New Roman" w:hAnsi="Times New Roman" w:eastAsia="Times New Roman" w:cs="Times New Roman"/>
        </w:rPr>
        <w:t xml:space="preserve">24 </w:t>
      </w:r>
      <w:r>
        <w:rPr>
          <w:rFonts w:hint="default" w:ascii="Times New Roman" w:hAnsi="Times New Roman" w:cs="Times New Roman"/>
        </w:rPr>
        <w:t xml:space="preserve">个土壤样品（同时采集 </w:t>
      </w:r>
      <w:r>
        <w:rPr>
          <w:rFonts w:hint="default" w:ascii="Times New Roman" w:hAnsi="Times New Roman" w:eastAsia="Times New Roman" w:cs="Times New Roman"/>
        </w:rPr>
        <w:t xml:space="preserve">3 </w:t>
      </w:r>
      <w:r>
        <w:rPr>
          <w:rFonts w:hint="default" w:ascii="Times New Roman" w:hAnsi="Times New Roman" w:cs="Times New Roman"/>
        </w:rPr>
        <w:t xml:space="preserve">个平行样），检测因子为 </w:t>
      </w:r>
      <w:r>
        <w:rPr>
          <w:rFonts w:hint="default" w:ascii="Times New Roman" w:hAnsi="Times New Roman" w:eastAsia="Times New Roman" w:cs="Times New Roman"/>
        </w:rPr>
        <w:t xml:space="preserve">GB 36600-2018 </w:t>
      </w:r>
      <w:r>
        <w:rPr>
          <w:rFonts w:hint="default" w:ascii="Times New Roman" w:hAnsi="Times New Roman" w:cs="Times New Roman"/>
        </w:rPr>
        <w:t xml:space="preserve">基本项目 </w:t>
      </w:r>
      <w:r>
        <w:rPr>
          <w:rFonts w:hint="default" w:ascii="Times New Roman" w:hAnsi="Times New Roman" w:eastAsia="Times New Roman" w:cs="Times New Roman"/>
        </w:rPr>
        <w:t xml:space="preserve">45 </w:t>
      </w:r>
      <w:r>
        <w:rPr>
          <w:rFonts w:hint="default" w:ascii="Times New Roman" w:hAnsi="Times New Roman" w:cs="Times New Roman"/>
        </w:rPr>
        <w:t xml:space="preserve">项、有机农药类；在地块内布设 </w:t>
      </w:r>
      <w:r>
        <w:rPr>
          <w:rFonts w:hint="default" w:ascii="Times New Roman" w:hAnsi="Times New Roman" w:eastAsia="Times New Roman" w:cs="Times New Roman"/>
        </w:rPr>
        <w:t xml:space="preserve">3 </w:t>
      </w:r>
      <w:r>
        <w:rPr>
          <w:rFonts w:hint="default" w:ascii="Times New Roman" w:hAnsi="Times New Roman" w:cs="Times New Roman"/>
          <w:spacing w:val="-3"/>
        </w:rPr>
        <w:t xml:space="preserve">个地下水监测井（地下水流向的上游、中游、下游各 </w:t>
      </w:r>
      <w:r>
        <w:rPr>
          <w:rFonts w:hint="default" w:ascii="Times New Roman" w:hAnsi="Times New Roman" w:eastAsia="Times New Roman" w:cs="Times New Roman"/>
        </w:rPr>
        <w:t xml:space="preserve">1 </w:t>
      </w:r>
      <w:r>
        <w:rPr>
          <w:rFonts w:hint="default" w:ascii="Times New Roman" w:hAnsi="Times New Roman" w:cs="Times New Roman"/>
          <w:spacing w:val="-5"/>
        </w:rPr>
        <w:t xml:space="preserve">个），同时采集 </w:t>
      </w:r>
      <w:r>
        <w:rPr>
          <w:rFonts w:hint="default" w:ascii="Times New Roman" w:hAnsi="Times New Roman" w:eastAsia="Times New Roman" w:cs="Times New Roman"/>
        </w:rPr>
        <w:t xml:space="preserve">1 </w:t>
      </w:r>
      <w:r>
        <w:rPr>
          <w:rFonts w:hint="default" w:ascii="Times New Roman" w:hAnsi="Times New Roman" w:cs="Times New Roman"/>
        </w:rPr>
        <w:t>个平行样，检测因子为</w:t>
      </w:r>
      <w:r>
        <w:rPr>
          <w:rFonts w:hint="default" w:ascii="Times New Roman" w:hAnsi="Times New Roman" w:cs="Times New Roman"/>
          <w:spacing w:val="-65"/>
        </w:rPr>
        <w:t xml:space="preserve"> </w:t>
      </w:r>
      <w:r>
        <w:rPr>
          <w:rFonts w:hint="default" w:ascii="Times New Roman" w:hAnsi="Times New Roman" w:eastAsia="Times New Roman" w:cs="Times New Roman"/>
        </w:rPr>
        <w:t xml:space="preserve">GB 14848-2017 </w:t>
      </w:r>
      <w:r>
        <w:rPr>
          <w:rFonts w:hint="default" w:ascii="Times New Roman" w:hAnsi="Times New Roman" w:cs="Times New Roman"/>
        </w:rPr>
        <w:t>常规指标</w:t>
      </w:r>
      <w:r>
        <w:rPr>
          <w:rFonts w:hint="default" w:ascii="Times New Roman" w:hAnsi="Times New Roman" w:cs="Times New Roman"/>
          <w:spacing w:val="-64"/>
        </w:rPr>
        <w:t xml:space="preserve"> </w:t>
      </w:r>
      <w:r>
        <w:rPr>
          <w:rFonts w:hint="default" w:ascii="Times New Roman" w:hAnsi="Times New Roman" w:eastAsia="Times New Roman" w:cs="Times New Roman"/>
        </w:rPr>
        <w:t xml:space="preserve">37 </w:t>
      </w:r>
      <w:r>
        <w:rPr>
          <w:rFonts w:hint="default" w:ascii="Times New Roman" w:hAnsi="Times New Roman" w:cs="Times New Roman"/>
        </w:rPr>
        <w:t>项。</w:t>
      </w:r>
    </w:p>
    <w:p>
      <w:pPr>
        <w:pStyle w:val="5"/>
        <w:spacing w:before="48" w:line="326" w:lineRule="auto"/>
        <w:ind w:right="114" w:firstLine="479"/>
        <w:rPr>
          <w:rFonts w:hint="default" w:ascii="Times New Roman" w:hAnsi="Times New Roman" w:cs="Times New Roman"/>
        </w:rPr>
      </w:pPr>
      <w:r>
        <w:rPr>
          <w:rFonts w:hint="default" w:ascii="Times New Roman" w:hAnsi="Times New Roman" w:cs="Times New Roman"/>
        </w:rPr>
        <w:t>（4）初步采样分析结果显示：地块内均匀布设的 8 个土壤采样点位共计 24个土壤样品中，重金属镉、铜、铅、镍、汞检出，非金属砷检出，但满足《土壤环境质量标准 建设用地土壤污染风险管控标准（试行）》（GB36600-2018）第一类用地筛选值标准，同时存在表层检出值比深层检出值相对较高的特点；其他检测因子均未检出。地块内地下水采样点位中，GW01 的总硬度</w:t>
      </w:r>
      <w:r>
        <w:rPr>
          <w:rFonts w:hint="eastAsia" w:ascii="Times New Roman" w:hAnsi="Times New Roman" w:cs="Times New Roman"/>
          <w:lang w:eastAsia="zh-CN"/>
        </w:rPr>
        <w:t>、</w:t>
      </w:r>
      <w:r>
        <w:rPr>
          <w:rFonts w:hint="default" w:ascii="Times New Roman" w:hAnsi="Times New Roman" w:cs="Times New Roman"/>
        </w:rPr>
        <w:t>溶解性总固体</w:t>
      </w:r>
      <w:r>
        <w:rPr>
          <w:rFonts w:hint="eastAsia" w:ascii="Times New Roman" w:hAnsi="Times New Roman" w:cs="Times New Roman"/>
          <w:lang w:eastAsia="zh-CN"/>
        </w:rPr>
        <w:t>、</w:t>
      </w:r>
      <w:r>
        <w:rPr>
          <w:rFonts w:hint="default" w:ascii="Times New Roman" w:hAnsi="Times New Roman" w:cs="Times New Roman"/>
        </w:rPr>
        <w:t>硫酸盐</w:t>
      </w:r>
      <w:r>
        <w:rPr>
          <w:rFonts w:hint="eastAsia" w:ascii="Times New Roman" w:hAnsi="Times New Roman" w:cs="Times New Roman"/>
          <w:lang w:eastAsia="zh-CN"/>
        </w:rPr>
        <w:t>、</w:t>
      </w:r>
      <w:r>
        <w:rPr>
          <w:rFonts w:hint="default" w:ascii="Times New Roman" w:hAnsi="Times New Roman" w:cs="Times New Roman"/>
        </w:rPr>
        <w:t>氯化物</w:t>
      </w:r>
      <w:r>
        <w:rPr>
          <w:rFonts w:hint="eastAsia" w:ascii="Times New Roman" w:hAnsi="Times New Roman" w:cs="Times New Roman"/>
          <w:lang w:eastAsia="zh-CN"/>
        </w:rPr>
        <w:t>、</w:t>
      </w:r>
      <w:r>
        <w:rPr>
          <w:rFonts w:hint="default" w:ascii="Times New Roman" w:hAnsi="Times New Roman" w:cs="Times New Roman"/>
        </w:rPr>
        <w:t>硝酸盐</w:t>
      </w:r>
      <w:r>
        <w:rPr>
          <w:rFonts w:hint="eastAsia" w:ascii="Times New Roman" w:hAnsi="Times New Roman" w:cs="Times New Roman"/>
          <w:lang w:eastAsia="zh-CN"/>
        </w:rPr>
        <w:t>、</w:t>
      </w:r>
      <w:r>
        <w:rPr>
          <w:rFonts w:hint="default" w:ascii="Times New Roman" w:hAnsi="Times New Roman" w:cs="Times New Roman"/>
        </w:rPr>
        <w:t>氨氮</w:t>
      </w:r>
      <w:r>
        <w:rPr>
          <w:rFonts w:hint="eastAsia" w:ascii="Times New Roman" w:hAnsi="Times New Roman" w:cs="Times New Roman"/>
          <w:lang w:eastAsia="zh-CN"/>
        </w:rPr>
        <w:t>、</w:t>
      </w:r>
      <w:r>
        <w:rPr>
          <w:rFonts w:hint="default" w:ascii="Times New Roman" w:hAnsi="Times New Roman" w:cs="Times New Roman"/>
        </w:rPr>
        <w:t>锰</w:t>
      </w:r>
      <w:r>
        <w:rPr>
          <w:rFonts w:hint="eastAsia" w:ascii="Times New Roman" w:hAnsi="Times New Roman" w:cs="Times New Roman"/>
          <w:lang w:eastAsia="zh-CN"/>
        </w:rPr>
        <w:t>、</w:t>
      </w:r>
      <w:r>
        <w:rPr>
          <w:rFonts w:hint="default" w:ascii="Times New Roman" w:hAnsi="Times New Roman" w:cs="Times New Roman"/>
        </w:rPr>
        <w:t>钠检出值分别超过《地下水质量标准》（GB/T14848-2017）</w:t>
      </w:r>
      <w:r>
        <w:rPr>
          <w:rFonts w:hint="default" w:ascii="Times New Roman" w:hAnsi="Times New Roman" w:cs="Times New Roman"/>
          <w:lang w:eastAsia="zh-CN"/>
        </w:rPr>
        <w:t>Ⅲ</w:t>
      </w:r>
      <w:r>
        <w:rPr>
          <w:rFonts w:hint="default" w:ascii="Times New Roman" w:hAnsi="Times New Roman" w:cs="Times New Roman"/>
        </w:rPr>
        <w:t>类标准3.58</w:t>
      </w:r>
      <w:r>
        <w:rPr>
          <w:rFonts w:hint="eastAsia" w:ascii="Times New Roman" w:hAnsi="Times New Roman" w:cs="Times New Roman"/>
          <w:lang w:val="en-US" w:eastAsia="zh-CN"/>
        </w:rPr>
        <w:t>倍</w:t>
      </w:r>
      <w:r>
        <w:rPr>
          <w:rFonts w:hint="eastAsia" w:ascii="Times New Roman" w:hAnsi="Times New Roman" w:cs="Times New Roman"/>
          <w:lang w:eastAsia="zh-CN"/>
        </w:rPr>
        <w:t>、</w:t>
      </w:r>
      <w:r>
        <w:rPr>
          <w:rFonts w:hint="default" w:ascii="Times New Roman" w:hAnsi="Times New Roman" w:cs="Times New Roman"/>
        </w:rPr>
        <w:t>4.37</w:t>
      </w:r>
      <w:r>
        <w:rPr>
          <w:rFonts w:hint="eastAsia" w:ascii="Times New Roman" w:hAnsi="Times New Roman" w:cs="Times New Roman"/>
          <w:lang w:val="en-US" w:eastAsia="zh-CN"/>
        </w:rPr>
        <w:t>倍</w:t>
      </w:r>
      <w:r>
        <w:rPr>
          <w:rFonts w:hint="eastAsia" w:ascii="Times New Roman" w:hAnsi="Times New Roman" w:cs="Times New Roman"/>
          <w:lang w:eastAsia="zh-CN"/>
        </w:rPr>
        <w:t>、</w:t>
      </w:r>
      <w:r>
        <w:rPr>
          <w:rFonts w:hint="default" w:ascii="Times New Roman" w:hAnsi="Times New Roman" w:cs="Times New Roman"/>
        </w:rPr>
        <w:t>5.28</w:t>
      </w:r>
      <w:r>
        <w:rPr>
          <w:rFonts w:hint="eastAsia" w:ascii="Times New Roman" w:hAnsi="Times New Roman" w:cs="Times New Roman"/>
          <w:lang w:val="en-US" w:eastAsia="zh-CN"/>
        </w:rPr>
        <w:t>倍</w:t>
      </w:r>
      <w:r>
        <w:rPr>
          <w:rFonts w:hint="eastAsia" w:ascii="Times New Roman" w:hAnsi="Times New Roman" w:cs="Times New Roman"/>
          <w:lang w:eastAsia="zh-CN"/>
        </w:rPr>
        <w:t>、</w:t>
      </w:r>
      <w:r>
        <w:rPr>
          <w:rFonts w:hint="default" w:ascii="Times New Roman" w:hAnsi="Times New Roman" w:cs="Times New Roman"/>
        </w:rPr>
        <w:t>1.25</w:t>
      </w:r>
      <w:r>
        <w:rPr>
          <w:rFonts w:hint="eastAsia" w:ascii="Times New Roman" w:hAnsi="Times New Roman" w:cs="Times New Roman"/>
          <w:lang w:val="en-US" w:eastAsia="zh-CN"/>
        </w:rPr>
        <w:t>倍</w:t>
      </w:r>
      <w:r>
        <w:rPr>
          <w:rFonts w:hint="eastAsia" w:ascii="Times New Roman" w:hAnsi="Times New Roman" w:cs="Times New Roman"/>
          <w:lang w:eastAsia="zh-CN"/>
        </w:rPr>
        <w:t>、</w:t>
      </w:r>
      <w:r>
        <w:rPr>
          <w:rFonts w:hint="default" w:ascii="Times New Roman" w:hAnsi="Times New Roman" w:cs="Times New Roman"/>
        </w:rPr>
        <w:t>1.73</w:t>
      </w:r>
      <w:r>
        <w:rPr>
          <w:rFonts w:hint="eastAsia" w:ascii="Times New Roman" w:hAnsi="Times New Roman" w:cs="Times New Roman"/>
          <w:lang w:val="en-US" w:eastAsia="zh-CN"/>
        </w:rPr>
        <w:t>倍</w:t>
      </w:r>
      <w:r>
        <w:rPr>
          <w:rFonts w:hint="eastAsia" w:ascii="Times New Roman" w:hAnsi="Times New Roman" w:cs="Times New Roman"/>
          <w:lang w:eastAsia="zh-CN"/>
        </w:rPr>
        <w:t>、</w:t>
      </w:r>
      <w:r>
        <w:rPr>
          <w:rFonts w:hint="default" w:ascii="Times New Roman" w:hAnsi="Times New Roman" w:cs="Times New Roman"/>
        </w:rPr>
        <w:t>2.14</w:t>
      </w:r>
      <w:r>
        <w:rPr>
          <w:rFonts w:hint="eastAsia" w:ascii="Times New Roman" w:hAnsi="Times New Roman" w:cs="Times New Roman"/>
          <w:lang w:val="en-US" w:eastAsia="zh-CN"/>
        </w:rPr>
        <w:t>倍</w:t>
      </w:r>
      <w:r>
        <w:rPr>
          <w:rFonts w:hint="eastAsia" w:ascii="Times New Roman" w:hAnsi="Times New Roman" w:cs="Times New Roman"/>
          <w:lang w:eastAsia="zh-CN"/>
        </w:rPr>
        <w:t>、</w:t>
      </w:r>
      <w:r>
        <w:rPr>
          <w:rFonts w:hint="default" w:ascii="Times New Roman" w:hAnsi="Times New Roman" w:cs="Times New Roman"/>
        </w:rPr>
        <w:t>1.14</w:t>
      </w:r>
      <w:r>
        <w:rPr>
          <w:rFonts w:hint="eastAsia" w:ascii="Times New Roman" w:hAnsi="Times New Roman" w:cs="Times New Roman"/>
          <w:lang w:val="en-US" w:eastAsia="zh-CN"/>
        </w:rPr>
        <w:t>倍</w:t>
      </w:r>
      <w:r>
        <w:rPr>
          <w:rFonts w:hint="default" w:ascii="Times New Roman" w:hAnsi="Times New Roman" w:cs="Times New Roman"/>
        </w:rPr>
        <w:t xml:space="preserve"> ；GW02 的总硬度</w:t>
      </w:r>
      <w:r>
        <w:rPr>
          <w:rFonts w:hint="eastAsia" w:ascii="Times New Roman" w:hAnsi="Times New Roman" w:cs="Times New Roman"/>
          <w:lang w:eastAsia="zh-CN"/>
        </w:rPr>
        <w:t>、</w:t>
      </w:r>
      <w:r>
        <w:rPr>
          <w:rFonts w:hint="default" w:ascii="Times New Roman" w:hAnsi="Times New Roman" w:cs="Times New Roman"/>
        </w:rPr>
        <w:t>溶解性总固体</w:t>
      </w:r>
      <w:r>
        <w:rPr>
          <w:rFonts w:hint="eastAsia" w:ascii="Times New Roman" w:hAnsi="Times New Roman" w:cs="Times New Roman"/>
          <w:lang w:eastAsia="zh-CN"/>
        </w:rPr>
        <w:t>、</w:t>
      </w:r>
      <w:r>
        <w:rPr>
          <w:rFonts w:hint="default" w:ascii="Times New Roman" w:hAnsi="Times New Roman" w:cs="Times New Roman"/>
        </w:rPr>
        <w:t>硫酸盐</w:t>
      </w:r>
      <w:r>
        <w:rPr>
          <w:rFonts w:hint="eastAsia" w:ascii="Times New Roman" w:hAnsi="Times New Roman" w:cs="Times New Roman"/>
          <w:lang w:eastAsia="zh-CN"/>
        </w:rPr>
        <w:t>、</w:t>
      </w:r>
      <w:r>
        <w:rPr>
          <w:rFonts w:hint="default" w:ascii="Times New Roman" w:hAnsi="Times New Roman" w:cs="Times New Roman"/>
        </w:rPr>
        <w:t>氯化物</w:t>
      </w:r>
      <w:r>
        <w:rPr>
          <w:rFonts w:hint="eastAsia" w:ascii="Times New Roman" w:hAnsi="Times New Roman" w:cs="Times New Roman"/>
          <w:lang w:eastAsia="zh-CN"/>
        </w:rPr>
        <w:t>、</w:t>
      </w:r>
      <w:r>
        <w:rPr>
          <w:rFonts w:hint="default" w:ascii="Times New Roman" w:hAnsi="Times New Roman" w:cs="Times New Roman"/>
        </w:rPr>
        <w:t>氨氮</w:t>
      </w:r>
      <w:r>
        <w:rPr>
          <w:rFonts w:hint="eastAsia" w:ascii="Times New Roman" w:hAnsi="Times New Roman" w:cs="Times New Roman"/>
          <w:lang w:eastAsia="zh-CN"/>
        </w:rPr>
        <w:t>、</w:t>
      </w:r>
      <w:r>
        <w:rPr>
          <w:rFonts w:hint="default" w:ascii="Times New Roman" w:hAnsi="Times New Roman" w:cs="Times New Roman"/>
        </w:rPr>
        <w:t>钠检出值分别超过《地下水质量标准》（GB/T14848-2017）</w:t>
      </w:r>
      <w:r>
        <w:rPr>
          <w:rFonts w:hint="default" w:ascii="Times New Roman" w:hAnsi="Times New Roman" w:cs="Times New Roman"/>
          <w:lang w:eastAsia="zh-CN"/>
        </w:rPr>
        <w:t>Ⅲ</w:t>
      </w:r>
      <w:r>
        <w:rPr>
          <w:rFonts w:hint="default" w:ascii="Times New Roman" w:hAnsi="Times New Roman" w:cs="Times New Roman"/>
        </w:rPr>
        <w:t>类标准 3.42</w:t>
      </w:r>
      <w:r>
        <w:rPr>
          <w:rFonts w:hint="eastAsia" w:ascii="Times New Roman" w:hAnsi="Times New Roman" w:cs="Times New Roman"/>
          <w:lang w:val="en-US" w:eastAsia="zh-CN"/>
        </w:rPr>
        <w:t>倍、</w:t>
      </w:r>
      <w:r>
        <w:rPr>
          <w:rFonts w:hint="default" w:ascii="Times New Roman" w:hAnsi="Times New Roman" w:cs="Times New Roman"/>
        </w:rPr>
        <w:t xml:space="preserve"> 3.43</w:t>
      </w:r>
      <w:r>
        <w:rPr>
          <w:rFonts w:hint="eastAsia" w:ascii="Times New Roman" w:hAnsi="Times New Roman" w:cs="Times New Roman"/>
          <w:lang w:val="en-US" w:eastAsia="zh-CN"/>
        </w:rPr>
        <w:t>倍、</w:t>
      </w:r>
      <w:r>
        <w:rPr>
          <w:rFonts w:hint="default" w:ascii="Times New Roman" w:hAnsi="Times New Roman" w:cs="Times New Roman"/>
        </w:rPr>
        <w:t>4.32</w:t>
      </w:r>
      <w:r>
        <w:rPr>
          <w:rFonts w:hint="eastAsia" w:ascii="Times New Roman" w:hAnsi="Times New Roman" w:cs="Times New Roman"/>
          <w:lang w:val="en-US" w:eastAsia="zh-CN"/>
        </w:rPr>
        <w:t>倍、</w:t>
      </w:r>
      <w:r>
        <w:rPr>
          <w:rFonts w:hint="default" w:ascii="Times New Roman" w:hAnsi="Times New Roman" w:cs="Times New Roman"/>
        </w:rPr>
        <w:t>1.53</w:t>
      </w:r>
      <w:r>
        <w:rPr>
          <w:rFonts w:hint="eastAsia" w:ascii="Times New Roman" w:hAnsi="Times New Roman" w:cs="Times New Roman"/>
          <w:lang w:val="en-US" w:eastAsia="zh-CN"/>
        </w:rPr>
        <w:t>倍、</w:t>
      </w:r>
      <w:r>
        <w:rPr>
          <w:rFonts w:hint="default" w:ascii="Times New Roman" w:hAnsi="Times New Roman" w:cs="Times New Roman"/>
        </w:rPr>
        <w:t>1.48</w:t>
      </w:r>
      <w:r>
        <w:rPr>
          <w:rFonts w:hint="eastAsia" w:ascii="Times New Roman" w:hAnsi="Times New Roman" w:cs="Times New Roman"/>
          <w:lang w:val="en-US" w:eastAsia="zh-CN"/>
        </w:rPr>
        <w:t>倍、</w:t>
      </w:r>
      <w:r>
        <w:rPr>
          <w:rFonts w:hint="default" w:ascii="Times New Roman" w:hAnsi="Times New Roman" w:cs="Times New Roman"/>
        </w:rPr>
        <w:t>2.0</w:t>
      </w:r>
      <w:r>
        <w:rPr>
          <w:rFonts w:hint="eastAsia" w:ascii="Times New Roman" w:hAnsi="Times New Roman" w:cs="Times New Roman"/>
          <w:lang w:val="en-US" w:eastAsia="zh-CN"/>
        </w:rPr>
        <w:t>5倍</w:t>
      </w:r>
      <w:r>
        <w:rPr>
          <w:rFonts w:hint="default" w:ascii="Times New Roman" w:hAnsi="Times New Roman" w:cs="Times New Roman"/>
        </w:rPr>
        <w:t>；GW03 的总硬度</w:t>
      </w:r>
      <w:r>
        <w:rPr>
          <w:rFonts w:hint="eastAsia" w:ascii="Times New Roman" w:hAnsi="Times New Roman" w:cs="Times New Roman"/>
          <w:lang w:eastAsia="zh-CN"/>
        </w:rPr>
        <w:t>、</w:t>
      </w:r>
      <w:r>
        <w:rPr>
          <w:rFonts w:hint="default" w:ascii="Times New Roman" w:hAnsi="Times New Roman" w:cs="Times New Roman"/>
        </w:rPr>
        <w:t>溶解性总固体</w:t>
      </w:r>
      <w:r>
        <w:rPr>
          <w:rFonts w:hint="eastAsia" w:ascii="Times New Roman" w:hAnsi="Times New Roman" w:cs="Times New Roman"/>
          <w:lang w:eastAsia="zh-CN"/>
        </w:rPr>
        <w:t>、</w:t>
      </w:r>
      <w:r>
        <w:rPr>
          <w:rFonts w:hint="default" w:ascii="Times New Roman" w:hAnsi="Times New Roman" w:cs="Times New Roman"/>
        </w:rPr>
        <w:t>硫酸盐</w:t>
      </w:r>
      <w:r>
        <w:rPr>
          <w:rFonts w:hint="eastAsia" w:ascii="Times New Roman" w:hAnsi="Times New Roman" w:cs="Times New Roman"/>
          <w:lang w:eastAsia="zh-CN"/>
        </w:rPr>
        <w:t>、</w:t>
      </w:r>
      <w:r>
        <w:rPr>
          <w:rFonts w:hint="default" w:ascii="Times New Roman" w:hAnsi="Times New Roman" w:cs="Times New Roman"/>
        </w:rPr>
        <w:t>氯化物</w:t>
      </w:r>
      <w:r>
        <w:rPr>
          <w:rFonts w:hint="eastAsia" w:ascii="Times New Roman" w:hAnsi="Times New Roman" w:cs="Times New Roman"/>
          <w:lang w:eastAsia="zh-CN"/>
        </w:rPr>
        <w:t>、</w:t>
      </w:r>
      <w:r>
        <w:rPr>
          <w:rFonts w:hint="default" w:ascii="Times New Roman" w:hAnsi="Times New Roman" w:cs="Times New Roman"/>
        </w:rPr>
        <w:t>氨氮</w:t>
      </w:r>
      <w:r>
        <w:rPr>
          <w:rFonts w:hint="eastAsia" w:ascii="Times New Roman" w:hAnsi="Times New Roman" w:cs="Times New Roman"/>
          <w:lang w:eastAsia="zh-CN"/>
        </w:rPr>
        <w:t>、</w:t>
      </w:r>
      <w:r>
        <w:rPr>
          <w:rFonts w:hint="default" w:ascii="Times New Roman" w:hAnsi="Times New Roman" w:cs="Times New Roman"/>
        </w:rPr>
        <w:t>锰</w:t>
      </w:r>
      <w:r>
        <w:rPr>
          <w:rFonts w:hint="eastAsia" w:ascii="Times New Roman" w:hAnsi="Times New Roman" w:cs="Times New Roman"/>
          <w:lang w:eastAsia="zh-CN"/>
        </w:rPr>
        <w:t>、</w:t>
      </w:r>
      <w:r>
        <w:rPr>
          <w:rFonts w:hint="default" w:ascii="Times New Roman" w:hAnsi="Times New Roman" w:cs="Times New Roman"/>
        </w:rPr>
        <w:t>钠检出值分别超过《地下水质量标准》（GB/T14848-2017）</w:t>
      </w:r>
      <w:r>
        <w:rPr>
          <w:rFonts w:hint="default" w:ascii="Times New Roman" w:hAnsi="Times New Roman" w:cs="Times New Roman"/>
          <w:lang w:eastAsia="zh-CN"/>
        </w:rPr>
        <w:t>Ⅲ</w:t>
      </w:r>
      <w:r>
        <w:rPr>
          <w:rFonts w:hint="default" w:ascii="Times New Roman" w:hAnsi="Times New Roman" w:cs="Times New Roman"/>
        </w:rPr>
        <w:t>类标准3.20</w:t>
      </w:r>
      <w:r>
        <w:rPr>
          <w:rFonts w:hint="eastAsia" w:ascii="Times New Roman" w:hAnsi="Times New Roman" w:cs="Times New Roman"/>
          <w:lang w:val="en-US" w:eastAsia="zh-CN"/>
        </w:rPr>
        <w:t>倍、</w:t>
      </w:r>
      <w:r>
        <w:rPr>
          <w:rFonts w:hint="default" w:ascii="Times New Roman" w:hAnsi="Times New Roman" w:cs="Times New Roman"/>
        </w:rPr>
        <w:t>3.38</w:t>
      </w:r>
      <w:r>
        <w:rPr>
          <w:rFonts w:hint="eastAsia" w:ascii="Times New Roman" w:hAnsi="Times New Roman" w:cs="Times New Roman"/>
          <w:lang w:val="en-US" w:eastAsia="zh-CN"/>
        </w:rPr>
        <w:t>倍、</w:t>
      </w:r>
      <w:r>
        <w:rPr>
          <w:rFonts w:hint="default" w:ascii="Times New Roman" w:hAnsi="Times New Roman" w:cs="Times New Roman"/>
        </w:rPr>
        <w:t>4.20</w:t>
      </w:r>
      <w:r>
        <w:rPr>
          <w:rFonts w:hint="eastAsia" w:ascii="Times New Roman" w:hAnsi="Times New Roman" w:cs="Times New Roman"/>
          <w:lang w:val="en-US" w:eastAsia="zh-CN"/>
        </w:rPr>
        <w:t>倍、</w:t>
      </w:r>
      <w:r>
        <w:rPr>
          <w:rFonts w:hint="default" w:ascii="Times New Roman" w:hAnsi="Times New Roman" w:cs="Times New Roman"/>
        </w:rPr>
        <w:t>1.56</w:t>
      </w:r>
      <w:r>
        <w:rPr>
          <w:rFonts w:hint="eastAsia" w:ascii="Times New Roman" w:hAnsi="Times New Roman" w:cs="Times New Roman"/>
          <w:lang w:val="en-US" w:eastAsia="zh-CN"/>
        </w:rPr>
        <w:t>倍、</w:t>
      </w:r>
      <w:r>
        <w:rPr>
          <w:rFonts w:hint="default" w:ascii="Times New Roman" w:hAnsi="Times New Roman" w:cs="Times New Roman"/>
        </w:rPr>
        <w:t>1.10</w:t>
      </w:r>
      <w:r>
        <w:rPr>
          <w:rFonts w:hint="eastAsia" w:ascii="Times New Roman" w:hAnsi="Times New Roman" w:cs="Times New Roman"/>
          <w:lang w:val="en-US" w:eastAsia="zh-CN"/>
        </w:rPr>
        <w:t>倍、</w:t>
      </w:r>
      <w:r>
        <w:rPr>
          <w:rFonts w:hint="default" w:ascii="Times New Roman" w:hAnsi="Times New Roman" w:cs="Times New Roman"/>
        </w:rPr>
        <w:t>2.12</w:t>
      </w:r>
      <w:r>
        <w:rPr>
          <w:rFonts w:hint="eastAsia" w:ascii="Times New Roman" w:hAnsi="Times New Roman" w:cs="Times New Roman"/>
          <w:lang w:val="en-US" w:eastAsia="zh-CN"/>
        </w:rPr>
        <w:t>倍、</w:t>
      </w:r>
      <w:r>
        <w:rPr>
          <w:rFonts w:hint="default" w:ascii="Times New Roman" w:hAnsi="Times New Roman" w:cs="Times New Roman"/>
        </w:rPr>
        <w:t>1.90 倍；这与本次调查地块区域地下水背景值相关。GW01、GW02、GW03 其他检测因子均满足《地下水质量标准》（GB/T14848-2017）Ⅲ类标准。</w:t>
      </w:r>
    </w:p>
    <w:p>
      <w:pPr>
        <w:pStyle w:val="5"/>
        <w:spacing w:before="135" w:line="326" w:lineRule="auto"/>
        <w:ind w:right="239" w:firstLine="479"/>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Calibri" w:cs="Times New Roman"/>
        </w:rPr>
        <w:t>5</w:t>
      </w:r>
      <w:r>
        <w:rPr>
          <w:rFonts w:hint="default" w:ascii="Times New Roman" w:hAnsi="Times New Roman" w:cs="Times New Roman"/>
        </w:rPr>
        <w:t>）根据本次地块土壤污染状况调查结果，淄博市张店区浮山驿村370303104202JA0001</w:t>
      </w:r>
      <w:r>
        <w:rPr>
          <w:rFonts w:hint="eastAsia" w:ascii="Times New Roman" w:hAnsi="Times New Roman" w:cs="Times New Roman"/>
          <w:lang w:val="en-US" w:eastAsia="zh-CN"/>
        </w:rPr>
        <w:t>5</w:t>
      </w:r>
      <w:r>
        <w:rPr>
          <w:rFonts w:hint="default" w:ascii="Times New Roman" w:hAnsi="Times New Roman" w:cs="Times New Roman"/>
        </w:rPr>
        <w:t>地块不是污染地块，不需要进行详细采样调查，该地块后续可以按照规划开发；由于地下水部分指标超过《地下水质量标准》（GB/T14848-2017）Ⅲ类标准，建议地下水不作为饮用水进行开发。。</w:t>
      </w:r>
    </w:p>
    <w:p>
      <w:pPr>
        <w:pStyle w:val="3"/>
        <w:numPr>
          <w:ilvl w:val="1"/>
          <w:numId w:val="8"/>
        </w:numPr>
        <w:tabs>
          <w:tab w:val="left" w:pos="894"/>
        </w:tabs>
        <w:spacing w:before="112" w:after="0" w:line="240" w:lineRule="auto"/>
        <w:ind w:left="893" w:right="0" w:hanging="492"/>
        <w:jc w:val="left"/>
      </w:pPr>
      <w:bookmarkStart w:id="21" w:name="_Toc23949"/>
      <w:r>
        <w:t>不确定性分析</w:t>
      </w:r>
      <w:bookmarkEnd w:id="21"/>
    </w:p>
    <w:p>
      <w:pPr>
        <w:pStyle w:val="5"/>
        <w:spacing w:before="192" w:line="357" w:lineRule="auto"/>
        <w:ind w:right="119" w:firstLine="479"/>
      </w:pPr>
      <w:r>
        <w:t>本报告根据第一阶段土壤污染状况调查</w:t>
      </w:r>
      <w:r>
        <w:rPr>
          <w:spacing w:val="-48"/>
        </w:rPr>
        <w:t>、</w:t>
      </w:r>
      <w:r>
        <w:t>初步采</w:t>
      </w:r>
      <w:r>
        <w:rPr>
          <w:spacing w:val="1"/>
        </w:rPr>
        <w:t>样</w:t>
      </w:r>
      <w:r>
        <w:t>分析结果</w:t>
      </w:r>
      <w:r>
        <w:rPr>
          <w:spacing w:val="-48"/>
        </w:rPr>
        <w:t>，</w:t>
      </w:r>
      <w:r>
        <w:t>以科学理论为依据</w:t>
      </w:r>
      <w:r>
        <w:rPr>
          <w:spacing w:val="-72"/>
        </w:rPr>
        <w:t>，</w:t>
      </w:r>
      <w:r>
        <w:t>根据目前所掌握的调查资料进行判别和分析</w:t>
      </w:r>
      <w:r>
        <w:rPr>
          <w:spacing w:val="-72"/>
        </w:rPr>
        <w:t>，</w:t>
      </w:r>
      <w:r>
        <w:t>并结合项目成本</w:t>
      </w:r>
      <w:r>
        <w:rPr>
          <w:spacing w:val="-72"/>
        </w:rPr>
        <w:t>、</w:t>
      </w:r>
      <w:r>
        <w:t>地块条件、历史资料等多种因素，对地块利用提出以下建议：</w:t>
      </w:r>
    </w:p>
    <w:p>
      <w:pPr>
        <w:pStyle w:val="5"/>
        <w:spacing w:before="36" w:line="338" w:lineRule="auto"/>
        <w:ind w:right="236" w:firstLine="479"/>
      </w:pPr>
      <w:r>
        <w:t>（</w:t>
      </w:r>
      <w:r>
        <w:rPr>
          <w:rFonts w:ascii="Times New Roman" w:eastAsia="Times New Roman"/>
        </w:rPr>
        <w:t>1</w:t>
      </w:r>
      <w:r>
        <w:rPr>
          <w:spacing w:val="-3"/>
        </w:rPr>
        <w:t>）</w:t>
      </w:r>
      <w:r>
        <w:t>本次调查地块土地利用规划</w:t>
      </w:r>
      <w:r>
        <w:rPr>
          <w:spacing w:val="1"/>
        </w:rPr>
        <w:t>为</w:t>
      </w:r>
      <w:r>
        <w:t>二类居住用</w:t>
      </w:r>
      <w:r>
        <w:rPr>
          <w:spacing w:val="-3"/>
        </w:rPr>
        <w:t>地</w:t>
      </w:r>
      <w:r>
        <w:t>（</w:t>
      </w:r>
      <w:r>
        <w:rPr>
          <w:rFonts w:ascii="Times New Roman" w:eastAsia="Times New Roman"/>
        </w:rPr>
        <w:t>R2</w:t>
      </w:r>
      <w:r>
        <w:rPr>
          <w:spacing w:val="-5"/>
        </w:rPr>
        <w:t>）</w:t>
      </w:r>
      <w:r>
        <w:rPr>
          <w:spacing w:val="-3"/>
        </w:rPr>
        <w:t>，</w:t>
      </w:r>
      <w:r>
        <w:t>若土地</w:t>
      </w:r>
      <w:r>
        <w:rPr>
          <w:spacing w:val="-3"/>
        </w:rPr>
        <w:t>利</w:t>
      </w:r>
      <w:r>
        <w:t>用规划修改，应重新确定筛选值，并对检测结果重新评价。</w:t>
      </w:r>
    </w:p>
    <w:p>
      <w:pPr>
        <w:pStyle w:val="5"/>
        <w:spacing w:before="3" w:line="357" w:lineRule="auto"/>
        <w:ind w:right="99"/>
      </w:pPr>
      <w:r>
        <w:t>（</w:t>
      </w:r>
      <w:r>
        <w:rPr>
          <w:rFonts w:ascii="Times New Roman" w:eastAsia="Times New Roman"/>
        </w:rPr>
        <w:t>2</w:t>
      </w:r>
      <w:r>
        <w:t>）</w:t>
      </w:r>
      <w:r>
        <w:rPr>
          <w:spacing w:val="2"/>
        </w:rPr>
        <w:t>本</w:t>
      </w:r>
      <w:r>
        <w:t>次调</w:t>
      </w:r>
      <w:r>
        <w:rPr>
          <w:spacing w:val="2"/>
        </w:rPr>
        <w:t>查</w:t>
      </w:r>
      <w:r>
        <w:t>所得</w:t>
      </w:r>
      <w:r>
        <w:rPr>
          <w:spacing w:val="2"/>
        </w:rPr>
        <w:t>到</w:t>
      </w:r>
      <w:r>
        <w:t>的数据</w:t>
      </w:r>
      <w:r>
        <w:rPr>
          <w:spacing w:val="2"/>
        </w:rPr>
        <w:t>是</w:t>
      </w:r>
      <w:r>
        <w:t>根据</w:t>
      </w:r>
      <w:r>
        <w:rPr>
          <w:spacing w:val="2"/>
        </w:rPr>
        <w:t>有</w:t>
      </w:r>
      <w:r>
        <w:t>限数</w:t>
      </w:r>
      <w:r>
        <w:rPr>
          <w:spacing w:val="2"/>
        </w:rPr>
        <w:t>量</w:t>
      </w:r>
      <w:r>
        <w:t>的采样</w:t>
      </w:r>
      <w:r>
        <w:rPr>
          <w:spacing w:val="2"/>
        </w:rPr>
        <w:t>点</w:t>
      </w:r>
      <w:r>
        <w:t>所获</w:t>
      </w:r>
      <w:r>
        <w:rPr>
          <w:spacing w:val="2"/>
        </w:rPr>
        <w:t>得</w:t>
      </w:r>
      <w:r>
        <w:t>，尽</w:t>
      </w:r>
      <w:r>
        <w:rPr>
          <w:spacing w:val="2"/>
        </w:rPr>
        <w:t>可</w:t>
      </w:r>
      <w:r>
        <w:t>能客观的反应地块污染物分布情况</w:t>
      </w:r>
      <w:r>
        <w:rPr>
          <w:spacing w:val="-32"/>
        </w:rPr>
        <w:t>，</w:t>
      </w:r>
      <w:r>
        <w:t>但受采样点数量</w:t>
      </w:r>
      <w:r>
        <w:rPr>
          <w:spacing w:val="-32"/>
        </w:rPr>
        <w:t>、</w:t>
      </w:r>
      <w:r>
        <w:t>地块原貌改变</w:t>
      </w:r>
      <w:r>
        <w:rPr>
          <w:spacing w:val="-32"/>
        </w:rPr>
        <w:t>、</w:t>
      </w:r>
      <w:r>
        <w:t>采样位置与深度等因素限制</w:t>
      </w:r>
      <w:r>
        <w:rPr>
          <w:spacing w:val="-48"/>
        </w:rPr>
        <w:t>，</w:t>
      </w:r>
      <w:r>
        <w:t>所获得的污染物空间分布和实际情况会有所偏差</w:t>
      </w:r>
      <w:r>
        <w:rPr>
          <w:spacing w:val="-48"/>
        </w:rPr>
        <w:t>。</w:t>
      </w:r>
      <w:r>
        <w:t>此次调查建立在尊重客观的基础上</w:t>
      </w:r>
      <w:r>
        <w:rPr>
          <w:spacing w:val="-108"/>
        </w:rPr>
        <w:t>，</w:t>
      </w:r>
      <w:r>
        <w:t>进行规范布点采样</w:t>
      </w:r>
      <w:r>
        <w:rPr>
          <w:spacing w:val="-108"/>
        </w:rPr>
        <w:t>，</w:t>
      </w:r>
      <w:r>
        <w:t>根据检测结果进行合理推断和科学解释。调查中检测因子满足环境质量标准限值要求</w:t>
      </w:r>
      <w:r>
        <w:rPr>
          <w:spacing w:val="-94"/>
        </w:rPr>
        <w:t>，</w:t>
      </w:r>
      <w:r>
        <w:t>是在项目工作内容局限的考量范围内所得出的调查结果。</w:t>
      </w:r>
    </w:p>
    <w:p>
      <w:pPr>
        <w:pStyle w:val="5"/>
        <w:spacing w:before="36" w:line="348" w:lineRule="auto"/>
        <w:ind w:right="217" w:firstLine="479"/>
        <w:jc w:val="both"/>
      </w:pPr>
      <w:r>
        <w:t>（</w:t>
      </w:r>
      <w:r>
        <w:rPr>
          <w:rFonts w:ascii="Times New Roman" w:eastAsia="Times New Roman"/>
        </w:rPr>
        <w:t>3</w:t>
      </w:r>
      <w:r>
        <w:t>）</w:t>
      </w:r>
      <w:r>
        <w:rPr>
          <w:spacing w:val="2"/>
        </w:rPr>
        <w:t>本</w:t>
      </w:r>
      <w:r>
        <w:t>报告</w:t>
      </w:r>
      <w:r>
        <w:rPr>
          <w:spacing w:val="2"/>
        </w:rPr>
        <w:t>所</w:t>
      </w:r>
      <w:r>
        <w:t>得出</w:t>
      </w:r>
      <w:r>
        <w:rPr>
          <w:spacing w:val="2"/>
        </w:rPr>
        <w:t>的</w:t>
      </w:r>
      <w:r>
        <w:t>结论是</w:t>
      </w:r>
      <w:r>
        <w:rPr>
          <w:spacing w:val="2"/>
        </w:rPr>
        <w:t>基</w:t>
      </w:r>
      <w:r>
        <w:t>于该</w:t>
      </w:r>
      <w:r>
        <w:rPr>
          <w:spacing w:val="2"/>
        </w:rPr>
        <w:t>地</w:t>
      </w:r>
      <w:r>
        <w:t>块现</w:t>
      </w:r>
      <w:r>
        <w:rPr>
          <w:spacing w:val="2"/>
        </w:rPr>
        <w:t>有</w:t>
      </w:r>
      <w:r>
        <w:t>条件和</w:t>
      </w:r>
      <w:r>
        <w:rPr>
          <w:spacing w:val="2"/>
        </w:rPr>
        <w:t>现</w:t>
      </w:r>
      <w:r>
        <w:t>有评</w:t>
      </w:r>
      <w:r>
        <w:rPr>
          <w:spacing w:val="2"/>
        </w:rPr>
        <w:t>估</w:t>
      </w:r>
      <w:r>
        <w:t>依据</w:t>
      </w:r>
      <w:r>
        <w:rPr>
          <w:spacing w:val="2"/>
        </w:rPr>
        <w:t>，</w:t>
      </w:r>
      <w:r>
        <w:t>评估依据的变更会带来本报告结论的不确定性</w:t>
      </w:r>
      <w:r>
        <w:rPr>
          <w:spacing w:val="-94"/>
        </w:rPr>
        <w:t>，</w:t>
      </w:r>
      <w:r>
        <w:t>且由于地下环境状况评估特有的不确定性，存在可能影响调查结果的已改变的或不可预计的地下状况。</w:t>
      </w:r>
    </w:p>
    <w:p>
      <w:pPr>
        <w:pStyle w:val="5"/>
        <w:spacing w:before="46" w:line="348" w:lineRule="auto"/>
        <w:ind w:right="217" w:firstLine="479"/>
        <w:jc w:val="both"/>
      </w:pPr>
      <w:r>
        <w:t>（</w:t>
      </w:r>
      <w:r>
        <w:rPr>
          <w:rFonts w:ascii="Times New Roman" w:eastAsia="Times New Roman"/>
        </w:rPr>
        <w:t>4</w:t>
      </w:r>
      <w:r>
        <w:t>）</w:t>
      </w:r>
      <w:r>
        <w:rPr>
          <w:spacing w:val="2"/>
        </w:rPr>
        <w:t>调</w:t>
      </w:r>
      <w:r>
        <w:t>查组</w:t>
      </w:r>
      <w:r>
        <w:rPr>
          <w:spacing w:val="2"/>
        </w:rPr>
        <w:t>尽</w:t>
      </w:r>
      <w:r>
        <w:t>全力</w:t>
      </w:r>
      <w:r>
        <w:rPr>
          <w:spacing w:val="2"/>
        </w:rPr>
        <w:t>获</w:t>
      </w:r>
      <w:r>
        <w:t>取编制</w:t>
      </w:r>
      <w:r>
        <w:rPr>
          <w:spacing w:val="2"/>
        </w:rPr>
        <w:t>报</w:t>
      </w:r>
      <w:r>
        <w:t>告所</w:t>
      </w:r>
      <w:r>
        <w:rPr>
          <w:spacing w:val="2"/>
        </w:rPr>
        <w:t>需</w:t>
      </w:r>
      <w:r>
        <w:t>的相</w:t>
      </w:r>
      <w:r>
        <w:rPr>
          <w:spacing w:val="2"/>
        </w:rPr>
        <w:t>关</w:t>
      </w:r>
      <w:r>
        <w:t>数据信</w:t>
      </w:r>
      <w:r>
        <w:rPr>
          <w:spacing w:val="2"/>
        </w:rPr>
        <w:t>息</w:t>
      </w:r>
      <w:r>
        <w:t>；</w:t>
      </w:r>
      <w:r>
        <w:rPr>
          <w:spacing w:val="3"/>
        </w:rPr>
        <w:t>本</w:t>
      </w:r>
      <w:r>
        <w:rPr>
          <w:spacing w:val="2"/>
        </w:rPr>
        <w:t>报</w:t>
      </w:r>
      <w:r>
        <w:t>告根</w:t>
      </w:r>
      <w:r>
        <w:rPr>
          <w:spacing w:val="2"/>
        </w:rPr>
        <w:t>据</w:t>
      </w:r>
      <w:r>
        <w:t>报告准备期间所获得的最新信息资料撰写</w:t>
      </w:r>
      <w:r>
        <w:rPr>
          <w:spacing w:val="-94"/>
        </w:rPr>
        <w:t>，</w:t>
      </w:r>
      <w:r>
        <w:t>但由于项目时间及资料信息本身的时效性等原因，调查组不能确保本报告内容在未来长时间内的有效性。</w:t>
      </w:r>
    </w:p>
    <w:p>
      <w:pPr>
        <w:pStyle w:val="5"/>
        <w:spacing w:before="46" w:line="348" w:lineRule="auto"/>
        <w:ind w:right="123" w:firstLine="479"/>
        <w:rPr>
          <w:rFonts w:hint="default"/>
          <w:lang w:val="en-US" w:eastAsia="zh-CN"/>
        </w:rPr>
      </w:pPr>
      <w:r>
        <w:t>（</w:t>
      </w:r>
      <w:r>
        <w:rPr>
          <w:rFonts w:ascii="Times New Roman" w:eastAsia="Times New Roman"/>
        </w:rPr>
        <w:t>5</w:t>
      </w:r>
      <w:r>
        <w:t>）</w:t>
      </w:r>
      <w:r>
        <w:rPr>
          <w:spacing w:val="2"/>
        </w:rPr>
        <w:t>调</w:t>
      </w:r>
      <w:r>
        <w:t>查报</w:t>
      </w:r>
      <w:r>
        <w:rPr>
          <w:spacing w:val="2"/>
        </w:rPr>
        <w:t>告</w:t>
      </w:r>
      <w:r>
        <w:t>仅作</w:t>
      </w:r>
      <w:r>
        <w:rPr>
          <w:spacing w:val="2"/>
        </w:rPr>
        <w:t>为</w:t>
      </w:r>
      <w:r>
        <w:t>本次调</w:t>
      </w:r>
      <w:r>
        <w:rPr>
          <w:spacing w:val="2"/>
        </w:rPr>
        <w:t>查</w:t>
      </w:r>
      <w:r>
        <w:t>地块</w:t>
      </w:r>
      <w:r>
        <w:rPr>
          <w:spacing w:val="2"/>
        </w:rPr>
        <w:t>初</w:t>
      </w:r>
      <w:r>
        <w:t>步调</w:t>
      </w:r>
      <w:r>
        <w:rPr>
          <w:spacing w:val="2"/>
        </w:rPr>
        <w:t>查</w:t>
      </w:r>
      <w:r>
        <w:t>的依据</w:t>
      </w:r>
      <w:r>
        <w:rPr>
          <w:spacing w:val="2"/>
        </w:rPr>
        <w:t>。</w:t>
      </w:r>
      <w:r>
        <w:t>报告</w:t>
      </w:r>
      <w:r>
        <w:rPr>
          <w:spacing w:val="2"/>
        </w:rPr>
        <w:t>中</w:t>
      </w:r>
      <w:r>
        <w:t>所有</w:t>
      </w:r>
      <w:r>
        <w:rPr>
          <w:spacing w:val="2"/>
        </w:rPr>
        <w:t>测</w:t>
      </w:r>
      <w:r>
        <w:t>试指标仅适用</w:t>
      </w:r>
      <w:r>
        <w:rPr>
          <w:spacing w:val="-1"/>
        </w:rPr>
        <w:t>于</w:t>
      </w:r>
      <w:r>
        <w:t>本次调查地块，调查组不为委托方基于其他目的使用本报告承担责任，也不为任何第三方基于本报告的部分或全部内容所做决策带来的后果承担责任。</w:t>
      </w:r>
    </w:p>
    <w:sectPr>
      <w:footerReference r:id="rId17" w:type="default"/>
      <w:pgSz w:w="11910" w:h="16840"/>
      <w:pgMar w:top="1440" w:right="1680" w:bottom="1100" w:left="1680" w:header="0" w:footer="915"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128" o:spid="_x0000_s2128" o:spt="202" type="#_x0000_t202" style="position:absolute;left:0pt;margin-top:0pt;height:144pt;width:144pt;mso-position-horizontal:center;mso-position-horizontal-relative:margin;mso-wrap-style:none;z-index:75443814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7" o:spid="_x0000_s2057" o:spt="202" type="#_x0000_t202" style="position:absolute;left:0pt;margin-left:218.65pt;margin-top:797.15pt;height:11pt;width:13.15pt;mso-position-horizontal-relative:margin;mso-position-vertical-relative:page;z-index:50303385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31</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4"/>
      </w:rPr>
    </w:pPr>
    <w:r>
      <w:pict>
        <v:shape id="_x0000_s2059" o:spid="_x0000_s2059" o:spt="202" type="#_x0000_t202" style="position:absolute;left:0pt;margin-top:782.15pt;height:11pt;width:13.15pt;mso-position-horizontal:center;mso-position-horizontal-relative:margin;mso-position-vertical-relative:page;z-index:50303385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43</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63" o:spid="_x0000_s2063" o:spt="202" type="#_x0000_t202" style="position:absolute;left:0pt;margin-top:782.15pt;height:11pt;width:13.15pt;mso-position-horizontal:center;mso-position-horizontal-relative:margin;mso-position-vertical-relative:page;z-index:50303488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61</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r>
      <w:rPr>
        <w:sz w:val="2"/>
      </w:rPr>
      <w:pict>
        <v:shape id="_x0000_s2112" o:spid="_x0000_s2112" o:spt="202" type="#_x0000_t202" style="position:absolute;left:0pt;margin-top:0pt;height:144pt;width:144pt;mso-position-horizontal:center;mso-position-horizontal-relative:margin;mso-wrap-style:none;z-index:50304307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64" o:spid="_x0000_s2064" o:spt="202" type="#_x0000_t202" style="position:absolute;left:0pt;margin-top:782.15pt;height:11pt;width:13.15pt;mso-position-horizontal:center;mso-position-horizontal-relative:margin;mso-position-vertical-relative:page;z-index:50303488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71</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105" o:spid="_x0000_s2105" o:spt="202" type="#_x0000_t202" style="position:absolute;left:0pt;margin-top:782.15pt;height:11pt;width:17.7pt;mso-position-horizontal:center;mso-position-horizontal-relative:margin;mso-position-vertical-relative:page;z-index:50303590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271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49" o:spid="_x0000_s2049" o:spt="202" type="#_x0000_t202" style="position:absolute;left:0pt;margin-top:782.15pt;height:11pt;width:8.6pt;mso-position-horizontal:center;mso-position-horizontal-relative:margin;mso-position-vertical-relative:page;z-index:50303385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0" o:spid="_x0000_s2050" o:spt="202" type="#_x0000_t202" style="position:absolute;left:0pt;margin-top:782.15pt;height:11pt;width:10.85pt;mso-position-horizontal:center;mso-position-horizontal-relative:margin;mso-position-vertical-relative:page;z-index:50303385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4"/>
      </w:rPr>
      <w:pict>
        <v:shape id="_x0000_s2129" o:spid="_x0000_s2129" o:spt="202" type="#_x0000_t202" style="position:absolute;left:0pt;margin-top:0pt;height:144pt;width:144pt;mso-position-horizontal:center;mso-position-horizontal-relative:margin;mso-wrap-style:none;z-index:100581888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r>
      <w:pict>
        <v:shape id="_x0000_s2130" o:spid="_x0000_s2130" o:spt="202" type="#_x0000_t202" style="position:absolute;left:0pt;margin-top:782.15pt;height:11pt;width:10.85pt;mso-position-horizontal:center;mso-position-horizontal-relative:margin;mso-position-vertical-relative:page;z-index:100581478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132" o:spid="_x0000_s2132" o:spt="202" type="#_x0000_t202" style="position:absolute;left:0pt;margin-top:782.15pt;height:11pt;width:10.85pt;mso-position-horizontal:center;mso-position-horizontal-relative:margin;mso-position-vertical-relative:page;z-index:17599764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1" o:spid="_x0000_s2051" o:spt="202" type="#_x0000_t202" style="position:absolute;left:0pt;margin-top:782.15pt;height:11.75pt;width:14.55pt;mso-position-horizontal:center;mso-position-horizontal-relative:margin;mso-position-vertical-relative:page;z-index:503033856;mso-width-relative:page;mso-height-relative:page;" filled="f" stroked="f" coordsize="21600,21600">
          <v:path/>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3" o:spid="_x0000_s2053" o:spt="202" type="#_x0000_t202" style="position:absolute;left:0pt;margin-top:782.15pt;height:11pt;width:13.15pt;mso-position-horizontal:center;mso-position-horizontal-relative:margin;mso-position-vertical-relative:page;z-index:50303385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4"/>
      </w:rPr>
      <w:pict>
        <v:shape id="_x0000_s2108" o:spid="_x0000_s2108" o:spt="202" type="#_x0000_t202" style="position:absolute;left:0pt;margin-top:0pt;height:144pt;width:144pt;mso-position-horizontal:center;mso-position-horizontal-relative:margin;mso-wrap-style:none;z-index:503038976;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5" o:spid="_x0000_s2055" o:spt="202" type="#_x0000_t202" style="position:absolute;left:0pt;margin-top:782.15pt;height:11pt;width:13.15pt;mso-position-horizontal:center;mso-position-horizontal-relative:margin;mso-position-vertical-relative:page;z-index:50303385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3"/>
      <w:numFmt w:val="decimal"/>
      <w:lvlText w:val="%1"/>
      <w:lvlJc w:val="left"/>
      <w:pPr>
        <w:ind w:left="993" w:hanging="492"/>
        <w:jc w:val="right"/>
      </w:pPr>
      <w:rPr>
        <w:rFonts w:hint="default"/>
      </w:rPr>
    </w:lvl>
    <w:lvl w:ilvl="1" w:tentative="0">
      <w:start w:val="1"/>
      <w:numFmt w:val="decimal"/>
      <w:lvlText w:val="%1.%2"/>
      <w:lvlJc w:val="left"/>
      <w:pPr>
        <w:ind w:left="993" w:hanging="492"/>
        <w:jc w:val="righ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302" w:hanging="600"/>
        <w:jc w:val="righ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382" w:hanging="78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1480" w:hanging="780"/>
      </w:pPr>
      <w:rPr>
        <w:rFonts w:hint="default"/>
      </w:rPr>
    </w:lvl>
    <w:lvl w:ilvl="5" w:tentative="0">
      <w:start w:val="0"/>
      <w:numFmt w:val="bullet"/>
      <w:lvlText w:val="•"/>
      <w:lvlJc w:val="left"/>
      <w:pPr>
        <w:ind w:left="1520" w:hanging="780"/>
      </w:pPr>
      <w:rPr>
        <w:rFonts w:hint="default"/>
      </w:rPr>
    </w:lvl>
    <w:lvl w:ilvl="6" w:tentative="0">
      <w:start w:val="0"/>
      <w:numFmt w:val="bullet"/>
      <w:lvlText w:val="•"/>
      <w:lvlJc w:val="left"/>
      <w:pPr>
        <w:ind w:left="2945" w:hanging="780"/>
      </w:pPr>
      <w:rPr>
        <w:rFonts w:hint="default"/>
      </w:rPr>
    </w:lvl>
    <w:lvl w:ilvl="7" w:tentative="0">
      <w:start w:val="0"/>
      <w:numFmt w:val="bullet"/>
      <w:lvlText w:val="•"/>
      <w:lvlJc w:val="left"/>
      <w:pPr>
        <w:ind w:left="4370" w:hanging="780"/>
      </w:pPr>
      <w:rPr>
        <w:rFonts w:hint="default"/>
      </w:rPr>
    </w:lvl>
    <w:lvl w:ilvl="8" w:tentative="0">
      <w:start w:val="0"/>
      <w:numFmt w:val="bullet"/>
      <w:lvlText w:val="•"/>
      <w:lvlJc w:val="left"/>
      <w:pPr>
        <w:ind w:left="5795" w:hanging="780"/>
      </w:pPr>
      <w:rPr>
        <w:rFonts w:hint="default"/>
      </w:rPr>
    </w:lvl>
  </w:abstractNum>
  <w:abstractNum w:abstractNumId="1">
    <w:nsid w:val="C8879AEF"/>
    <w:multiLevelType w:val="multilevel"/>
    <w:tmpl w:val="C8879AEF"/>
    <w:lvl w:ilvl="0" w:tentative="0">
      <w:start w:val="5"/>
      <w:numFmt w:val="decimal"/>
      <w:lvlText w:val="%1"/>
      <w:lvlJc w:val="left"/>
      <w:pPr>
        <w:ind w:left="442" w:hanging="322"/>
        <w:jc w:val="right"/>
      </w:pPr>
      <w:rPr>
        <w:rFonts w:hint="default" w:ascii="Times New Roman" w:hAnsi="Times New Roman" w:eastAsia="Times New Roman" w:cs="Times New Roman"/>
        <w:b/>
        <w:bCs/>
        <w:w w:val="99"/>
        <w:sz w:val="32"/>
        <w:szCs w:val="32"/>
      </w:rPr>
    </w:lvl>
    <w:lvl w:ilvl="1" w:tentative="0">
      <w:start w:val="1"/>
      <w:numFmt w:val="decimal"/>
      <w:lvlText w:val="%1.%2"/>
      <w:lvlJc w:val="left"/>
      <w:pPr>
        <w:ind w:left="893" w:hanging="492"/>
        <w:jc w:val="left"/>
      </w:pPr>
      <w:rPr>
        <w:rFonts w:hint="default" w:ascii="Times New Roman" w:hAnsi="Times New Roman" w:eastAsia="Times New Roman" w:cs="Times New Roman"/>
        <w:b/>
        <w:bCs/>
        <w:w w:val="100"/>
        <w:sz w:val="28"/>
        <w:szCs w:val="28"/>
      </w:rPr>
    </w:lvl>
    <w:lvl w:ilvl="2" w:tentative="0">
      <w:start w:val="0"/>
      <w:numFmt w:val="bullet"/>
      <w:lvlText w:val="•"/>
      <w:lvlJc w:val="left"/>
      <w:pPr>
        <w:ind w:left="1000" w:hanging="492"/>
      </w:pPr>
      <w:rPr>
        <w:rFonts w:hint="default"/>
      </w:rPr>
    </w:lvl>
    <w:lvl w:ilvl="3" w:tentative="0">
      <w:start w:val="0"/>
      <w:numFmt w:val="bullet"/>
      <w:lvlText w:val="•"/>
      <w:lvlJc w:val="left"/>
      <w:pPr>
        <w:ind w:left="1958" w:hanging="492"/>
      </w:pPr>
      <w:rPr>
        <w:rFonts w:hint="default"/>
      </w:rPr>
    </w:lvl>
    <w:lvl w:ilvl="4" w:tentative="0">
      <w:start w:val="0"/>
      <w:numFmt w:val="bullet"/>
      <w:lvlText w:val="•"/>
      <w:lvlJc w:val="left"/>
      <w:pPr>
        <w:ind w:left="2916" w:hanging="492"/>
      </w:pPr>
      <w:rPr>
        <w:rFonts w:hint="default"/>
      </w:rPr>
    </w:lvl>
    <w:lvl w:ilvl="5" w:tentative="0">
      <w:start w:val="0"/>
      <w:numFmt w:val="bullet"/>
      <w:lvlText w:val="•"/>
      <w:lvlJc w:val="left"/>
      <w:pPr>
        <w:ind w:left="3874" w:hanging="492"/>
      </w:pPr>
      <w:rPr>
        <w:rFonts w:hint="default"/>
      </w:rPr>
    </w:lvl>
    <w:lvl w:ilvl="6" w:tentative="0">
      <w:start w:val="0"/>
      <w:numFmt w:val="bullet"/>
      <w:lvlText w:val="•"/>
      <w:lvlJc w:val="left"/>
      <w:pPr>
        <w:ind w:left="4833" w:hanging="492"/>
      </w:pPr>
      <w:rPr>
        <w:rFonts w:hint="default"/>
      </w:rPr>
    </w:lvl>
    <w:lvl w:ilvl="7" w:tentative="0">
      <w:start w:val="0"/>
      <w:numFmt w:val="bullet"/>
      <w:lvlText w:val="•"/>
      <w:lvlJc w:val="left"/>
      <w:pPr>
        <w:ind w:left="5791" w:hanging="492"/>
      </w:pPr>
      <w:rPr>
        <w:rFonts w:hint="default"/>
      </w:rPr>
    </w:lvl>
    <w:lvl w:ilvl="8" w:tentative="0">
      <w:start w:val="0"/>
      <w:numFmt w:val="bullet"/>
      <w:lvlText w:val="•"/>
      <w:lvlJc w:val="left"/>
      <w:pPr>
        <w:ind w:left="6749" w:hanging="492"/>
      </w:pPr>
      <w:rPr>
        <w:rFonts w:hint="default"/>
      </w:rPr>
    </w:lvl>
  </w:abstractNum>
  <w:abstractNum w:abstractNumId="2">
    <w:nsid w:val="0248C179"/>
    <w:multiLevelType w:val="multilevel"/>
    <w:tmpl w:val="0248C179"/>
    <w:lvl w:ilvl="0" w:tentative="0">
      <w:start w:val="2"/>
      <w:numFmt w:val="decimal"/>
      <w:lvlText w:val="%1"/>
      <w:lvlJc w:val="left"/>
      <w:pPr>
        <w:ind w:left="893" w:hanging="492"/>
        <w:jc w:val="right"/>
      </w:pPr>
      <w:rPr>
        <w:rFonts w:hint="default"/>
      </w:rPr>
    </w:lvl>
    <w:lvl w:ilvl="1" w:tentative="0">
      <w:start w:val="2"/>
      <w:numFmt w:val="decimal"/>
      <w:lvlText w:val="%1.%2"/>
      <w:lvlJc w:val="left"/>
      <w:pPr>
        <w:ind w:left="893" w:hanging="492"/>
        <w:jc w:val="righ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242" w:hanging="54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2890" w:hanging="540"/>
      </w:pPr>
      <w:rPr>
        <w:rFonts w:hint="default"/>
      </w:rPr>
    </w:lvl>
    <w:lvl w:ilvl="4" w:tentative="0">
      <w:start w:val="0"/>
      <w:numFmt w:val="bullet"/>
      <w:lvlText w:val="•"/>
      <w:lvlJc w:val="left"/>
      <w:pPr>
        <w:ind w:left="3715" w:hanging="540"/>
      </w:pPr>
      <w:rPr>
        <w:rFonts w:hint="default"/>
      </w:rPr>
    </w:lvl>
    <w:lvl w:ilvl="5" w:tentative="0">
      <w:start w:val="0"/>
      <w:numFmt w:val="bullet"/>
      <w:lvlText w:val="•"/>
      <w:lvlJc w:val="left"/>
      <w:pPr>
        <w:ind w:left="4540" w:hanging="540"/>
      </w:pPr>
      <w:rPr>
        <w:rFonts w:hint="default"/>
      </w:rPr>
    </w:lvl>
    <w:lvl w:ilvl="6" w:tentative="0">
      <w:start w:val="0"/>
      <w:numFmt w:val="bullet"/>
      <w:lvlText w:val="•"/>
      <w:lvlJc w:val="left"/>
      <w:pPr>
        <w:ind w:left="5365" w:hanging="540"/>
      </w:pPr>
      <w:rPr>
        <w:rFonts w:hint="default"/>
      </w:rPr>
    </w:lvl>
    <w:lvl w:ilvl="7" w:tentative="0">
      <w:start w:val="0"/>
      <w:numFmt w:val="bullet"/>
      <w:lvlText w:val="•"/>
      <w:lvlJc w:val="left"/>
      <w:pPr>
        <w:ind w:left="6190" w:hanging="540"/>
      </w:pPr>
      <w:rPr>
        <w:rFonts w:hint="default"/>
      </w:rPr>
    </w:lvl>
    <w:lvl w:ilvl="8" w:tentative="0">
      <w:start w:val="0"/>
      <w:numFmt w:val="bullet"/>
      <w:lvlText w:val="•"/>
      <w:lvlJc w:val="left"/>
      <w:pPr>
        <w:ind w:left="7016" w:hanging="540"/>
      </w:pPr>
      <w:rPr>
        <w:rFonts w:hint="default"/>
      </w:rPr>
    </w:lvl>
  </w:abstractNum>
  <w:abstractNum w:abstractNumId="3">
    <w:nsid w:val="03D62ECE"/>
    <w:multiLevelType w:val="multilevel"/>
    <w:tmpl w:val="03D62ECE"/>
    <w:lvl w:ilvl="0" w:tentative="0">
      <w:start w:val="1"/>
      <w:numFmt w:val="decimal"/>
      <w:lvlText w:val="%1"/>
      <w:lvlJc w:val="left"/>
      <w:pPr>
        <w:ind w:left="442" w:hanging="322"/>
        <w:jc w:val="right"/>
      </w:pPr>
      <w:rPr>
        <w:rFonts w:hint="default" w:ascii="Times New Roman" w:hAnsi="Times New Roman" w:eastAsia="Times New Roman" w:cs="Times New Roman"/>
        <w:b/>
        <w:bCs/>
        <w:w w:val="99"/>
        <w:sz w:val="32"/>
        <w:szCs w:val="32"/>
      </w:rPr>
    </w:lvl>
    <w:lvl w:ilvl="1" w:tentative="0">
      <w:start w:val="1"/>
      <w:numFmt w:val="decimal"/>
      <w:lvlText w:val="%1.%2"/>
      <w:lvlJc w:val="left"/>
      <w:pPr>
        <w:ind w:left="893" w:hanging="492"/>
        <w:jc w:val="right"/>
      </w:pPr>
      <w:rPr>
        <w:rFonts w:hint="default" w:ascii="Times New Roman" w:hAnsi="Times New Roman" w:eastAsia="Times New Roman" w:cs="Times New Roman"/>
        <w:b/>
        <w:bCs/>
        <w:w w:val="100"/>
        <w:sz w:val="28"/>
        <w:szCs w:val="28"/>
      </w:rPr>
    </w:lvl>
    <w:lvl w:ilvl="2" w:tentative="0">
      <w:start w:val="1"/>
      <w:numFmt w:val="decimal"/>
      <w:lvlText w:val="%1.%2.%3"/>
      <w:lvlJc w:val="left"/>
      <w:pPr>
        <w:ind w:left="1202" w:hanging="60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1200" w:hanging="600"/>
      </w:pPr>
      <w:rPr>
        <w:rFonts w:hint="default"/>
      </w:rPr>
    </w:lvl>
    <w:lvl w:ilvl="4" w:tentative="0">
      <w:start w:val="0"/>
      <w:numFmt w:val="bullet"/>
      <w:lvlText w:val="•"/>
      <w:lvlJc w:val="left"/>
      <w:pPr>
        <w:ind w:left="1300" w:hanging="600"/>
      </w:pPr>
      <w:rPr>
        <w:rFonts w:hint="default"/>
      </w:rPr>
    </w:lvl>
    <w:lvl w:ilvl="5" w:tentative="0">
      <w:start w:val="0"/>
      <w:numFmt w:val="bullet"/>
      <w:lvlText w:val="•"/>
      <w:lvlJc w:val="left"/>
      <w:pPr>
        <w:ind w:left="2521" w:hanging="600"/>
      </w:pPr>
      <w:rPr>
        <w:rFonts w:hint="default"/>
      </w:rPr>
    </w:lvl>
    <w:lvl w:ilvl="6" w:tentative="0">
      <w:start w:val="0"/>
      <w:numFmt w:val="bullet"/>
      <w:lvlText w:val="•"/>
      <w:lvlJc w:val="left"/>
      <w:pPr>
        <w:ind w:left="3742" w:hanging="600"/>
      </w:pPr>
      <w:rPr>
        <w:rFonts w:hint="default"/>
      </w:rPr>
    </w:lvl>
    <w:lvl w:ilvl="7" w:tentative="0">
      <w:start w:val="0"/>
      <w:numFmt w:val="bullet"/>
      <w:lvlText w:val="•"/>
      <w:lvlJc w:val="left"/>
      <w:pPr>
        <w:ind w:left="4963" w:hanging="600"/>
      </w:pPr>
      <w:rPr>
        <w:rFonts w:hint="default"/>
      </w:rPr>
    </w:lvl>
    <w:lvl w:ilvl="8" w:tentative="0">
      <w:start w:val="0"/>
      <w:numFmt w:val="bullet"/>
      <w:lvlText w:val="•"/>
      <w:lvlJc w:val="left"/>
      <w:pPr>
        <w:ind w:left="6184" w:hanging="600"/>
      </w:pPr>
      <w:rPr>
        <w:rFonts w:hint="default"/>
      </w:rPr>
    </w:lvl>
  </w:abstractNum>
  <w:abstractNum w:abstractNumId="4">
    <w:nsid w:val="25B654F3"/>
    <w:multiLevelType w:val="multilevel"/>
    <w:tmpl w:val="25B654F3"/>
    <w:lvl w:ilvl="0" w:tentative="0">
      <w:start w:val="0"/>
      <w:numFmt w:val="bullet"/>
      <w:lvlText w:val="➢"/>
      <w:lvlJc w:val="left"/>
      <w:pPr>
        <w:ind w:left="120" w:hanging="420"/>
      </w:pPr>
      <w:rPr>
        <w:rFonts w:hint="default" w:ascii="Arial Unicode MS" w:hAnsi="Arial Unicode MS" w:eastAsia="Arial Unicode MS" w:cs="Arial Unicode MS"/>
        <w:w w:val="85"/>
        <w:sz w:val="24"/>
        <w:szCs w:val="24"/>
      </w:rPr>
    </w:lvl>
    <w:lvl w:ilvl="1" w:tentative="0">
      <w:start w:val="0"/>
      <w:numFmt w:val="bullet"/>
      <w:lvlText w:val="•"/>
      <w:lvlJc w:val="left"/>
      <w:pPr>
        <w:ind w:left="964" w:hanging="420"/>
      </w:pPr>
      <w:rPr>
        <w:rFonts w:hint="default"/>
      </w:rPr>
    </w:lvl>
    <w:lvl w:ilvl="2" w:tentative="0">
      <w:start w:val="0"/>
      <w:numFmt w:val="bullet"/>
      <w:lvlText w:val="•"/>
      <w:lvlJc w:val="left"/>
      <w:pPr>
        <w:ind w:left="1809" w:hanging="420"/>
      </w:pPr>
      <w:rPr>
        <w:rFonts w:hint="default"/>
      </w:rPr>
    </w:lvl>
    <w:lvl w:ilvl="3" w:tentative="0">
      <w:start w:val="0"/>
      <w:numFmt w:val="bullet"/>
      <w:lvlText w:val="•"/>
      <w:lvlJc w:val="left"/>
      <w:pPr>
        <w:ind w:left="2653" w:hanging="420"/>
      </w:pPr>
      <w:rPr>
        <w:rFonts w:hint="default"/>
      </w:rPr>
    </w:lvl>
    <w:lvl w:ilvl="4" w:tentative="0">
      <w:start w:val="0"/>
      <w:numFmt w:val="bullet"/>
      <w:lvlText w:val="•"/>
      <w:lvlJc w:val="left"/>
      <w:pPr>
        <w:ind w:left="3498" w:hanging="420"/>
      </w:pPr>
      <w:rPr>
        <w:rFonts w:hint="default"/>
      </w:rPr>
    </w:lvl>
    <w:lvl w:ilvl="5" w:tentative="0">
      <w:start w:val="0"/>
      <w:numFmt w:val="bullet"/>
      <w:lvlText w:val="•"/>
      <w:lvlJc w:val="left"/>
      <w:pPr>
        <w:ind w:left="4343" w:hanging="420"/>
      </w:pPr>
      <w:rPr>
        <w:rFonts w:hint="default"/>
      </w:rPr>
    </w:lvl>
    <w:lvl w:ilvl="6" w:tentative="0">
      <w:start w:val="0"/>
      <w:numFmt w:val="bullet"/>
      <w:lvlText w:val="•"/>
      <w:lvlJc w:val="left"/>
      <w:pPr>
        <w:ind w:left="5187" w:hanging="420"/>
      </w:pPr>
      <w:rPr>
        <w:rFonts w:hint="default"/>
      </w:rPr>
    </w:lvl>
    <w:lvl w:ilvl="7" w:tentative="0">
      <w:start w:val="0"/>
      <w:numFmt w:val="bullet"/>
      <w:lvlText w:val="•"/>
      <w:lvlJc w:val="left"/>
      <w:pPr>
        <w:ind w:left="6032" w:hanging="420"/>
      </w:pPr>
      <w:rPr>
        <w:rFonts w:hint="default"/>
      </w:rPr>
    </w:lvl>
    <w:lvl w:ilvl="8" w:tentative="0">
      <w:start w:val="0"/>
      <w:numFmt w:val="bullet"/>
      <w:lvlText w:val="•"/>
      <w:lvlJc w:val="left"/>
      <w:pPr>
        <w:ind w:left="6877" w:hanging="420"/>
      </w:pPr>
      <w:rPr>
        <w:rFonts w:hint="default"/>
      </w:rPr>
    </w:lvl>
  </w:abstractNum>
  <w:abstractNum w:abstractNumId="5">
    <w:nsid w:val="2A8F537B"/>
    <w:multiLevelType w:val="multilevel"/>
    <w:tmpl w:val="2A8F537B"/>
    <w:lvl w:ilvl="0" w:tentative="0">
      <w:start w:val="4"/>
      <w:numFmt w:val="decimal"/>
      <w:lvlText w:val="%1"/>
      <w:lvlJc w:val="left"/>
      <w:pPr>
        <w:ind w:left="1522" w:hanging="600"/>
        <w:jc w:val="left"/>
      </w:pPr>
      <w:rPr>
        <w:rFonts w:hint="default"/>
      </w:rPr>
    </w:lvl>
    <w:lvl w:ilvl="1" w:tentative="0">
      <w:start w:val="2"/>
      <w:numFmt w:val="decimal"/>
      <w:lvlText w:val="%1.%2"/>
      <w:lvlJc w:val="left"/>
      <w:pPr>
        <w:ind w:left="1522" w:hanging="600"/>
        <w:jc w:val="right"/>
      </w:pPr>
      <w:rPr>
        <w:rFonts w:hint="default"/>
      </w:rPr>
    </w:lvl>
    <w:lvl w:ilvl="2" w:tentative="0">
      <w:start w:val="4"/>
      <w:numFmt w:val="decimal"/>
      <w:lvlText w:val="%1.%2.%3"/>
      <w:lvlJc w:val="left"/>
      <w:pPr>
        <w:ind w:left="1522" w:hanging="600"/>
        <w:jc w:val="lef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702" w:hanging="78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4195" w:hanging="780"/>
      </w:pPr>
      <w:rPr>
        <w:rFonts w:hint="default"/>
      </w:rPr>
    </w:lvl>
    <w:lvl w:ilvl="5" w:tentative="0">
      <w:start w:val="0"/>
      <w:numFmt w:val="bullet"/>
      <w:lvlText w:val="•"/>
      <w:lvlJc w:val="left"/>
      <w:pPr>
        <w:ind w:left="5027" w:hanging="780"/>
      </w:pPr>
      <w:rPr>
        <w:rFonts w:hint="default"/>
      </w:rPr>
    </w:lvl>
    <w:lvl w:ilvl="6" w:tentative="0">
      <w:start w:val="0"/>
      <w:numFmt w:val="bullet"/>
      <w:lvlText w:val="•"/>
      <w:lvlJc w:val="left"/>
      <w:pPr>
        <w:ind w:left="5859" w:hanging="780"/>
      </w:pPr>
      <w:rPr>
        <w:rFonts w:hint="default"/>
      </w:rPr>
    </w:lvl>
    <w:lvl w:ilvl="7" w:tentative="0">
      <w:start w:val="0"/>
      <w:numFmt w:val="bullet"/>
      <w:lvlText w:val="•"/>
      <w:lvlJc w:val="left"/>
      <w:pPr>
        <w:ind w:left="6690" w:hanging="780"/>
      </w:pPr>
      <w:rPr>
        <w:rFonts w:hint="default"/>
      </w:rPr>
    </w:lvl>
    <w:lvl w:ilvl="8" w:tentative="0">
      <w:start w:val="0"/>
      <w:numFmt w:val="bullet"/>
      <w:lvlText w:val="•"/>
      <w:lvlJc w:val="left"/>
      <w:pPr>
        <w:ind w:left="7522" w:hanging="780"/>
      </w:pPr>
      <w:rPr>
        <w:rFonts w:hint="default"/>
      </w:rPr>
    </w:lvl>
  </w:abstractNum>
  <w:abstractNum w:abstractNumId="6">
    <w:nsid w:val="5A241D34"/>
    <w:multiLevelType w:val="multilevel"/>
    <w:tmpl w:val="5A241D34"/>
    <w:lvl w:ilvl="0" w:tentative="0">
      <w:start w:val="4"/>
      <w:numFmt w:val="decimal"/>
      <w:lvlText w:val="%1"/>
      <w:lvlJc w:val="left"/>
      <w:pPr>
        <w:ind w:left="1302" w:hanging="600"/>
        <w:jc w:val="left"/>
      </w:pPr>
      <w:rPr>
        <w:rFonts w:hint="default"/>
      </w:rPr>
    </w:lvl>
    <w:lvl w:ilvl="1" w:tentative="0">
      <w:start w:val="3"/>
      <w:numFmt w:val="decimal"/>
      <w:lvlText w:val="%1.%2"/>
      <w:lvlJc w:val="left"/>
      <w:pPr>
        <w:ind w:left="1302" w:hanging="600"/>
        <w:jc w:val="left"/>
      </w:pPr>
      <w:rPr>
        <w:rFonts w:hint="default"/>
      </w:rPr>
    </w:lvl>
    <w:lvl w:ilvl="2" w:tentative="0">
      <w:start w:val="1"/>
      <w:numFmt w:val="decimal"/>
      <w:lvlText w:val="%1.%2.%3"/>
      <w:lvlJc w:val="left"/>
      <w:pPr>
        <w:ind w:left="1302" w:hanging="600"/>
        <w:jc w:val="left"/>
      </w:pPr>
      <w:rPr>
        <w:rFonts w:hint="default" w:ascii="Times New Roman" w:hAnsi="Times New Roman" w:eastAsia="Times New Roman" w:cs="Times New Roman"/>
        <w:b/>
        <w:bCs/>
        <w:w w:val="99"/>
        <w:sz w:val="24"/>
        <w:szCs w:val="24"/>
      </w:rPr>
    </w:lvl>
    <w:lvl w:ilvl="3" w:tentative="0">
      <w:start w:val="1"/>
      <w:numFmt w:val="decimal"/>
      <w:lvlText w:val="%1.%2.%3.%4"/>
      <w:lvlJc w:val="left"/>
      <w:pPr>
        <w:ind w:left="1482" w:hanging="78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3908" w:hanging="780"/>
      </w:pPr>
      <w:rPr>
        <w:rFonts w:hint="default"/>
      </w:rPr>
    </w:lvl>
    <w:lvl w:ilvl="5" w:tentative="0">
      <w:start w:val="0"/>
      <w:numFmt w:val="bullet"/>
      <w:lvlText w:val="•"/>
      <w:lvlJc w:val="left"/>
      <w:pPr>
        <w:ind w:left="4718" w:hanging="780"/>
      </w:pPr>
      <w:rPr>
        <w:rFonts w:hint="default"/>
      </w:rPr>
    </w:lvl>
    <w:lvl w:ilvl="6" w:tentative="0">
      <w:start w:val="0"/>
      <w:numFmt w:val="bullet"/>
      <w:lvlText w:val="•"/>
      <w:lvlJc w:val="left"/>
      <w:pPr>
        <w:ind w:left="5528" w:hanging="780"/>
      </w:pPr>
      <w:rPr>
        <w:rFonts w:hint="default"/>
      </w:rPr>
    </w:lvl>
    <w:lvl w:ilvl="7" w:tentative="0">
      <w:start w:val="0"/>
      <w:numFmt w:val="bullet"/>
      <w:lvlText w:val="•"/>
      <w:lvlJc w:val="left"/>
      <w:pPr>
        <w:ind w:left="6337" w:hanging="780"/>
      </w:pPr>
      <w:rPr>
        <w:rFonts w:hint="default"/>
      </w:rPr>
    </w:lvl>
    <w:lvl w:ilvl="8" w:tentative="0">
      <w:start w:val="0"/>
      <w:numFmt w:val="bullet"/>
      <w:lvlText w:val="•"/>
      <w:lvlJc w:val="left"/>
      <w:pPr>
        <w:ind w:left="7147" w:hanging="780"/>
      </w:pPr>
      <w:rPr>
        <w:rFonts w:hint="default"/>
      </w:rPr>
    </w:lvl>
  </w:abstractNum>
  <w:abstractNum w:abstractNumId="7">
    <w:nsid w:val="72183CF9"/>
    <w:multiLevelType w:val="multilevel"/>
    <w:tmpl w:val="72183CF9"/>
    <w:lvl w:ilvl="0" w:tentative="0">
      <w:start w:val="2"/>
      <w:numFmt w:val="decimal"/>
      <w:lvlText w:val="%1"/>
      <w:lvlJc w:val="left"/>
      <w:pPr>
        <w:ind w:left="1202" w:hanging="600"/>
        <w:jc w:val="left"/>
      </w:pPr>
      <w:rPr>
        <w:rFonts w:hint="default"/>
      </w:rPr>
    </w:lvl>
    <w:lvl w:ilvl="1" w:tentative="0">
      <w:start w:val="1"/>
      <w:numFmt w:val="decimal"/>
      <w:lvlText w:val="%1.%2"/>
      <w:lvlJc w:val="left"/>
      <w:pPr>
        <w:ind w:left="1202" w:hanging="600"/>
        <w:jc w:val="left"/>
      </w:pPr>
      <w:rPr>
        <w:rFonts w:hint="default"/>
      </w:rPr>
    </w:lvl>
    <w:lvl w:ilvl="2" w:tentative="0">
      <w:start w:val="3"/>
      <w:numFmt w:val="decimal"/>
      <w:lvlText w:val="%1.%2.%3"/>
      <w:lvlJc w:val="left"/>
      <w:pPr>
        <w:ind w:left="1202" w:hanging="600"/>
        <w:jc w:val="left"/>
      </w:pPr>
      <w:rPr>
        <w:rFonts w:hint="default" w:ascii="Times New Roman" w:hAnsi="Times New Roman" w:eastAsia="Times New Roman" w:cs="Times New Roman"/>
        <w:b/>
        <w:bCs/>
        <w:w w:val="99"/>
        <w:sz w:val="24"/>
        <w:szCs w:val="24"/>
      </w:rPr>
    </w:lvl>
    <w:lvl w:ilvl="3" w:tentative="0">
      <w:start w:val="0"/>
      <w:numFmt w:val="bullet"/>
      <w:lvlText w:val="•"/>
      <w:lvlJc w:val="left"/>
      <w:pPr>
        <w:ind w:left="3433" w:hanging="600"/>
      </w:pPr>
      <w:rPr>
        <w:rFonts w:hint="default"/>
      </w:rPr>
    </w:lvl>
    <w:lvl w:ilvl="4" w:tentative="0">
      <w:start w:val="0"/>
      <w:numFmt w:val="bullet"/>
      <w:lvlText w:val="•"/>
      <w:lvlJc w:val="left"/>
      <w:pPr>
        <w:ind w:left="4178" w:hanging="600"/>
      </w:pPr>
      <w:rPr>
        <w:rFonts w:hint="default"/>
      </w:rPr>
    </w:lvl>
    <w:lvl w:ilvl="5" w:tentative="0">
      <w:start w:val="0"/>
      <w:numFmt w:val="bullet"/>
      <w:lvlText w:val="•"/>
      <w:lvlJc w:val="left"/>
      <w:pPr>
        <w:ind w:left="4923" w:hanging="600"/>
      </w:pPr>
      <w:rPr>
        <w:rFonts w:hint="default"/>
      </w:rPr>
    </w:lvl>
    <w:lvl w:ilvl="6" w:tentative="0">
      <w:start w:val="0"/>
      <w:numFmt w:val="bullet"/>
      <w:lvlText w:val="•"/>
      <w:lvlJc w:val="left"/>
      <w:pPr>
        <w:ind w:left="5667" w:hanging="600"/>
      </w:pPr>
      <w:rPr>
        <w:rFonts w:hint="default"/>
      </w:rPr>
    </w:lvl>
    <w:lvl w:ilvl="7" w:tentative="0">
      <w:start w:val="0"/>
      <w:numFmt w:val="bullet"/>
      <w:lvlText w:val="•"/>
      <w:lvlJc w:val="left"/>
      <w:pPr>
        <w:ind w:left="6412" w:hanging="600"/>
      </w:pPr>
      <w:rPr>
        <w:rFonts w:hint="default"/>
      </w:rPr>
    </w:lvl>
    <w:lvl w:ilvl="8" w:tentative="0">
      <w:start w:val="0"/>
      <w:numFmt w:val="bullet"/>
      <w:lvlText w:val="•"/>
      <w:lvlJc w:val="left"/>
      <w:pPr>
        <w:ind w:left="7157" w:hanging="600"/>
      </w:pPr>
      <w:rPr>
        <w:rFonts w:hint="default"/>
      </w:rPr>
    </w:lvl>
  </w:abstractNum>
  <w:num w:numId="1">
    <w:abstractNumId w:val="3"/>
  </w:num>
  <w:num w:numId="2">
    <w:abstractNumId w:val="4"/>
  </w:num>
  <w:num w:numId="3">
    <w:abstractNumId w:val="7"/>
  </w:num>
  <w:num w:numId="4">
    <w:abstractNumId w:val="2"/>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000045D5"/>
    <w:rsid w:val="013F0AF3"/>
    <w:rsid w:val="09741740"/>
    <w:rsid w:val="107E3B12"/>
    <w:rsid w:val="158841E2"/>
    <w:rsid w:val="15AA1949"/>
    <w:rsid w:val="1E066C94"/>
    <w:rsid w:val="209F4268"/>
    <w:rsid w:val="237131B6"/>
    <w:rsid w:val="27702161"/>
    <w:rsid w:val="2ED72075"/>
    <w:rsid w:val="2F26509A"/>
    <w:rsid w:val="36CA56EF"/>
    <w:rsid w:val="3EFF7495"/>
    <w:rsid w:val="493E7E1C"/>
    <w:rsid w:val="4A720B44"/>
    <w:rsid w:val="595056E8"/>
    <w:rsid w:val="5EF23219"/>
    <w:rsid w:val="5F521B96"/>
    <w:rsid w:val="65CF0B55"/>
    <w:rsid w:val="67100E46"/>
    <w:rsid w:val="7A6F4FCA"/>
    <w:rsid w:val="7ACC29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ind w:left="542" w:hanging="322"/>
      <w:outlineLvl w:val="1"/>
    </w:pPr>
    <w:rPr>
      <w:rFonts w:ascii="宋体" w:hAnsi="宋体" w:eastAsia="宋体" w:cs="宋体"/>
      <w:b/>
      <w:bCs/>
      <w:sz w:val="32"/>
      <w:szCs w:val="32"/>
    </w:rPr>
  </w:style>
  <w:style w:type="paragraph" w:styleId="3">
    <w:name w:val="heading 2"/>
    <w:basedOn w:val="1"/>
    <w:next w:val="1"/>
    <w:qFormat/>
    <w:uiPriority w:val="1"/>
    <w:pPr>
      <w:spacing w:before="7"/>
      <w:ind w:left="893" w:hanging="492"/>
      <w:outlineLvl w:val="2"/>
    </w:pPr>
    <w:rPr>
      <w:rFonts w:ascii="宋体" w:hAnsi="宋体" w:eastAsia="宋体" w:cs="宋体"/>
      <w:b/>
      <w:bCs/>
      <w:sz w:val="28"/>
      <w:szCs w:val="28"/>
    </w:rPr>
  </w:style>
  <w:style w:type="paragraph" w:styleId="4">
    <w:name w:val="heading 3"/>
    <w:basedOn w:val="1"/>
    <w:next w:val="1"/>
    <w:qFormat/>
    <w:uiPriority w:val="1"/>
    <w:pPr>
      <w:spacing w:before="41"/>
      <w:ind w:left="1302" w:hanging="600"/>
      <w:outlineLvl w:val="3"/>
    </w:pPr>
    <w:rPr>
      <w:rFonts w:ascii="宋体" w:hAnsi="宋体" w:eastAsia="宋体" w:cs="宋体"/>
      <w:b/>
      <w:bCs/>
      <w:sz w:val="24"/>
      <w:szCs w:val="24"/>
    </w:rPr>
  </w:style>
  <w:style w:type="character" w:default="1" w:styleId="13">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120"/>
    </w:pPr>
    <w:rPr>
      <w:rFonts w:ascii="宋体" w:hAnsi="宋体" w:eastAsia="宋体" w:cs="宋体"/>
      <w:sz w:val="24"/>
      <w:szCs w:val="24"/>
    </w:rPr>
  </w:style>
  <w:style w:type="paragraph" w:styleId="6">
    <w:name w:val="toc 3"/>
    <w:basedOn w:val="1"/>
    <w:next w:val="1"/>
    <w:qFormat/>
    <w:uiPriority w:val="1"/>
    <w:pPr>
      <w:spacing w:before="154"/>
      <w:ind w:left="1681" w:hanging="721"/>
    </w:pPr>
    <w:rPr>
      <w:rFonts w:ascii="宋体" w:hAnsi="宋体" w:eastAsia="宋体" w:cs="宋体"/>
      <w:sz w:val="24"/>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154"/>
      <w:ind w:left="360" w:hanging="240"/>
    </w:pPr>
    <w:rPr>
      <w:rFonts w:ascii="宋体" w:hAnsi="宋体" w:eastAsia="宋体" w:cs="宋体"/>
      <w:sz w:val="24"/>
      <w:szCs w:val="24"/>
    </w:rPr>
  </w:style>
  <w:style w:type="paragraph" w:styleId="10">
    <w:name w:val="toc 2"/>
    <w:basedOn w:val="1"/>
    <w:next w:val="1"/>
    <w:qFormat/>
    <w:uiPriority w:val="1"/>
    <w:pPr>
      <w:spacing w:before="154"/>
      <w:ind w:left="1020" w:hanging="480"/>
    </w:pPr>
    <w:rPr>
      <w:rFonts w:ascii="宋体" w:hAnsi="宋体" w:eastAsia="宋体" w:cs="宋体"/>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154"/>
      <w:ind w:left="540" w:hanging="420"/>
    </w:pPr>
    <w:rPr>
      <w:rFonts w:ascii="宋体" w:hAnsi="宋体" w:eastAsia="宋体" w:cs="宋体"/>
    </w:rPr>
  </w:style>
  <w:style w:type="paragraph" w:customStyle="1" w:styleId="16">
    <w:name w:val="Table Paragraph"/>
    <w:basedOn w:val="1"/>
    <w:qFormat/>
    <w:uiPriority w:val="1"/>
    <w:pPr>
      <w:jc w:val="center"/>
    </w:pPr>
    <w:rPr>
      <w:rFonts w:ascii="Calibri" w:hAnsi="Calibri" w:eastAsia="Calibri" w:cs="Calibri"/>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er" Target="footer1.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28" textRotate="1"/>
    <customShpInfo spid="_x0000_s2049"/>
    <customShpInfo spid="_x0000_s2050"/>
    <customShpInfo spid="_x0000_s2129" textRotate="1"/>
    <customShpInfo spid="_x0000_s2130"/>
    <customShpInfo spid="_x0000_s2132"/>
    <customShpInfo spid="_x0000_s2051"/>
    <customShpInfo spid="_x0000_s2053"/>
    <customShpInfo spid="_x0000_s2108" textRotate="1"/>
    <customShpInfo spid="_x0000_s2055"/>
    <customShpInfo spid="_x0000_s2057"/>
    <customShpInfo spid="_x0000_s2059"/>
    <customShpInfo spid="_x0000_s2063"/>
    <customShpInfo spid="_x0000_s2112" textRotate="1"/>
    <customShpInfo spid="_x0000_s2064"/>
    <customShpInfo spid="_x0000_s2105"/>
    <customShpInfo spid="_x0000_s1028"/>
    <customShpInfo spid="_x0000_s1029"/>
    <customShpInfo spid="_x0000_s1030"/>
    <customShpInfo spid="_x0000_s1031"/>
    <customShpInfo spid="_x0000_s1027"/>
    <customShpInfo spid="_x0000_s1512"/>
    <customShpInfo spid="_x0000_s1513"/>
    <customShpInfo spid="_x0000_s1514"/>
    <customShpInfo spid="_x0000_s1515"/>
    <customShpInfo spid="_x0000_s1516"/>
    <customShpInfo spid="_x0000_s1511"/>
    <customShpInfo spid="_x0000_s1039"/>
    <customShpInfo spid="_x0000_s1040"/>
    <customShpInfo spid="_x0000_s1038"/>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41"/>
    <customShpInfo spid="_x0000_s1053"/>
    <customShpInfo spid="_x0000_s1054"/>
    <customShpInfo spid="_x0000_s1055"/>
    <customShpInfo spid="_x0000_s1056"/>
    <customShpInfo spid="_x0000_s1057"/>
    <customShpInfo spid="_x0000_s1058"/>
    <customShpInfo spid="_x0000_s1059"/>
    <customShpInfo spid="_x0000_s1052"/>
    <customShpInfo spid="_x0000_s1061"/>
    <customShpInfo spid="_x0000_s1062"/>
    <customShpInfo spid="_x0000_s1063"/>
    <customShpInfo spid="_x0000_s1064"/>
    <customShpInfo spid="_x0000_s1065"/>
    <customShpInfo spid="_x0000_s1060"/>
    <customShpInfo spid="_x0000_s1067"/>
    <customShpInfo spid="_x0000_s1068"/>
    <customShpInfo spid="_x0000_s1069"/>
    <customShpInfo spid="_x0000_s1070"/>
    <customShpInfo spid="_x0000_s1071"/>
    <customShpInfo spid="_x0000_s1066"/>
    <customShpInfo spid="_x0000_s1073"/>
    <customShpInfo spid="_x0000_s1074"/>
    <customShpInfo spid="_x0000_s1075"/>
    <customShpInfo spid="_x0000_s1076"/>
    <customShpInfo spid="_x0000_s1077"/>
    <customShpInfo spid="_x0000_s1078"/>
    <customShpInfo spid="_x0000_s1079"/>
    <customShpInfo spid="_x0000_s1072"/>
    <customShpInfo spid="_x0000_s1081"/>
    <customShpInfo spid="_x0000_s1082"/>
    <customShpInfo spid="_x0000_s1080"/>
    <customShpInfo spid="_x0000_s1084"/>
    <customShpInfo spid="_x0000_s1085"/>
    <customShpInfo spid="_x0000_s1083"/>
    <customShpInfo spid="_x0000_s1087"/>
    <customShpInfo spid="_x0000_s1088"/>
    <customShpInfo spid="_x0000_s1086"/>
    <customShpInfo spid="_x0000_s1090"/>
    <customShpInfo spid="_x0000_s1091"/>
    <customShpInfo spid="_x0000_s1089"/>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092"/>
    <customShpInfo spid="_x0000_s1109"/>
    <customShpInfo spid="_x0000_s1110"/>
    <customShpInfo spid="_x0000_s1111"/>
    <customShpInfo spid="_x0000_s1108"/>
    <customShpInfo spid="_x0000_s1113"/>
    <customShpInfo spid="_x0000_s1114"/>
    <customShpInfo spid="_x0000_s1115"/>
    <customShpInfo spid="_x0000_s1112"/>
    <customShpInfo spid="_x0000_s1118"/>
    <customShpInfo spid="_x0000_s1119"/>
    <customShpInfo spid="_x0000_s1117"/>
    <customShpInfo spid="_x0000_s1121"/>
    <customShpInfo spid="_x0000_s1122"/>
    <customShpInfo spid="_x0000_s1123"/>
    <customShpInfo spid="_x0000_s1124"/>
    <customShpInfo spid="_x0000_s1120"/>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1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252</Pages>
  <Words>30235</Words>
  <Characters>38084</Characters>
  <TotalTime>17</TotalTime>
  <ScaleCrop>false</ScaleCrop>
  <LinksUpToDate>false</LinksUpToDate>
  <CharactersWithSpaces>39679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2020-06-30T22:03:00Z</dcterms:created>
  <dc:creator>Administrator</dc:creator>
  <cp:lastModifiedBy>赵同帅</cp:lastModifiedBy>
  <dcterms:modified xsi:type="dcterms:W3CDTF">2020-07-27T09:20:30Z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PDFium</vt:lpwstr>
  </property>
  <property fmtid="{D5CDD505-2E9C-101B-9397-08002B2CF9AE}" pid="4" name="LastSaved">
    <vt:filetime>2020-06-30T00:00:00Z</vt:filetime>
  </property>
  <property fmtid="{D5CDD505-2E9C-101B-9397-08002B2CF9AE}" pid="5" name="KSOProductBuildVer">
    <vt:lpwstr>2052-11.1.0.9828</vt:lpwstr>
  </property>
</Properties>
</file>